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eastAsia="TimesNewRomanPSMT" w:cs="Times New Roman"/>
          <w:b/>
          <w:szCs w:val="27"/>
        </w:rPr>
      </w:pPr>
      <w:r>
        <w:rPr>
          <w:rFonts w:eastAsia="TimesNewRomanPSMT" w:cs="Times New Roman"/>
          <w:b/>
          <w:szCs w:val="27"/>
        </w:rPr>
        <w:t>TRƯỜNG ĐẠI HỌC SƯ PHẠM KỸ THUẬT TP. HCM</w:t>
      </w:r>
    </w:p>
    <w:p>
      <w:pPr>
        <w:pBdr>
          <w:bottom w:val="single" w:color="auto" w:sz="6" w:space="1"/>
        </w:pBdr>
        <w:spacing w:after="0" w:line="240" w:lineRule="auto"/>
        <w:jc w:val="center"/>
        <w:rPr>
          <w:rFonts w:eastAsia="TimesNewRomanPSMT" w:cs="Times New Roman"/>
          <w:b/>
          <w:szCs w:val="27"/>
        </w:rPr>
      </w:pPr>
      <w:r>
        <w:rPr>
          <w:rFonts w:eastAsia="TimesNewRomanPSMT" w:cs="Times New Roman"/>
          <w:b/>
          <w:szCs w:val="27"/>
        </w:rPr>
        <w:t>KHOA CÔNG NGHỆ THÔNG TIN</w:t>
      </w:r>
    </w:p>
    <w:p>
      <w:pPr>
        <w:spacing w:before="120" w:after="120" w:line="336" w:lineRule="auto"/>
        <w:jc w:val="center"/>
        <w:rPr>
          <w:rFonts w:eastAsia="TimesNewRomanPSMT" w:cs="Times New Roman"/>
          <w:b/>
          <w:sz w:val="19"/>
          <w:szCs w:val="27"/>
        </w:rPr>
      </w:pPr>
      <w:r>
        <w:rPr>
          <w:rFonts w:eastAsia="TimesNewRomanPSMT" w:cs="Times New Roman"/>
          <w:b/>
          <w:sz w:val="19"/>
          <w:szCs w:val="27"/>
        </w:rPr>
        <w:drawing>
          <wp:inline distT="0" distB="0" distL="0" distR="0">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009650" cy="1276350"/>
                    </a:xfrm>
                    <a:prstGeom prst="rect">
                      <a:avLst/>
                    </a:prstGeom>
                    <a:noFill/>
                    <a:ln>
                      <a:noFill/>
                    </a:ln>
                  </pic:spPr>
                </pic:pic>
              </a:graphicData>
            </a:graphic>
          </wp:inline>
        </w:drawing>
      </w:r>
    </w:p>
    <w:p>
      <w:pPr>
        <w:spacing w:before="120" w:after="120" w:line="336" w:lineRule="auto"/>
        <w:jc w:val="center"/>
        <w:rPr>
          <w:rFonts w:eastAsia="TimesNewRomanPSMT" w:cs="Times New Roman"/>
          <w:b/>
          <w:sz w:val="19"/>
          <w:szCs w:val="27"/>
        </w:rPr>
      </w:pPr>
    </w:p>
    <w:p>
      <w:pPr>
        <w:spacing w:before="120" w:after="120" w:line="336" w:lineRule="auto"/>
        <w:jc w:val="center"/>
        <w:rPr>
          <w:rFonts w:eastAsia="TimesNewRomanPSMT" w:cs="Times New Roman"/>
          <w:b/>
          <w:sz w:val="47"/>
          <w:szCs w:val="27"/>
        </w:rPr>
      </w:pPr>
      <w:r>
        <w:rPr>
          <w:rFonts w:eastAsia="TimesNewRomanPSMT" w:cs="Times New Roman"/>
          <w:b/>
          <w:sz w:val="47"/>
          <w:szCs w:val="27"/>
        </w:rPr>
        <w:t>ĐỒ ÁN HỌC PHẦN</w:t>
      </w:r>
    </w:p>
    <w:p>
      <w:pPr>
        <w:spacing w:before="120" w:after="120" w:line="336" w:lineRule="auto"/>
        <w:rPr>
          <w:rFonts w:eastAsia="TimesNewRomanPSMT" w:cs="Times New Roman"/>
          <w:b/>
          <w:sz w:val="31"/>
          <w:szCs w:val="25"/>
        </w:rPr>
      </w:pPr>
      <w:r>
        <w:rPr>
          <w:rFonts w:eastAsia="TimesNewRomanPSMT" w:cs="Times New Roman"/>
          <w:bCs/>
          <w:sz w:val="31"/>
          <w:szCs w:val="25"/>
        </w:rPr>
        <w:t xml:space="preserve">TÊN HỌC PHẦN: </w:t>
      </w:r>
      <w:r>
        <w:rPr>
          <w:rFonts w:eastAsia="TimesNewRomanPSMT" w:cs="Times New Roman"/>
          <w:b/>
          <w:sz w:val="31"/>
          <w:szCs w:val="25"/>
        </w:rPr>
        <w:t>Kho dữ liệu (DWH)</w:t>
      </w:r>
    </w:p>
    <w:p>
      <w:pPr>
        <w:spacing w:before="120" w:after="120" w:line="336" w:lineRule="auto"/>
        <w:rPr>
          <w:rFonts w:eastAsia="TimesNewRomanPSMT" w:cs="Times New Roman"/>
          <w:b/>
          <w:sz w:val="31"/>
          <w:szCs w:val="25"/>
        </w:rPr>
      </w:pPr>
      <w:r>
        <w:rPr>
          <w:rFonts w:eastAsia="TimesNewRomanPSMT" w:cs="Times New Roman"/>
          <w:bCs/>
          <w:sz w:val="31"/>
          <w:szCs w:val="25"/>
        </w:rPr>
        <w:t>MÃ SỐ LỚP HP:</w:t>
      </w:r>
      <w:r>
        <w:rPr>
          <w:rFonts w:eastAsia="TimesNewRomanPSMT" w:cs="Times New Roman"/>
          <w:b/>
          <w:sz w:val="31"/>
          <w:szCs w:val="25"/>
        </w:rPr>
        <w:t xml:space="preserve"> DAWH430784_06</w:t>
      </w:r>
    </w:p>
    <w:p>
      <w:pPr>
        <w:spacing w:before="120" w:after="120" w:line="336" w:lineRule="auto"/>
        <w:ind w:left="180" w:hanging="180"/>
        <w:rPr>
          <w:rFonts w:eastAsia="TimesNewRomanPSMT" w:cs="Times New Roman"/>
          <w:b/>
          <w:color w:val="C00000"/>
          <w:szCs w:val="21"/>
        </w:rPr>
      </w:pPr>
      <w:r>
        <w:rPr>
          <w:rFonts w:eastAsia="TimesNewRomanPSMT" w:cs="Times New Roman"/>
          <w:bCs/>
          <w:sz w:val="31"/>
          <w:szCs w:val="25"/>
        </w:rPr>
        <w:t>Tên đề tài Nhóm:</w:t>
      </w:r>
      <w:r>
        <w:rPr>
          <w:rFonts w:eastAsia="TimesNewRomanPSMT" w:cs="Times New Roman"/>
          <w:b/>
          <w:sz w:val="31"/>
          <w:szCs w:val="25"/>
        </w:rPr>
        <w:t xml:space="preserve"> </w:t>
      </w:r>
      <w:r>
        <w:rPr>
          <w:rFonts w:eastAsia="SimSun" w:cs="Times New Roman"/>
          <w:b/>
          <w:bCs/>
          <w:color w:val="FF0000"/>
          <w:sz w:val="31"/>
          <w:szCs w:val="31"/>
          <w:shd w:val="clear" w:color="auto" w:fill="FFFFFF"/>
        </w:rPr>
        <w:t xml:space="preserve">Phát triển mô hình Kho dữ liệu về việc đặt và giao hàng khai thác sử dụng tại các đơn vị kinh doanh có liên quan tới thủ tục giao hàng đặc biệt là kinh doanh trực tuyến </w:t>
      </w:r>
    </w:p>
    <w:p>
      <w:pPr>
        <w:spacing w:before="120" w:after="120" w:line="336" w:lineRule="auto"/>
        <w:rPr>
          <w:rFonts w:eastAsia="TimesNewRomanPSMT" w:cs="Times New Roman"/>
          <w:b/>
          <w:sz w:val="31"/>
          <w:szCs w:val="27"/>
        </w:rPr>
      </w:pPr>
      <w:r>
        <w:rPr>
          <w:rFonts w:eastAsia="TimesNewRomanPSMT" w:cs="Times New Roman"/>
          <w:bCs/>
          <w:sz w:val="31"/>
          <w:szCs w:val="27"/>
        </w:rPr>
        <w:t>Lớp:</w:t>
      </w:r>
      <w:r>
        <w:rPr>
          <w:rFonts w:eastAsia="TimesNewRomanPSMT" w:cs="Times New Roman"/>
          <w:b/>
          <w:sz w:val="31"/>
          <w:szCs w:val="27"/>
        </w:rPr>
        <w:t xml:space="preserve"> 181330A, 181330B</w:t>
      </w:r>
    </w:p>
    <w:p>
      <w:pPr>
        <w:spacing w:before="120" w:after="120" w:line="336" w:lineRule="auto"/>
        <w:rPr>
          <w:rFonts w:eastAsia="TimesNewRomanPSMT" w:cs="Times New Roman"/>
          <w:bCs/>
          <w:sz w:val="31"/>
          <w:szCs w:val="27"/>
        </w:rPr>
      </w:pPr>
      <w:r>
        <w:rPr>
          <w:rFonts w:eastAsia="TimesNewRomanPSMT" w:cs="Times New Roman"/>
          <w:bCs/>
          <w:sz w:val="31"/>
          <w:szCs w:val="27"/>
        </w:rPr>
        <w:t>NHÓM : 4</w:t>
      </w:r>
    </w:p>
    <w:p>
      <w:pPr>
        <w:spacing w:before="120" w:after="120" w:line="336" w:lineRule="auto"/>
        <w:rPr>
          <w:rFonts w:eastAsia="TimesNewRomanPSMT" w:cs="Times New Roman"/>
          <w:bCs/>
          <w:sz w:val="31"/>
          <w:szCs w:val="27"/>
        </w:rPr>
      </w:pPr>
      <w:r>
        <w:rPr>
          <w:rFonts w:eastAsia="TimesNewRomanPSMT" w:cs="Times New Roman"/>
          <w:bCs/>
          <w:sz w:val="31"/>
          <w:szCs w:val="27"/>
        </w:rPr>
        <w:t xml:space="preserve">DANH SÁCH THÀNH VIÊN NHÓM </w:t>
      </w:r>
    </w:p>
    <w:p>
      <w:pPr>
        <w:pStyle w:val="29"/>
        <w:numPr>
          <w:ilvl w:val="0"/>
          <w:numId w:val="3"/>
        </w:numPr>
        <w:spacing w:before="120" w:after="120" w:line="336" w:lineRule="auto"/>
        <w:ind w:left="360"/>
        <w:rPr>
          <w:rFonts w:eastAsia="TimesNewRomanPSMT" w:cs="Times New Roman"/>
          <w:bCs/>
          <w:sz w:val="28"/>
          <w:szCs w:val="28"/>
        </w:rPr>
      </w:pPr>
      <w:r>
        <w:rPr>
          <w:rFonts w:eastAsia="TimesNewRomanPSMT" w:cs="Times New Roman"/>
          <w:bCs/>
          <w:sz w:val="28"/>
          <w:szCs w:val="28"/>
        </w:rPr>
        <w:t>Phan Thành Trung [50]_Nhóm trưởng: Phân hệ phân tích kho dữ liệu theo</w:t>
      </w:r>
    </w:p>
    <w:p>
      <w:pPr>
        <w:pStyle w:val="29"/>
        <w:numPr>
          <w:ilvl w:val="0"/>
          <w:numId w:val="3"/>
        </w:numPr>
        <w:spacing w:before="120" w:after="120" w:line="336" w:lineRule="auto"/>
        <w:ind w:left="360"/>
        <w:rPr>
          <w:rFonts w:eastAsia="TimesNewRomanPSMT" w:cs="Times New Roman"/>
          <w:bCs/>
          <w:sz w:val="28"/>
          <w:szCs w:val="28"/>
        </w:rPr>
      </w:pPr>
      <w:r>
        <w:rPr>
          <w:rFonts w:eastAsia="TimesNewRomanPSMT" w:cs="Times New Roman"/>
          <w:bCs/>
          <w:sz w:val="28"/>
          <w:szCs w:val="28"/>
        </w:rPr>
        <w:t>Huỳnh Thị Hương Ly [23]</w:t>
      </w:r>
    </w:p>
    <w:p>
      <w:pPr>
        <w:pStyle w:val="29"/>
        <w:numPr>
          <w:ilvl w:val="0"/>
          <w:numId w:val="3"/>
        </w:numPr>
        <w:spacing w:before="120" w:after="120" w:line="336" w:lineRule="auto"/>
        <w:ind w:left="360"/>
        <w:rPr>
          <w:rFonts w:eastAsia="TimesNewRomanPSMT" w:cs="Times New Roman"/>
          <w:bCs/>
          <w:sz w:val="28"/>
          <w:szCs w:val="28"/>
        </w:rPr>
      </w:pPr>
      <w:r>
        <w:rPr>
          <w:rFonts w:eastAsia="TimesNewRomanPSMT" w:cs="Times New Roman"/>
          <w:bCs/>
          <w:sz w:val="28"/>
          <w:szCs w:val="28"/>
        </w:rPr>
        <w:t>Lê Đỗ Trà My [25]</w:t>
      </w:r>
    </w:p>
    <w:p>
      <w:pPr>
        <w:pStyle w:val="29"/>
        <w:numPr>
          <w:ilvl w:val="0"/>
          <w:numId w:val="3"/>
        </w:numPr>
        <w:spacing w:before="120" w:after="120" w:line="336" w:lineRule="auto"/>
        <w:ind w:left="360"/>
        <w:rPr>
          <w:rFonts w:eastAsia="TimesNewRomanPSMT" w:cs="Times New Roman"/>
          <w:b/>
          <w:sz w:val="25"/>
          <w:szCs w:val="27"/>
        </w:rPr>
      </w:pPr>
      <w:r>
        <w:rPr>
          <w:rFonts w:eastAsia="TimesNewRomanPSMT" w:cs="Times New Roman"/>
          <w:bCs/>
          <w:sz w:val="28"/>
          <w:szCs w:val="28"/>
        </w:rPr>
        <w:t>Võ Thị Thanh Ngân [27]</w:t>
      </w:r>
    </w:p>
    <w:p>
      <w:pPr>
        <w:pStyle w:val="29"/>
        <w:numPr>
          <w:ilvl w:val="0"/>
          <w:numId w:val="0"/>
        </w:numPr>
        <w:spacing w:before="120" w:after="120" w:line="336" w:lineRule="auto"/>
        <w:ind w:leftChars="0"/>
        <w:rPr>
          <w:rFonts w:eastAsia="TimesNewRomanPSMT" w:cs="Times New Roman"/>
          <w:b/>
          <w:sz w:val="25"/>
          <w:szCs w:val="27"/>
        </w:rPr>
      </w:pPr>
    </w:p>
    <w:p>
      <w:pPr>
        <w:pStyle w:val="29"/>
        <w:numPr>
          <w:ilvl w:val="0"/>
          <w:numId w:val="0"/>
        </w:numPr>
        <w:spacing w:before="120" w:after="120" w:line="336" w:lineRule="auto"/>
        <w:ind w:leftChars="0"/>
        <w:rPr>
          <w:rFonts w:eastAsia="TimesNewRomanPSMT" w:cs="Times New Roman"/>
          <w:b/>
          <w:sz w:val="25"/>
          <w:szCs w:val="27"/>
        </w:rPr>
      </w:pPr>
    </w:p>
    <w:p>
      <w:pPr>
        <w:spacing w:before="120" w:after="120" w:line="336" w:lineRule="auto"/>
        <w:rPr>
          <w:rFonts w:eastAsia="TimesNewRomanPSMT" w:cs="Times New Roman"/>
          <w:b/>
          <w:sz w:val="31"/>
          <w:szCs w:val="27"/>
        </w:rPr>
      </w:pPr>
      <w:r>
        <w:rPr>
          <w:rFonts w:eastAsia="TimesNewRomanPSMT" w:cs="Times New Roman"/>
          <w:b/>
          <w:sz w:val="31"/>
          <w:szCs w:val="27"/>
        </w:rPr>
        <w:t>Ngày nộp: ……./……./2021</w:t>
      </w:r>
    </w:p>
    <w:p>
      <w:pPr>
        <w:pStyle w:val="29"/>
        <w:numPr>
          <w:ilvl w:val="0"/>
          <w:numId w:val="0"/>
        </w:numPr>
        <w:spacing w:before="120" w:after="120" w:line="336" w:lineRule="auto"/>
        <w:ind w:leftChars="0"/>
        <w:rPr>
          <w:rFonts w:eastAsia="TimesNewRomanPSMT" w:cs="Times New Roman"/>
          <w:b/>
          <w:sz w:val="25"/>
          <w:szCs w:val="27"/>
        </w:rPr>
      </w:pPr>
    </w:p>
    <w:p>
      <w:pPr>
        <w:spacing w:before="120" w:after="120" w:line="336" w:lineRule="auto"/>
        <w:jc w:val="center"/>
        <w:rPr>
          <w:rFonts w:eastAsia="TimesNewRomanPSMT" w:cs="Times New Roman"/>
          <w:b/>
          <w:sz w:val="19"/>
          <w:szCs w:val="21"/>
        </w:rPr>
      </w:pPr>
    </w:p>
    <w:p>
      <w:pPr>
        <w:spacing w:before="120" w:after="120" w:line="336" w:lineRule="auto"/>
        <w:jc w:val="center"/>
        <w:rPr>
          <w:rFonts w:eastAsia="TimesNewRomanPSMT" w:cs="Times New Roman"/>
          <w:b/>
          <w:sz w:val="19"/>
          <w:szCs w:val="21"/>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Cs w:val="29"/>
        </w:rPr>
      </w:pPr>
      <w:r>
        <w:rPr>
          <w:rFonts w:eastAsia="TimesNewRomanPSMT" w:cs="Times New Roman"/>
          <w:b/>
          <w:szCs w:val="29"/>
        </w:rPr>
        <w:t>TP.HCM, ngày 15 Tháng 06 năm 2021</w:t>
      </w:r>
    </w:p>
    <w:p>
      <w:pPr>
        <w:spacing w:before="120" w:after="120" w:line="336" w:lineRule="auto"/>
        <w:jc w:val="center"/>
        <w:rPr>
          <w:rFonts w:eastAsia="TimesNewRomanPSMT" w:cs="Times New Roman"/>
          <w:b/>
          <w:szCs w:val="29"/>
        </w:rPr>
      </w:pPr>
    </w:p>
    <w:p>
      <w:pPr>
        <w:spacing w:before="120" w:after="120" w:line="336" w:lineRule="auto"/>
        <w:ind w:left="2880"/>
        <w:rPr>
          <w:rFonts w:eastAsia="TimesNewRomanPSMT" w:cs="Times New Roman"/>
          <w:b/>
          <w:sz w:val="28"/>
          <w:szCs w:val="28"/>
        </w:rPr>
      </w:pPr>
      <w:r>
        <w:rPr>
          <w:rFonts w:eastAsia="TimesNewRomanPSMT" w:cs="Times New Roman"/>
          <w:b/>
          <w:sz w:val="28"/>
          <w:szCs w:val="28"/>
        </w:rPr>
        <w:t>NHẬN XÉT CỦA GIẢNG VIÊN ĐỐI VỚI NHÓM:</w:t>
      </w:r>
    </w:p>
    <w:p>
      <w:pPr>
        <w:spacing w:before="120" w:after="120" w:line="336"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w:t>
      </w:r>
      <w:r>
        <w:rPr>
          <w:rFonts w:eastAsia="TimesNewRomanPSMT" w:cs="Times New Roman"/>
          <w:b/>
          <w:sz w:val="25"/>
          <w:szCs w:val="27"/>
        </w:rPr>
        <w:tab/>
      </w:r>
    </w:p>
    <w:p>
      <w:pPr>
        <w:spacing w:before="120" w:after="120" w:line="336"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w:t>
      </w:r>
      <w:r>
        <w:rPr>
          <w:rFonts w:eastAsia="TimesNewRomanPSMT" w:cs="Times New Roman"/>
          <w:b/>
          <w:sz w:val="25"/>
          <w:szCs w:val="27"/>
        </w:rPr>
        <w:tab/>
      </w:r>
    </w:p>
    <w:p>
      <w:pPr>
        <w:spacing w:before="120" w:after="120" w:line="336"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w:t>
      </w:r>
      <w:r>
        <w:rPr>
          <w:rFonts w:eastAsia="TimesNewRomanPSMT" w:cs="Times New Roman"/>
          <w:b/>
          <w:sz w:val="25"/>
          <w:szCs w:val="27"/>
        </w:rPr>
        <w:tab/>
      </w:r>
    </w:p>
    <w:p>
      <w:pPr>
        <w:spacing w:before="120" w:after="120" w:line="336" w:lineRule="auto"/>
        <w:rPr>
          <w:rFonts w:eastAsia="TimesNewRomanPSMT" w:cs="Times New Roman"/>
          <w:b/>
          <w:color w:val="1F4E79" w:themeColor="accent1" w:themeShade="80"/>
          <w:szCs w:val="27"/>
        </w:rPr>
      </w:pPr>
      <w:r>
        <w:rPr>
          <w:rFonts w:eastAsia="TimesNewRomanPSMT" w:cs="Times New Roman"/>
          <w:b/>
          <w:color w:val="1F4E79" w:themeColor="accent1" w:themeShade="80"/>
          <w:szCs w:val="27"/>
        </w:rPr>
        <w:t xml:space="preserve">NHÓM : </w:t>
      </w:r>
      <w:r>
        <w:rPr>
          <w:rFonts w:hint="default" w:eastAsia="TimesNewRomanPSMT" w:cs="Times New Roman"/>
          <w:b/>
          <w:color w:val="1F4E79" w:themeColor="accent1" w:themeShade="80"/>
          <w:szCs w:val="27"/>
          <w:lang w:val="en-US"/>
        </w:rPr>
        <w:t>04</w:t>
      </w:r>
    </w:p>
    <w:p>
      <w:pPr>
        <w:spacing w:before="120" w:after="120" w:line="336" w:lineRule="auto"/>
        <w:rPr>
          <w:rFonts w:eastAsia="TimesNewRomanPSMT" w:cs="Times New Roman"/>
          <w:b/>
          <w:szCs w:val="27"/>
        </w:rPr>
      </w:pPr>
      <w:r>
        <w:rPr>
          <w:rFonts w:eastAsia="TimesNewRomanPSMT" w:cs="Times New Roman"/>
          <w:b/>
          <w:szCs w:val="27"/>
        </w:rPr>
        <w:t xml:space="preserve">ĐIỂM ĐÁNH GIÁ </w:t>
      </w:r>
    </w:p>
    <w:p>
      <w:pPr>
        <w:pStyle w:val="29"/>
        <w:numPr>
          <w:ilvl w:val="0"/>
          <w:numId w:val="0"/>
        </w:numPr>
        <w:spacing w:before="120" w:after="120" w:line="336" w:lineRule="auto"/>
        <w:ind w:leftChars="0"/>
        <w:rPr>
          <w:rFonts w:eastAsia="TimesNewRomanPSMT" w:cs="Times New Roman"/>
          <w:bCs/>
          <w:szCs w:val="27"/>
        </w:rPr>
      </w:pPr>
      <w:r>
        <w:rPr>
          <w:rFonts w:hint="default" w:eastAsia="TimesNewRomanPSMT" w:cs="Times New Roman"/>
          <w:bCs/>
          <w:color w:val="1F4E79" w:themeColor="accent1" w:themeShade="80"/>
          <w:szCs w:val="27"/>
          <w:lang w:val="en-US"/>
        </w:rPr>
        <w:t>Võ Thị Thanh Ngân</w:t>
      </w:r>
      <w:r>
        <w:rPr>
          <w:rFonts w:eastAsia="TimesNewRomanPSMT" w:cs="Times New Roman"/>
          <w:bCs/>
          <w:color w:val="1F4E79" w:themeColor="accent1" w:themeShade="80"/>
          <w:szCs w:val="27"/>
        </w:rPr>
        <w:t xml:space="preserve"> [</w:t>
      </w:r>
      <w:r>
        <w:rPr>
          <w:rFonts w:hint="default" w:eastAsia="TimesNewRomanPSMT" w:cs="Times New Roman"/>
          <w:bCs/>
          <w:color w:val="1F4E79" w:themeColor="accent1" w:themeShade="80"/>
          <w:szCs w:val="27"/>
          <w:lang w:val="en-US"/>
        </w:rPr>
        <w:t>04</w:t>
      </w:r>
      <w:r>
        <w:rPr>
          <w:rFonts w:eastAsia="TimesNewRomanPSMT" w:cs="Times New Roman"/>
          <w:bCs/>
          <w:color w:val="1F4E79" w:themeColor="accent1" w:themeShade="80"/>
          <w:szCs w:val="27"/>
        </w:rPr>
        <w:t>]</w:t>
      </w:r>
      <w:r>
        <w:rPr>
          <w:rFonts w:eastAsia="TimesNewRomanPSMT" w:cs="Times New Roman"/>
          <w:bCs/>
          <w:szCs w:val="27"/>
        </w:rPr>
        <w:t xml:space="preserve">: </w:t>
      </w:r>
      <w:r>
        <w:rPr>
          <w:rFonts w:eastAsia="TimesNewRomanPSMT" w:cs="Times New Roman"/>
          <w:b/>
          <w:szCs w:val="27"/>
        </w:rPr>
        <w:t>:………….(…………………)………..</w:t>
      </w:r>
    </w:p>
    <w:p>
      <w:pPr>
        <w:spacing w:before="0" w:after="0" w:line="240" w:lineRule="auto"/>
        <w:rPr>
          <w:rFonts w:eastAsia="TimesNewRomanPSMT" w:cs="Times New Roman"/>
          <w:bCs/>
          <w:color w:val="1F4E79" w:themeColor="accent1" w:themeShade="80"/>
          <w:szCs w:val="27"/>
        </w:rPr>
      </w:pP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Ngày ……../06/2021</w:t>
      </w:r>
    </w:p>
    <w:p>
      <w:pPr>
        <w:spacing w:before="0" w:after="0" w:line="240" w:lineRule="auto"/>
        <w:rPr>
          <w:rFonts w:eastAsia="TimesNewRomanPSMT" w:cs="Times New Roman"/>
          <w:b/>
          <w:szCs w:val="27"/>
        </w:rPr>
      </w:pP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Giảng viên Ký tên</w:t>
      </w:r>
    </w:p>
    <w:p>
      <w:pPr>
        <w:spacing w:before="120" w:after="120" w:line="336" w:lineRule="auto"/>
        <w:rPr>
          <w:rFonts w:eastAsia="TimesNewRomanPSMT" w:cs="Times New Roman"/>
          <w:bCs/>
          <w:szCs w:val="27"/>
        </w:rPr>
      </w:pPr>
    </w:p>
    <w:p>
      <w:pPr>
        <w:spacing w:before="120" w:after="120" w:line="336" w:lineRule="auto"/>
        <w:rPr>
          <w:rFonts w:eastAsia="TimesNewRomanPSMT" w:cs="Times New Roman"/>
          <w:bCs/>
          <w:sz w:val="31"/>
          <w:szCs w:val="27"/>
        </w:rPr>
      </w:pPr>
    </w:p>
    <w:p>
      <w:pPr>
        <w:spacing w:before="120" w:after="120" w:line="336" w:lineRule="auto"/>
        <w:rPr>
          <w:rFonts w:eastAsia="TimesNewRomanPSMT" w:cs="Times New Roman"/>
          <w:bCs/>
          <w:sz w:val="31"/>
          <w:szCs w:val="27"/>
        </w:rPr>
      </w:pPr>
    </w:p>
    <w:p>
      <w:pPr>
        <w:spacing w:before="120" w:after="120" w:line="336" w:lineRule="auto"/>
        <w:rPr>
          <w:rFonts w:eastAsia="TimesNewRomanPSMT" w:cs="Times New Roman"/>
          <w:bCs/>
          <w:sz w:val="31"/>
          <w:szCs w:val="27"/>
        </w:rPr>
      </w:pPr>
    </w:p>
    <w:p>
      <w:pPr>
        <w:spacing w:before="120" w:after="120" w:line="336" w:lineRule="auto"/>
        <w:rPr>
          <w:rFonts w:eastAsia="TimesNewRomanPSMT" w:cs="Times New Roman"/>
          <w:b/>
          <w:bCs w:val="0"/>
          <w:sz w:val="31"/>
          <w:szCs w:val="27"/>
        </w:rPr>
      </w:pPr>
      <w:r>
        <w:rPr>
          <w:rFonts w:eastAsia="TimesNewRomanPSMT" w:cs="Times New Roman"/>
          <w:b/>
          <w:bCs w:val="0"/>
          <w:szCs w:val="27"/>
        </w:rPr>
        <w:t>THÀNH VIÊN:</w:t>
      </w:r>
    </w:p>
    <w:p>
      <w:pPr>
        <w:shd w:val="clear" w:color="auto" w:fill="FFFFFF"/>
        <w:spacing w:line="240" w:lineRule="auto"/>
        <w:jc w:val="left"/>
        <w:rPr>
          <w:rFonts w:hint="default" w:ascii="Times New Roman" w:hAnsi="Times New Roman" w:eastAsia="Segoe UI Historic" w:cs="Times New Roman"/>
          <w:i w:val="0"/>
          <w:iCs w:val="0"/>
          <w:caps w:val="0"/>
          <w:color w:val="auto"/>
          <w:spacing w:val="0"/>
          <w:sz w:val="26"/>
          <w:szCs w:val="26"/>
          <w:shd w:val="clear" w:color="auto" w:fill="auto"/>
        </w:rPr>
      </w:pPr>
      <w:r>
        <w:rPr>
          <w:rFonts w:hint="default" w:eastAsia="TimesNewRomanPSMT" w:cs="Times New Roman"/>
          <w:bCs/>
          <w:color w:val="auto"/>
          <w:szCs w:val="27"/>
          <w:lang w:val="en-US"/>
        </w:rPr>
        <w:t>Võ Thị Thanh Ngân</w:t>
      </w:r>
      <w:r>
        <w:rPr>
          <w:rFonts w:eastAsia="TimesNewRomanPSMT" w:cs="Times New Roman"/>
          <w:bCs/>
          <w:color w:val="auto"/>
          <w:szCs w:val="27"/>
        </w:rPr>
        <w:t xml:space="preserve"> [</w:t>
      </w:r>
      <w:r>
        <w:rPr>
          <w:rFonts w:hint="default" w:eastAsia="TimesNewRomanPSMT" w:cs="Times New Roman"/>
          <w:bCs/>
          <w:color w:val="auto"/>
          <w:szCs w:val="27"/>
          <w:lang w:val="en-US"/>
        </w:rPr>
        <w:t>04</w:t>
      </w:r>
      <w:r>
        <w:rPr>
          <w:rFonts w:eastAsia="TimesNewRomanPSMT" w:cs="Times New Roman"/>
          <w:bCs/>
          <w:color w:val="auto"/>
          <w:szCs w:val="27"/>
        </w:rPr>
        <w:t>]:</w:t>
      </w:r>
      <w:r>
        <w:rPr>
          <w:rFonts w:hint="default" w:eastAsia="TimesNewRomanPSMT" w:cs="Times New Roman"/>
          <w:bCs/>
          <w:color w:val="auto"/>
          <w:szCs w:val="27"/>
          <w:lang w:val="en-US"/>
        </w:rPr>
        <w:t xml:space="preserve"> </w:t>
      </w:r>
      <w:r>
        <w:rPr>
          <w:rFonts w:hint="default" w:ascii="Times New Roman" w:hAnsi="Times New Roman" w:eastAsia="Segoe UI Historic" w:cs="Times New Roman"/>
          <w:i w:val="0"/>
          <w:iCs w:val="0"/>
          <w:caps w:val="0"/>
          <w:color w:val="auto"/>
          <w:spacing w:val="0"/>
          <w:sz w:val="26"/>
          <w:szCs w:val="26"/>
          <w:shd w:val="clear" w:color="auto" w:fill="auto"/>
        </w:rPr>
        <w:t>Phân tích doanh thu, doanh số theo vị trí khu vực khách hàng.</w:t>
      </w:r>
    </w:p>
    <w:p>
      <w:pPr>
        <w:spacing w:before="120" w:after="120" w:line="336" w:lineRule="auto"/>
        <w:rPr>
          <w:rFonts w:eastAsia="TimesNewRomanPSMT" w:cs="Times New Roman"/>
          <w:bCs/>
          <w:szCs w:val="27"/>
        </w:rPr>
      </w:pPr>
    </w:p>
    <w:p>
      <w:pPr>
        <w:spacing w:after="0" w:line="240" w:lineRule="auto"/>
        <w:jc w:val="center"/>
        <w:rPr>
          <w:rFonts w:eastAsia="TimesNewRomanPSMT" w:cs="Times New Roman"/>
          <w:b/>
          <w:sz w:val="25"/>
          <w:szCs w:val="25"/>
        </w:rPr>
      </w:pPr>
    </w:p>
    <w:p>
      <w:pPr>
        <w:spacing w:after="0" w:line="240" w:lineRule="auto"/>
        <w:rPr>
          <w:rFonts w:eastAsia="TimesNewRomanPSMT" w:cs="Times New Roman"/>
          <w:b/>
          <w:sz w:val="25"/>
          <w:szCs w:val="27"/>
        </w:rPr>
      </w:pPr>
    </w:p>
    <w:p>
      <w:pPr>
        <w:spacing w:after="0" w:line="240" w:lineRule="auto"/>
        <w:rPr>
          <w:rFonts w:eastAsia="TimesNewRomanPSMT" w:cs="Times New Roman"/>
          <w:b/>
          <w:sz w:val="25"/>
          <w:szCs w:val="27"/>
        </w:rPr>
      </w:pPr>
    </w:p>
    <w:p>
      <w:pPr>
        <w:spacing w:after="0" w:line="240" w:lineRule="auto"/>
        <w:rPr>
          <w:rFonts w:eastAsia="TimesNewRomanPSMT" w:cs="Times New Roman"/>
          <w:b/>
          <w:sz w:val="25"/>
          <w:szCs w:val="27"/>
        </w:rPr>
      </w:pPr>
    </w:p>
    <w:p>
      <w:pPr>
        <w:spacing w:after="0" w:line="240" w:lineRule="auto"/>
        <w:rPr>
          <w:rFonts w:eastAsia="TimesNewRomanPSMT" w:cs="Times New Roman"/>
          <w:b/>
          <w:sz w:val="25"/>
          <w:szCs w:val="25"/>
        </w:rPr>
      </w:pPr>
    </w:p>
    <w:p>
      <w:pPr>
        <w:spacing w:after="0" w:line="240" w:lineRule="auto"/>
        <w:jc w:val="center"/>
        <w:rPr>
          <w:rFonts w:eastAsia="TimesNewRomanPSMT" w:cs="Times New Roman"/>
          <w:b/>
          <w:sz w:val="25"/>
          <w:szCs w:val="25"/>
        </w:rPr>
      </w:pPr>
    </w:p>
    <w:p>
      <w:pPr>
        <w:spacing w:after="0" w:line="240" w:lineRule="auto"/>
        <w:jc w:val="center"/>
        <w:rPr>
          <w:rFonts w:eastAsia="TimesNewRomanPSMT" w:cs="Times New Roman"/>
          <w:b/>
          <w:sz w:val="25"/>
          <w:szCs w:val="25"/>
        </w:rPr>
      </w:pPr>
    </w:p>
    <w:p>
      <w:pPr>
        <w:spacing w:after="0" w:line="240" w:lineRule="auto"/>
        <w:jc w:val="center"/>
        <w:rPr>
          <w:rFonts w:eastAsia="TimesNewRomanPSMT" w:cs="Times New Roman"/>
          <w:b/>
          <w:sz w:val="25"/>
          <w:szCs w:val="25"/>
        </w:rPr>
      </w:pPr>
    </w:p>
    <w:p>
      <w:pPr>
        <w:spacing w:after="0" w:line="240" w:lineRule="auto"/>
        <w:jc w:val="center"/>
        <w:rPr>
          <w:rFonts w:eastAsia="TimesNewRomanPSMT" w:cs="Times New Roman"/>
          <w:b/>
          <w:sz w:val="25"/>
          <w:szCs w:val="25"/>
        </w:rPr>
      </w:pPr>
    </w:p>
    <w:p>
      <w:pPr>
        <w:spacing w:after="0" w:line="240" w:lineRule="auto"/>
        <w:jc w:val="center"/>
        <w:rPr>
          <w:rFonts w:eastAsia="TimesNewRomanPSMT" w:cs="Times New Roman"/>
          <w:b/>
          <w:sz w:val="25"/>
          <w:szCs w:val="25"/>
        </w:rPr>
      </w:pPr>
    </w:p>
    <w:p>
      <w:pPr>
        <w:spacing w:after="0" w:line="240" w:lineRule="auto"/>
        <w:jc w:val="center"/>
        <w:rPr>
          <w:rFonts w:eastAsia="TimesNewRomanPSMT" w:cs="Times New Roman"/>
          <w:b/>
          <w:sz w:val="25"/>
          <w:szCs w:val="25"/>
        </w:rPr>
      </w:pPr>
    </w:p>
    <w:p>
      <w:pPr>
        <w:spacing w:after="0" w:line="240" w:lineRule="auto"/>
        <w:jc w:val="center"/>
        <w:rPr>
          <w:rFonts w:eastAsia="TimesNewRomanPSMT" w:cs="Times New Roman"/>
          <w:b/>
          <w:sz w:val="25"/>
          <w:szCs w:val="25"/>
        </w:rPr>
      </w:pPr>
      <w:r>
        <w:rPr>
          <w:rFonts w:eastAsia="TimesNewRomanPSMT" w:cs="Times New Roman"/>
          <w:b/>
          <w:sz w:val="25"/>
          <w:szCs w:val="25"/>
        </w:rPr>
        <w:t>TRƯỜNG ĐẠI HỌC SƯ PHẠM KỸ THUẬT TP.HCM</w:t>
      </w:r>
    </w:p>
    <w:p>
      <w:pPr>
        <w:pBdr>
          <w:bottom w:val="single" w:color="auto" w:sz="6" w:space="1"/>
        </w:pBdr>
        <w:spacing w:after="0" w:line="240" w:lineRule="auto"/>
        <w:jc w:val="center"/>
        <w:rPr>
          <w:rFonts w:eastAsia="TimesNewRomanPSMT" w:cs="Times New Roman"/>
          <w:b/>
          <w:sz w:val="25"/>
          <w:szCs w:val="25"/>
        </w:rPr>
      </w:pPr>
      <w:r>
        <w:rPr>
          <w:rFonts w:eastAsia="TimesNewRomanPSMT" w:cs="Times New Roman"/>
          <w:b/>
          <w:sz w:val="25"/>
          <w:szCs w:val="25"/>
        </w:rPr>
        <w:t>KHOA CÔNG NGHỆ THÔNG TIN</w:t>
      </w:r>
    </w:p>
    <w:p>
      <w:pPr>
        <w:spacing w:before="120" w:after="120" w:line="336" w:lineRule="auto"/>
        <w:jc w:val="center"/>
        <w:rPr>
          <w:rFonts w:eastAsia="TimesNewRomanPSMT" w:cs="Times New Roman"/>
          <w:b/>
          <w:sz w:val="2"/>
          <w:szCs w:val="5"/>
        </w:rPr>
      </w:pPr>
    </w:p>
    <w:p>
      <w:pPr>
        <w:spacing w:before="120" w:after="120" w:line="336" w:lineRule="auto"/>
        <w:jc w:val="center"/>
        <w:rPr>
          <w:rFonts w:eastAsia="TimesNewRomanPSMT" w:cs="Times New Roman"/>
          <w:b/>
          <w:sz w:val="35"/>
          <w:szCs w:val="23"/>
        </w:rPr>
      </w:pPr>
      <w:r>
        <w:rPr>
          <w:rFonts w:eastAsia="TimesNewRomanPSMT" w:cs="Times New Roman"/>
          <w:b/>
          <w:sz w:val="35"/>
          <w:szCs w:val="23"/>
        </w:rPr>
        <w:t>ĐỀ TÀI ĐỒ ÁN HỌC PHẦN</w:t>
      </w:r>
    </w:p>
    <w:p>
      <w:pPr>
        <w:spacing w:before="120" w:after="120" w:line="336" w:lineRule="auto"/>
        <w:rPr>
          <w:rFonts w:eastAsia="TimesNewRomanPSMT" w:cs="Times New Roman"/>
          <w:b/>
          <w:szCs w:val="27"/>
        </w:rPr>
      </w:pPr>
      <w:r>
        <w:rPr>
          <w:rFonts w:eastAsia="TimesNewRomanPSMT" w:cs="Times New Roman"/>
          <w:bCs/>
          <w:szCs w:val="27"/>
        </w:rPr>
        <w:t xml:space="preserve">TÊN HỌC PHẦN: </w:t>
      </w:r>
      <w:r>
        <w:rPr>
          <w:rFonts w:eastAsia="TimesNewRomanPSMT" w:cs="Times New Roman"/>
          <w:b/>
          <w:szCs w:val="27"/>
        </w:rPr>
        <w:t>Kho dữ liệu (DWH)</w:t>
      </w:r>
    </w:p>
    <w:p>
      <w:pPr>
        <w:spacing w:before="120" w:after="120" w:line="336" w:lineRule="auto"/>
        <w:rPr>
          <w:rFonts w:eastAsia="TimesNewRomanPSMT" w:cs="Times New Roman"/>
          <w:b/>
          <w:szCs w:val="27"/>
        </w:rPr>
      </w:pPr>
      <w:r>
        <w:rPr>
          <w:rFonts w:eastAsia="TimesNewRomanPSMT" w:cs="Times New Roman"/>
          <w:bCs/>
          <w:szCs w:val="27"/>
        </w:rPr>
        <w:t>MÃ SỐ LỚP HP:</w:t>
      </w:r>
      <w:r>
        <w:rPr>
          <w:rFonts w:eastAsia="TimesNewRomanPSMT" w:cs="Times New Roman"/>
          <w:b/>
          <w:szCs w:val="27"/>
        </w:rPr>
        <w:t xml:space="preserve"> DAWH430784_06</w:t>
      </w:r>
    </w:p>
    <w:p>
      <w:pPr>
        <w:spacing w:before="120" w:after="120" w:line="336" w:lineRule="auto"/>
        <w:ind w:left="1980" w:hanging="1980"/>
        <w:rPr>
          <w:rFonts w:eastAsia="TimesNewRomanPSMT" w:cs="Times New Roman"/>
          <w:b/>
          <w:color w:val="C00000"/>
          <w:szCs w:val="27"/>
        </w:rPr>
      </w:pPr>
      <w:r>
        <w:rPr>
          <w:rFonts w:eastAsia="TimesNewRomanPSMT" w:cs="Times New Roman"/>
          <w:bCs/>
          <w:szCs w:val="27"/>
        </w:rPr>
        <w:t>Tên đề tài Nhóm:</w:t>
      </w:r>
      <w:r>
        <w:rPr>
          <w:rFonts w:eastAsia="TimesNewRomanPSMT" w:cs="Times New Roman"/>
          <w:b/>
          <w:szCs w:val="27"/>
        </w:rPr>
        <w:t xml:space="preserve"> </w:t>
      </w:r>
      <w:r>
        <w:rPr>
          <w:rFonts w:eastAsia="SimSun" w:cs="Times New Roman"/>
          <w:b/>
          <w:bCs/>
          <w:color w:val="FF0000"/>
          <w:sz w:val="31"/>
          <w:szCs w:val="31"/>
          <w:shd w:val="clear" w:color="auto" w:fill="FFFFFF"/>
        </w:rPr>
        <w:t xml:space="preserve">Phát triển mô hình Kho dữ liệu về việc đặt và giao hàng khai thác sử dụng tại các đơn vị kinh doanh có liên quan tới thủ tục giao hàng đặc biệt là kinh doanh trực tuyến </w:t>
      </w:r>
      <w:bookmarkStart w:id="76" w:name="_GoBack"/>
      <w:bookmarkEnd w:id="76"/>
    </w:p>
    <w:p>
      <w:pPr>
        <w:spacing w:before="120" w:after="120" w:line="336" w:lineRule="auto"/>
        <w:ind w:left="1440" w:firstLine="720"/>
        <w:rPr>
          <w:rFonts w:eastAsia="TimesNewRomanPSMT" w:cs="Times New Roman"/>
          <w:b/>
          <w:szCs w:val="27"/>
        </w:rPr>
      </w:pPr>
      <w:r>
        <w:rPr>
          <w:rFonts w:eastAsia="TimesNewRomanPSMT" w:cs="Times New Roman"/>
          <w:b/>
          <w:szCs w:val="27"/>
        </w:rPr>
        <w:t>Giảng viên giảng dạy:  VÕ XUÂN THỂ _ Giảng viên chính</w:t>
      </w:r>
    </w:p>
    <w:p>
      <w:pPr>
        <w:spacing w:before="120" w:after="120" w:line="336" w:lineRule="auto"/>
        <w:ind w:left="1440" w:firstLine="720"/>
        <w:rPr>
          <w:rFonts w:eastAsia="TimesNewRomanPSMT" w:cs="Times New Roman"/>
          <w:b/>
          <w:szCs w:val="27"/>
        </w:rPr>
      </w:pPr>
      <w:r>
        <w:rPr>
          <w:rFonts w:eastAsia="TimesNewRomanPSMT" w:cs="Times New Roman"/>
          <w:bCs/>
          <w:szCs w:val="27"/>
        </w:rPr>
        <w:t>Lớp:</w:t>
      </w:r>
      <w:r>
        <w:rPr>
          <w:rFonts w:eastAsia="TimesNewRomanPSMT" w:cs="Times New Roman"/>
          <w:b/>
          <w:szCs w:val="27"/>
        </w:rPr>
        <w:t xml:space="preserve"> 181330A, 181330B</w:t>
      </w:r>
      <w:r>
        <w:rPr>
          <w:rFonts w:hint="default" w:eastAsia="TimesNewRomanPSMT" w:cs="Times New Roman"/>
          <w:b/>
          <w:szCs w:val="27"/>
          <w:lang w:val="en-US"/>
        </w:rPr>
        <w:t xml:space="preserve"> </w:t>
      </w:r>
      <w:r>
        <w:rPr>
          <w:rFonts w:eastAsia="TimesNewRomanPSMT" w:cs="Times New Roman"/>
          <w:b/>
          <w:szCs w:val="27"/>
        </w:rPr>
        <w:t>(Sáng thứ 4)</w:t>
      </w:r>
    </w:p>
    <w:p>
      <w:pPr>
        <w:spacing w:before="120" w:after="120" w:line="336" w:lineRule="auto"/>
        <w:rPr>
          <w:rFonts w:eastAsia="TimesNewRomanPSMT" w:cs="Times New Roman"/>
          <w:b/>
          <w:color w:val="0000FF"/>
          <w:sz w:val="25"/>
          <w:szCs w:val="25"/>
        </w:rPr>
      </w:pPr>
      <w:r>
        <w:rPr>
          <w:rFonts w:eastAsia="TimesNewRomanPSMT" w:cs="Times New Roman"/>
          <w:b/>
          <w:szCs w:val="27"/>
        </w:rPr>
        <w:t xml:space="preserve">Tên sản phẩm đề tài: </w:t>
      </w:r>
      <w:r>
        <w:rPr>
          <w:rFonts w:hint="default" w:eastAsia="TimesNewRomanPSMT" w:cs="Times New Roman"/>
          <w:b/>
          <w:color w:val="FF0000"/>
          <w:szCs w:val="27"/>
          <w:lang w:val="en-US"/>
          <w14:textFill>
            <w14:gradFill>
              <w14:gsLst>
                <w14:gs w14:pos="0">
                  <w14:srgbClr w14:val="E30000"/>
                </w14:gs>
                <w14:gs w14:pos="100000">
                  <w14:srgbClr w14:val="760303"/>
                </w14:gs>
              </w14:gsLst>
              <w14:lin w14:scaled="0"/>
            </w14:gradFill>
          </w14:textFill>
        </w:rPr>
        <w:t>27</w:t>
      </w:r>
      <w:r>
        <w:rPr>
          <w:rFonts w:eastAsia="TimesNewRomanPSMT" w:cs="Times New Roman"/>
          <w:b/>
          <w:color w:val="C00000"/>
          <w:szCs w:val="27"/>
        </w:rPr>
        <w:t>.N</w:t>
      </w:r>
      <w:r>
        <w:rPr>
          <w:rFonts w:hint="default" w:eastAsia="TimesNewRomanPSMT" w:cs="Times New Roman"/>
          <w:b/>
          <w:color w:val="C00000"/>
          <w:szCs w:val="27"/>
          <w:lang w:val="en-US"/>
        </w:rPr>
        <w:t>4</w:t>
      </w:r>
      <w:r>
        <w:rPr>
          <w:rFonts w:eastAsia="TimesNewRomanPSMT" w:cs="Times New Roman"/>
          <w:b/>
          <w:color w:val="C00000"/>
          <w:szCs w:val="27"/>
        </w:rPr>
        <w:t>.</w:t>
      </w:r>
      <w:r>
        <w:rPr>
          <w:rFonts w:hint="default" w:eastAsia="TimesNewRomanPSMT" w:cs="Times New Roman"/>
          <w:b/>
          <w:color w:val="C00000"/>
          <w:szCs w:val="27"/>
          <w:lang w:val="en-US"/>
        </w:rPr>
        <w:t>04</w:t>
      </w:r>
      <w:r>
        <w:rPr>
          <w:rFonts w:eastAsia="TimesNewRomanPSMT" w:cs="Times New Roman"/>
          <w:b/>
          <w:color w:val="C00000"/>
          <w:szCs w:val="27"/>
        </w:rPr>
        <w:t>.</w:t>
      </w:r>
      <w:r>
        <w:rPr>
          <w:rFonts w:hint="default" w:eastAsia="TimesNewRomanPSMT" w:cs="Times New Roman"/>
          <w:b/>
          <w:color w:val="C00000"/>
          <w:szCs w:val="27"/>
          <w:lang w:val="en-US"/>
        </w:rPr>
        <w:t>VoThiThanhNgan</w:t>
      </w:r>
      <w:r>
        <w:rPr>
          <w:rFonts w:eastAsia="TimesNewRomanPSMT" w:cs="Times New Roman"/>
          <w:b/>
          <w:color w:val="C00000"/>
          <w:szCs w:val="27"/>
        </w:rPr>
        <w:t xml:space="preserve">.DAHP.DWH.rar </w:t>
      </w:r>
      <w:r>
        <w:rPr>
          <w:rFonts w:eastAsia="TimesNewRomanPSMT" w:cs="Times New Roman"/>
          <w:bCs/>
          <w:sz w:val="25"/>
          <w:szCs w:val="25"/>
        </w:rPr>
        <w:t>(Microsoft SQL Server 201</w:t>
      </w:r>
      <w:r>
        <w:rPr>
          <w:rFonts w:hint="default" w:eastAsia="TimesNewRomanPSMT" w:cs="Times New Roman"/>
          <w:bCs/>
          <w:sz w:val="25"/>
          <w:szCs w:val="25"/>
          <w:lang w:val="en-US"/>
        </w:rPr>
        <w:t>9</w:t>
      </w:r>
      <w:r>
        <w:rPr>
          <w:rFonts w:eastAsia="TimesNewRomanPSMT" w:cs="Times New Roman"/>
          <w:bCs/>
          <w:sz w:val="25"/>
          <w:szCs w:val="25"/>
        </w:rPr>
        <w:t>)</w:t>
      </w:r>
    </w:p>
    <w:p>
      <w:pPr>
        <w:spacing w:before="120" w:after="120" w:line="336" w:lineRule="auto"/>
        <w:rPr>
          <w:rFonts w:eastAsia="TimesNewRomanPSMT" w:cs="Times New Roman"/>
          <w:b/>
          <w:szCs w:val="27"/>
        </w:rPr>
      </w:pPr>
      <w:r>
        <w:rPr>
          <w:rFonts w:eastAsia="TimesNewRomanPSMT" w:cs="Times New Roman"/>
          <w:b/>
          <w:szCs w:val="27"/>
        </w:rPr>
        <w:t xml:space="preserve">DB Nguồn: </w:t>
      </w:r>
      <w:r>
        <w:rPr>
          <w:rFonts w:eastAsia="TimesNewRomanPSMT" w:cs="Times New Roman"/>
          <w:b/>
          <w:szCs w:val="27"/>
        </w:rPr>
        <w:tab/>
      </w:r>
      <w:r>
        <w:rPr>
          <w:rFonts w:hint="default" w:eastAsia="TimesNewRomanPSMT" w:cs="Times New Roman"/>
          <w:b/>
          <w:color w:val="C00000"/>
          <w:szCs w:val="27"/>
          <w:lang w:val="en-US"/>
        </w:rPr>
        <w:t>27</w:t>
      </w:r>
      <w:r>
        <w:rPr>
          <w:rFonts w:eastAsia="TimesNewRomanPSMT" w:cs="Times New Roman"/>
          <w:b/>
          <w:color w:val="C00000"/>
          <w:szCs w:val="27"/>
        </w:rPr>
        <w:t>N</w:t>
      </w:r>
      <w:r>
        <w:rPr>
          <w:rFonts w:hint="default" w:eastAsia="TimesNewRomanPSMT" w:cs="Times New Roman"/>
          <w:b/>
          <w:color w:val="C00000"/>
          <w:szCs w:val="27"/>
          <w:lang w:val="en-US"/>
        </w:rPr>
        <w:t>4VoThiThanhNgan</w:t>
      </w:r>
      <w:r>
        <w:rPr>
          <w:rFonts w:hint="default" w:eastAsia="TimesNewRomanPSMT"/>
          <w:b/>
          <w:color w:val="0000FF"/>
          <w:szCs w:val="27"/>
          <w:lang w:val="en-US"/>
        </w:rPr>
        <w:t>NORTHWND</w:t>
      </w:r>
    </w:p>
    <w:p>
      <w:pPr>
        <w:spacing w:before="120" w:after="120" w:line="336" w:lineRule="auto"/>
        <w:rPr>
          <w:rFonts w:eastAsia="TimesNewRomanPSMT" w:cs="Times New Roman"/>
          <w:b/>
          <w:szCs w:val="27"/>
        </w:rPr>
      </w:pPr>
      <w:r>
        <w:rPr>
          <w:rFonts w:eastAsia="TimesNewRomanPSMT" w:cs="Times New Roman"/>
          <w:b/>
          <w:szCs w:val="27"/>
        </w:rPr>
        <w:t xml:space="preserve">DB DWH: </w:t>
      </w:r>
      <w:r>
        <w:rPr>
          <w:rFonts w:eastAsia="TimesNewRomanPSMT" w:cs="Times New Roman"/>
          <w:b/>
          <w:szCs w:val="27"/>
        </w:rPr>
        <w:tab/>
      </w:r>
      <w:r>
        <w:rPr>
          <w:rFonts w:hint="default" w:eastAsia="TimesNewRomanPSMT" w:cs="Times New Roman"/>
          <w:b/>
          <w:color w:val="C00000"/>
          <w:szCs w:val="27"/>
          <w:lang w:val="en-US"/>
        </w:rPr>
        <w:t>27</w:t>
      </w:r>
      <w:r>
        <w:rPr>
          <w:rFonts w:eastAsia="TimesNewRomanPSMT" w:cs="Times New Roman"/>
          <w:b/>
          <w:color w:val="C00000"/>
          <w:szCs w:val="27"/>
        </w:rPr>
        <w:t>N</w:t>
      </w:r>
      <w:r>
        <w:rPr>
          <w:rFonts w:hint="default" w:eastAsia="TimesNewRomanPSMT" w:cs="Times New Roman"/>
          <w:b/>
          <w:color w:val="C00000"/>
          <w:szCs w:val="27"/>
          <w:lang w:val="en-US"/>
        </w:rPr>
        <w:t>4VoThiThanhNgan</w:t>
      </w:r>
      <w:r>
        <w:rPr>
          <w:rFonts w:hint="default" w:eastAsia="TimesNewRomanPSMT" w:cs="Times New Roman"/>
          <w:b/>
          <w:color w:val="0000FF"/>
          <w:szCs w:val="27"/>
          <w:lang w:val="en-US"/>
        </w:rPr>
        <w:t>SaleDWH</w:t>
      </w:r>
    </w:p>
    <w:p>
      <w:pPr>
        <w:spacing w:before="120" w:after="120" w:line="336" w:lineRule="auto"/>
        <w:rPr>
          <w:rFonts w:eastAsia="TimesNewRomanPSMT" w:cs="Times New Roman"/>
          <w:b/>
          <w:szCs w:val="27"/>
        </w:rPr>
      </w:pPr>
      <w:r>
        <w:rPr>
          <w:rFonts w:eastAsia="TimesNewRomanPSMT" w:cs="Times New Roman"/>
          <w:b/>
          <w:szCs w:val="27"/>
        </w:rPr>
        <w:t xml:space="preserve">Tên máy chủ DB SQL:  </w:t>
      </w:r>
      <w:r>
        <w:rPr>
          <w:rFonts w:eastAsia="TimesNewRomanPSMT" w:cs="Times New Roman"/>
          <w:b/>
          <w:color w:val="C00000"/>
          <w:szCs w:val="27"/>
        </w:rPr>
        <w:t>.</w:t>
      </w:r>
    </w:p>
    <w:p>
      <w:pPr>
        <w:spacing w:before="120" w:after="120" w:line="336" w:lineRule="auto"/>
        <w:rPr>
          <w:rFonts w:eastAsia="TimesNewRomanPSMT" w:cs="Times New Roman"/>
          <w:b/>
          <w:szCs w:val="27"/>
        </w:rPr>
      </w:pPr>
      <w:r>
        <w:rPr>
          <w:rFonts w:eastAsia="TimesNewRomanPSMT" w:cs="Times New Roman"/>
          <w:b/>
          <w:szCs w:val="27"/>
        </w:rPr>
        <w:t xml:space="preserve">Tên đăng nhập DB SQL:  </w:t>
      </w:r>
      <w:r>
        <w:rPr>
          <w:rFonts w:eastAsia="TimesNewRomanPSMT" w:cs="Times New Roman"/>
          <w:b/>
          <w:color w:val="C00000"/>
          <w:szCs w:val="27"/>
        </w:rPr>
        <w:t>sa</w:t>
      </w:r>
      <w:r>
        <w:rPr>
          <w:rFonts w:eastAsia="TimesNewRomanPSMT" w:cs="Times New Roman"/>
          <w:b/>
          <w:szCs w:val="27"/>
        </w:rPr>
        <w:t xml:space="preserve">  </w:t>
      </w:r>
    </w:p>
    <w:p>
      <w:pPr>
        <w:spacing w:before="120" w:after="120" w:line="336" w:lineRule="auto"/>
        <w:rPr>
          <w:rFonts w:hint="default" w:eastAsia="TimesNewRomanPSMT" w:cs="Times New Roman"/>
          <w:b/>
          <w:color w:val="C00000"/>
          <w:szCs w:val="27"/>
          <w:lang w:val="en-US"/>
        </w:rPr>
      </w:pPr>
      <w:r>
        <w:rPr>
          <w:rFonts w:eastAsia="TimesNewRomanPSMT" w:cs="Times New Roman"/>
          <w:b/>
          <w:szCs w:val="27"/>
        </w:rPr>
        <w:t xml:space="preserve">Mật khẩu (password) đăng nhập SQL: </w:t>
      </w:r>
      <w:r>
        <w:rPr>
          <w:rFonts w:hint="default" w:eastAsia="TimesNewRomanPSMT" w:cs="Times New Roman"/>
          <w:b/>
          <w:color w:val="C00000"/>
          <w:szCs w:val="27"/>
          <w:lang w:val="en-US"/>
        </w:rPr>
        <w:t>1</w:t>
      </w:r>
    </w:p>
    <w:p>
      <w:pPr>
        <w:spacing w:before="120" w:after="120" w:line="336" w:lineRule="auto"/>
        <w:rPr>
          <w:rFonts w:eastAsia="TimesNewRomanPSMT" w:cs="Times New Roman"/>
          <w:b/>
          <w:color w:val="BDD7EE" w:themeColor="accent1" w:themeTint="66"/>
          <w:szCs w:val="27"/>
          <w14:textFill>
            <w14:solidFill>
              <w14:schemeClr w14:val="accent1">
                <w14:lumMod w14:val="40000"/>
                <w14:lumOff w14:val="60000"/>
              </w14:schemeClr>
            </w14:solidFill>
          </w14:textFill>
        </w:rPr>
      </w:pPr>
      <w:r>
        <w:rPr>
          <w:rFonts w:eastAsia="TimesNewRomanPSMT" w:cs="Times New Roman"/>
          <w:b/>
          <w:szCs w:val="27"/>
        </w:rPr>
        <w:t xml:space="preserve">ProjectName BIDS: </w:t>
      </w:r>
      <w:r>
        <w:rPr>
          <w:rFonts w:hint="default" w:eastAsia="TimesNewRomanPSMT" w:cs="Times New Roman"/>
          <w:b/>
          <w:color w:val="C00000"/>
          <w:szCs w:val="27"/>
          <w:lang w:val="en-US"/>
        </w:rPr>
        <w:t>27</w:t>
      </w:r>
      <w:r>
        <w:rPr>
          <w:rFonts w:eastAsia="TimesNewRomanPSMT" w:cs="Times New Roman"/>
          <w:b/>
          <w:color w:val="C00000"/>
          <w:szCs w:val="27"/>
        </w:rPr>
        <w:t>N</w:t>
      </w:r>
      <w:r>
        <w:rPr>
          <w:rFonts w:hint="default" w:eastAsia="TimesNewRomanPSMT" w:cs="Times New Roman"/>
          <w:b/>
          <w:color w:val="C00000"/>
          <w:szCs w:val="27"/>
          <w:lang w:val="en-US"/>
        </w:rPr>
        <w:t>4VoThiThanhNgan</w:t>
      </w:r>
      <w:r>
        <w:rPr>
          <w:rFonts w:hint="default" w:eastAsia="TimesNewRomanPSMT"/>
          <w:b/>
          <w:color w:val="0000FF"/>
          <w:szCs w:val="27"/>
        </w:rPr>
        <w:t>SaleDWH_PH</w:t>
      </w:r>
      <w:r>
        <w:rPr>
          <w:rFonts w:eastAsia="TimesNewRomanPSMT" w:cs="Times New Roman"/>
          <w:b/>
          <w:color w:val="0000FF"/>
          <w:szCs w:val="27"/>
        </w:rPr>
        <w:t xml:space="preserve">  </w:t>
      </w:r>
      <w:r>
        <w:rPr>
          <w:rFonts w:eastAsia="TimesNewRomanPSMT" w:cs="Times New Roman"/>
          <w:b/>
          <w:color w:val="BDD7EE" w:themeColor="accent1" w:themeTint="66"/>
          <w:szCs w:val="27"/>
          <w14:textFill>
            <w14:solidFill>
              <w14:schemeClr w14:val="accent1">
                <w14:lumMod w14:val="40000"/>
                <w14:lumOff w14:val="60000"/>
              </w14:schemeClr>
            </w14:solidFill>
          </w14:textFill>
        </w:rPr>
        <w:t xml:space="preserve">  </w:t>
      </w:r>
    </w:p>
    <w:p>
      <w:pPr>
        <w:spacing w:before="120" w:after="120" w:line="336" w:lineRule="auto"/>
        <w:rPr>
          <w:rFonts w:hint="default" w:eastAsia="TimesNewRomanPSMT" w:cs="Times New Roman"/>
          <w:b/>
          <w:color w:val="1F4E79" w:themeColor="accent1" w:themeShade="80"/>
          <w:szCs w:val="27"/>
          <w:lang w:val="en-US"/>
        </w:rPr>
      </w:pPr>
      <w:r>
        <w:rPr>
          <w:rFonts w:eastAsia="TimesNewRomanPSMT" w:cs="Times New Roman"/>
          <w:b/>
          <w:color w:val="1F4E79" w:themeColor="accent1" w:themeShade="80"/>
          <w:szCs w:val="27"/>
        </w:rPr>
        <w:t xml:space="preserve">NHÓM </w:t>
      </w:r>
      <w:r>
        <w:rPr>
          <w:rFonts w:hint="default" w:eastAsia="TimesNewRomanPSMT" w:cs="Times New Roman"/>
          <w:b/>
          <w:color w:val="1F4E79" w:themeColor="accent1" w:themeShade="80"/>
          <w:szCs w:val="27"/>
          <w:lang w:val="en-US"/>
        </w:rPr>
        <w:t>: 04</w:t>
      </w:r>
    </w:p>
    <w:p>
      <w:pPr>
        <w:spacing w:before="120" w:after="120" w:line="336" w:lineRule="auto"/>
        <w:rPr>
          <w:rFonts w:eastAsia="TimesNewRomanPSMT" w:cs="Times New Roman"/>
          <w:bCs/>
          <w:szCs w:val="27"/>
        </w:rPr>
      </w:pPr>
      <w:r>
        <w:rPr>
          <w:rFonts w:eastAsia="TimesNewRomanPSMT" w:cs="Times New Roman"/>
          <w:bCs/>
          <w:szCs w:val="27"/>
        </w:rPr>
        <w:t xml:space="preserve">THÀNH VIÊN: </w:t>
      </w:r>
      <w:r>
        <w:rPr>
          <w:rFonts w:hint="default" w:eastAsia="TimesNewRomanPSMT" w:cs="Times New Roman"/>
          <w:bCs/>
          <w:color w:val="auto"/>
          <w:szCs w:val="27"/>
          <w:lang w:val="en-US"/>
        </w:rPr>
        <w:t>Võ Thị Thanh Ngân</w:t>
      </w:r>
      <w:r>
        <w:rPr>
          <w:rFonts w:eastAsia="TimesNewRomanPSMT" w:cs="Times New Roman"/>
          <w:bCs/>
          <w:color w:val="auto"/>
          <w:szCs w:val="27"/>
        </w:rPr>
        <w:t xml:space="preserve"> [</w:t>
      </w:r>
      <w:r>
        <w:rPr>
          <w:rFonts w:hint="default" w:eastAsia="TimesNewRomanPSMT" w:cs="Times New Roman"/>
          <w:bCs/>
          <w:color w:val="auto"/>
          <w:szCs w:val="27"/>
          <w:lang w:val="en-US"/>
        </w:rPr>
        <w:t>04</w:t>
      </w:r>
      <w:r>
        <w:rPr>
          <w:rFonts w:eastAsia="TimesNewRomanPSMT" w:cs="Times New Roman"/>
          <w:bCs/>
          <w:color w:val="auto"/>
          <w:szCs w:val="27"/>
        </w:rPr>
        <w:t>]</w:t>
      </w: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Cs w:val="29"/>
        </w:rPr>
      </w:pPr>
      <w:r>
        <w:rPr>
          <w:rFonts w:eastAsia="TimesNewRomanPSMT" w:cs="Times New Roman"/>
          <w:b/>
          <w:szCs w:val="29"/>
        </w:rPr>
        <w:t>TP.HCM, ngày 15 Tháng 06 năm 2021</w:t>
      </w:r>
    </w:p>
    <w:p>
      <w:pPr>
        <w:pStyle w:val="2"/>
        <w:jc w:val="center"/>
      </w:pPr>
      <w:bookmarkStart w:id="0" w:name="_Toc27681"/>
      <w:r>
        <w:t>LỜI CẢM ƠN</w:t>
      </w:r>
      <w:bookmarkEnd w:id="0"/>
    </w:p>
    <w:p>
      <w:pPr>
        <w:spacing w:before="120" w:after="120" w:line="360" w:lineRule="auto"/>
        <w:ind w:firstLine="630"/>
        <w:rPr>
          <w:rFonts w:eastAsia="TimesNewRomanPSMT" w:cs="Times New Roman"/>
          <w:bCs/>
          <w:sz w:val="26"/>
          <w:szCs w:val="26"/>
        </w:rPr>
      </w:pPr>
      <w:r>
        <w:rPr>
          <w:rFonts w:eastAsia="TimesNewRomanPSMT" w:cs="Times New Roman"/>
          <w:bCs/>
          <w:sz w:val="26"/>
          <w:szCs w:val="26"/>
        </w:rPr>
        <w:t>Nhóm chúng em xin gửi lời cảm ơn chân thành đến thầy Võ Xuân Thể - giảng viên bộ môn Kho dữ liệu trong khoa Công Nghệ Thông Tin đã trang bị cho nhóm chúng em những kiến thức, kĩ năng cơ bản cần có để hoàn thành đồ án này , cảm ơn thầy đã nhiệt huyết giảng dạy truyền đạt cho chúng em .</w:t>
      </w:r>
    </w:p>
    <w:p>
      <w:pPr>
        <w:spacing w:before="120" w:after="120" w:line="360" w:lineRule="auto"/>
        <w:ind w:firstLine="630"/>
        <w:rPr>
          <w:rFonts w:eastAsia="TimesNewRomanPSMT" w:cs="Times New Roman"/>
          <w:bCs/>
          <w:sz w:val="26"/>
          <w:szCs w:val="26"/>
        </w:rPr>
      </w:pPr>
      <w:r>
        <w:rPr>
          <w:rFonts w:eastAsia="TimesNewRomanPSMT" w:cs="Times New Roman"/>
          <w:bCs/>
          <w:sz w:val="26"/>
          <w:szCs w:val="26"/>
        </w:rPr>
        <w:t>Tuy nhiên trong quá trình nghiên cứu đề tài, do kiến thức chuyên ngành còn hạn chế nên em vẫn còn nhiều thiếu sót khi tìm hiểu, đánh giá và trình bày về đề tài. Rất mong nhận được sự quan tâm, góp ý của các thầy/ cô giảng viên bộ môn để đề tài của em được đầy đủ và hoàn chỉnh hơn.</w:t>
      </w:r>
    </w:p>
    <w:p>
      <w:pPr>
        <w:spacing w:before="120" w:after="120" w:line="360" w:lineRule="auto"/>
        <w:ind w:firstLine="630"/>
        <w:rPr>
          <w:rFonts w:eastAsia="TimesNewRomanPSMT" w:cs="Times New Roman"/>
          <w:bCs/>
          <w:sz w:val="26"/>
          <w:szCs w:val="26"/>
        </w:rPr>
      </w:pPr>
      <w:r>
        <w:rPr>
          <w:rFonts w:eastAsia="TimesNewRomanPSMT" w:cs="Times New Roman"/>
          <w:bCs/>
          <w:sz w:val="26"/>
          <w:szCs w:val="26"/>
        </w:rPr>
        <w:t>Chúng em xin chân thành cảm ơn.</w:t>
      </w:r>
    </w:p>
    <w:p>
      <w:pPr>
        <w:spacing w:before="120" w:after="120" w:line="360" w:lineRule="auto"/>
        <w:rPr>
          <w:rFonts w:eastAsia="TimesNewRomanPSMT" w:cs="Times New Roman"/>
          <w:b/>
          <w:sz w:val="26"/>
          <w:szCs w:val="26"/>
        </w:rPr>
      </w:pPr>
    </w:p>
    <w:p>
      <w:pPr>
        <w:spacing w:before="120" w:after="120" w:line="360" w:lineRule="auto"/>
        <w:rPr>
          <w:rFonts w:eastAsia="TimesNewRomanPSMT" w:cs="Times New Roman"/>
          <w:b/>
          <w:sz w:val="26"/>
          <w:szCs w:val="26"/>
        </w:rPr>
      </w:pPr>
    </w:p>
    <w:p>
      <w:pPr>
        <w:spacing w:before="120" w:after="120" w:line="360" w:lineRule="auto"/>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pStyle w:val="2"/>
        <w:jc w:val="center"/>
      </w:pPr>
      <w:bookmarkStart w:id="1" w:name="_Toc26229"/>
      <w:r>
        <w:t>DANH MỤC CÁC TỪ VIẾT TẮT</w:t>
      </w:r>
      <w:bookmarkEnd w:id="1"/>
    </w:p>
    <w:tbl>
      <w:tblPr>
        <w:tblStyle w:val="8"/>
        <w:tblW w:w="8730" w:type="dxa"/>
        <w:jc w:val="center"/>
        <w:tblLayout w:type="autofit"/>
        <w:tblCellMar>
          <w:top w:w="0" w:type="dxa"/>
          <w:left w:w="108" w:type="dxa"/>
          <w:bottom w:w="0" w:type="dxa"/>
          <w:right w:w="108" w:type="dxa"/>
        </w:tblCellMar>
      </w:tblPr>
      <w:tblGrid>
        <w:gridCol w:w="1885"/>
        <w:gridCol w:w="6845"/>
      </w:tblGrid>
      <w:tr>
        <w:trPr>
          <w:trHeight w:val="330" w:hRule="atLeast"/>
          <w:jc w:val="center"/>
        </w:trPr>
        <w:tc>
          <w:tcPr>
            <w:tcW w:w="1885"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CSDL hoặc DB</w:t>
            </w:r>
          </w:p>
        </w:tc>
        <w:tc>
          <w:tcPr>
            <w:tcW w:w="6845" w:type="dxa"/>
            <w:tcBorders>
              <w:top w:val="single" w:color="auto" w:sz="4" w:space="0"/>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Cơ sở dữ liệu: DataBase</w:t>
            </w:r>
          </w:p>
        </w:tc>
      </w:tr>
      <w:tr>
        <w:tblPrEx>
          <w:tblCellMar>
            <w:top w:w="0" w:type="dxa"/>
            <w:left w:w="108" w:type="dxa"/>
            <w:bottom w:w="0" w:type="dxa"/>
            <w:right w:w="108" w:type="dxa"/>
          </w:tblCellMar>
        </w:tblPrEx>
        <w:trPr>
          <w:trHeight w:val="330" w:hRule="atLeast"/>
          <w:jc w:val="center"/>
        </w:trPr>
        <w:tc>
          <w:tcPr>
            <w:tcW w:w="1885"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LĐQH</w:t>
            </w:r>
          </w:p>
        </w:tc>
        <w:tc>
          <w:tcPr>
            <w:tcW w:w="6845"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Lược đồ quan hệ</w:t>
            </w:r>
          </w:p>
        </w:tc>
      </w:tr>
      <w:tr>
        <w:trPr>
          <w:trHeight w:val="330" w:hRule="atLeast"/>
          <w:jc w:val="center"/>
        </w:trPr>
        <w:tc>
          <w:tcPr>
            <w:tcW w:w="1885"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PTH</w:t>
            </w:r>
          </w:p>
        </w:tc>
        <w:tc>
          <w:tcPr>
            <w:tcW w:w="6845"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Phụ thuộc hàm = Ràng buộc tham chiếu: Reference Constraint</w:t>
            </w:r>
          </w:p>
        </w:tc>
      </w:tr>
      <w:tr>
        <w:tblPrEx>
          <w:tblCellMar>
            <w:top w:w="0" w:type="dxa"/>
            <w:left w:w="108" w:type="dxa"/>
            <w:bottom w:w="0" w:type="dxa"/>
            <w:right w:w="108" w:type="dxa"/>
          </w:tblCellMar>
        </w:tblPrEx>
        <w:trPr>
          <w:trHeight w:val="330" w:hRule="atLeast"/>
          <w:jc w:val="center"/>
        </w:trPr>
        <w:tc>
          <w:tcPr>
            <w:tcW w:w="1885"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PTTK</w:t>
            </w:r>
          </w:p>
        </w:tc>
        <w:tc>
          <w:tcPr>
            <w:tcW w:w="6845"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 xml:space="preserve">Phân tích và thiết kế </w:t>
            </w:r>
          </w:p>
        </w:tc>
      </w:tr>
      <w:tr>
        <w:tblPrEx>
          <w:tblCellMar>
            <w:top w:w="0" w:type="dxa"/>
            <w:left w:w="108" w:type="dxa"/>
            <w:bottom w:w="0" w:type="dxa"/>
            <w:right w:w="108" w:type="dxa"/>
          </w:tblCellMar>
        </w:tblPrEx>
        <w:trPr>
          <w:trHeight w:val="330" w:hRule="atLeast"/>
          <w:jc w:val="center"/>
        </w:trPr>
        <w:tc>
          <w:tcPr>
            <w:tcW w:w="1885"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RBTV</w:t>
            </w:r>
          </w:p>
        </w:tc>
        <w:tc>
          <w:tcPr>
            <w:tcW w:w="6845"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Ràng buộc toàn vẹn [dữ liệu]</w:t>
            </w:r>
          </w:p>
        </w:tc>
      </w:tr>
      <w:tr>
        <w:trPr>
          <w:trHeight w:val="228" w:hRule="atLeast"/>
          <w:jc w:val="center"/>
        </w:trPr>
        <w:tc>
          <w:tcPr>
            <w:tcW w:w="1885" w:type="dxa"/>
            <w:tcBorders>
              <w:top w:val="single" w:color="auto" w:sz="4" w:space="0"/>
              <w:bottom w:val="single" w:color="auto" w:sz="4" w:space="0"/>
            </w:tcBorders>
            <w:noWrap/>
            <w:vAlign w:val="center"/>
          </w:tcPr>
          <w:p>
            <w:pPr>
              <w:spacing w:line="360" w:lineRule="auto"/>
              <w:jc w:val="both"/>
              <w:rPr>
                <w:rFonts w:eastAsia="Times New Roman" w:cs="Times New Roman"/>
                <w:sz w:val="8"/>
                <w:szCs w:val="8"/>
              </w:rPr>
            </w:pPr>
          </w:p>
        </w:tc>
        <w:tc>
          <w:tcPr>
            <w:tcW w:w="6845" w:type="dxa"/>
            <w:tcBorders>
              <w:top w:val="single" w:color="auto" w:sz="4" w:space="0"/>
              <w:bottom w:val="single" w:color="auto" w:sz="4" w:space="0"/>
            </w:tcBorders>
            <w:noWrap/>
            <w:vAlign w:val="center"/>
          </w:tcPr>
          <w:p>
            <w:pPr>
              <w:spacing w:line="360" w:lineRule="auto"/>
              <w:rPr>
                <w:rFonts w:eastAsia="Times New Roman" w:cs="Times New Roman"/>
                <w:sz w:val="8"/>
                <w:szCs w:val="8"/>
              </w:rPr>
            </w:pPr>
          </w:p>
        </w:tc>
      </w:tr>
      <w:tr>
        <w:tblPrEx>
          <w:tblCellMar>
            <w:top w:w="0" w:type="dxa"/>
            <w:left w:w="108" w:type="dxa"/>
            <w:bottom w:w="0" w:type="dxa"/>
            <w:right w:w="108" w:type="dxa"/>
          </w:tblCellMar>
        </w:tblPrEx>
        <w:trPr>
          <w:trHeight w:val="330" w:hRule="atLeast"/>
          <w:jc w:val="center"/>
        </w:trPr>
        <w:tc>
          <w:tcPr>
            <w:tcW w:w="1885"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BIDS</w:t>
            </w:r>
          </w:p>
        </w:tc>
        <w:tc>
          <w:tcPr>
            <w:tcW w:w="6845" w:type="dxa"/>
            <w:tcBorders>
              <w:top w:val="single" w:color="auto" w:sz="4" w:space="0"/>
              <w:left w:val="nil"/>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Công cụ hỗ trợ tổ chức, quản lý và khai thác kho dữ liệu (Hệ thống tổ chức dữ liệu thông minh cho các doanh nghiệp): Business Intelligence Development Studio của Microsoft</w:t>
            </w:r>
          </w:p>
        </w:tc>
      </w:tr>
      <w:tr>
        <w:tblPrEx>
          <w:tblCellMar>
            <w:top w:w="0" w:type="dxa"/>
            <w:left w:w="108" w:type="dxa"/>
            <w:bottom w:w="0" w:type="dxa"/>
            <w:right w:w="108" w:type="dxa"/>
          </w:tblCellMar>
        </w:tblPrEx>
        <w:trPr>
          <w:trHeight w:val="330" w:hRule="atLeast"/>
          <w:jc w:val="center"/>
        </w:trPr>
        <w:tc>
          <w:tcPr>
            <w:tcW w:w="1885"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DWH</w:t>
            </w:r>
          </w:p>
        </w:tc>
        <w:tc>
          <w:tcPr>
            <w:tcW w:w="6845" w:type="dxa"/>
            <w:tcBorders>
              <w:top w:val="single" w:color="auto" w:sz="4" w:space="0"/>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Kho dữ liệu (Nhà kho dữ liệu): DataWareHouse</w:t>
            </w:r>
          </w:p>
        </w:tc>
      </w:tr>
      <w:tr>
        <w:tblPrEx>
          <w:tblCellMar>
            <w:top w:w="0" w:type="dxa"/>
            <w:left w:w="108" w:type="dxa"/>
            <w:bottom w:w="0" w:type="dxa"/>
            <w:right w:w="108" w:type="dxa"/>
          </w:tblCellMar>
        </w:tblPrEx>
        <w:trPr>
          <w:trHeight w:val="330" w:hRule="atLeast"/>
          <w:jc w:val="center"/>
        </w:trPr>
        <w:tc>
          <w:tcPr>
            <w:tcW w:w="1885"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ERD</w:t>
            </w:r>
          </w:p>
        </w:tc>
        <w:tc>
          <w:tcPr>
            <w:tcW w:w="6845"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Sơ đồ thực thể kết hợp: Entity Relationship Diagram</w:t>
            </w:r>
          </w:p>
        </w:tc>
      </w:tr>
      <w:tr>
        <w:tblPrEx>
          <w:tblCellMar>
            <w:top w:w="0" w:type="dxa"/>
            <w:left w:w="108" w:type="dxa"/>
            <w:bottom w:w="0" w:type="dxa"/>
            <w:right w:w="108" w:type="dxa"/>
          </w:tblCellMar>
        </w:tblPrEx>
        <w:trPr>
          <w:trHeight w:val="330" w:hRule="atLeast"/>
          <w:jc w:val="center"/>
        </w:trPr>
        <w:tc>
          <w:tcPr>
            <w:tcW w:w="1885"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MS</w:t>
            </w:r>
          </w:p>
        </w:tc>
        <w:tc>
          <w:tcPr>
            <w:tcW w:w="6845"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Công ty Microsoft</w:t>
            </w:r>
          </w:p>
        </w:tc>
      </w:tr>
      <w:tr>
        <w:tblPrEx>
          <w:tblCellMar>
            <w:top w:w="0" w:type="dxa"/>
            <w:left w:w="108" w:type="dxa"/>
            <w:bottom w:w="0" w:type="dxa"/>
            <w:right w:w="108" w:type="dxa"/>
          </w:tblCellMar>
        </w:tblPrEx>
        <w:trPr>
          <w:trHeight w:val="330" w:hRule="atLeast"/>
          <w:jc w:val="center"/>
        </w:trPr>
        <w:tc>
          <w:tcPr>
            <w:tcW w:w="1885"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NF</w:t>
            </w:r>
          </w:p>
        </w:tc>
        <w:tc>
          <w:tcPr>
            <w:tcW w:w="6845" w:type="dxa"/>
            <w:tcBorders>
              <w:top w:val="single" w:color="auto" w:sz="4" w:space="0"/>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Dạng chuẩn của CSDL: Normal Form</w:t>
            </w:r>
          </w:p>
        </w:tc>
      </w:tr>
      <w:tr>
        <w:tblPrEx>
          <w:tblCellMar>
            <w:top w:w="0" w:type="dxa"/>
            <w:left w:w="108" w:type="dxa"/>
            <w:bottom w:w="0" w:type="dxa"/>
            <w:right w:w="108" w:type="dxa"/>
          </w:tblCellMar>
        </w:tblPrEx>
        <w:trPr>
          <w:trHeight w:val="330" w:hRule="atLeast"/>
          <w:jc w:val="center"/>
        </w:trPr>
        <w:tc>
          <w:tcPr>
            <w:tcW w:w="1885"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SQL</w:t>
            </w:r>
          </w:p>
        </w:tc>
        <w:tc>
          <w:tcPr>
            <w:tcW w:w="6845" w:type="dxa"/>
            <w:tcBorders>
              <w:top w:val="single" w:color="auto" w:sz="4" w:space="0"/>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Ngôn ngữ vấn tin có cấu trúc: Structured Query Language</w:t>
            </w:r>
          </w:p>
        </w:tc>
      </w:tr>
    </w:tbl>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pStyle w:val="2"/>
        <w:jc w:val="center"/>
      </w:pPr>
      <w:bookmarkStart w:id="2" w:name="_Toc1759"/>
      <w:r>
        <w:t>DANH MỤC CÁC THUẬT NGỮ</w:t>
      </w:r>
      <w:bookmarkEnd w:id="2"/>
    </w:p>
    <w:tbl>
      <w:tblPr>
        <w:tblStyle w:val="8"/>
        <w:tblW w:w="9875" w:type="dxa"/>
        <w:jc w:val="center"/>
        <w:tblLayout w:type="autofit"/>
        <w:tblCellMar>
          <w:top w:w="0" w:type="dxa"/>
          <w:left w:w="108" w:type="dxa"/>
          <w:bottom w:w="0" w:type="dxa"/>
          <w:right w:w="108" w:type="dxa"/>
        </w:tblCellMar>
      </w:tblPr>
      <w:tblGrid>
        <w:gridCol w:w="2785"/>
        <w:gridCol w:w="7090"/>
      </w:tblGrid>
      <w:tr>
        <w:tblPrEx>
          <w:tblCellMar>
            <w:top w:w="0" w:type="dxa"/>
            <w:left w:w="108" w:type="dxa"/>
            <w:bottom w:w="0" w:type="dxa"/>
            <w:right w:w="108" w:type="dxa"/>
          </w:tblCellMar>
        </w:tblPrEx>
        <w:trPr>
          <w:trHeight w:val="330" w:hRule="atLeast"/>
          <w:jc w:val="center"/>
        </w:trPr>
        <w:tc>
          <w:tcPr>
            <w:tcW w:w="2785" w:type="dxa"/>
            <w:tcBorders>
              <w:top w:val="single" w:color="auto" w:sz="4" w:space="0"/>
              <w:left w:val="single" w:color="auto" w:sz="4" w:space="0"/>
              <w:bottom w:val="single" w:color="auto" w:sz="4" w:space="0"/>
              <w:right w:val="single" w:color="auto" w:sz="4" w:space="0"/>
            </w:tcBorders>
            <w:noWrap/>
            <w:vAlign w:val="center"/>
          </w:tcPr>
          <w:p>
            <w:pPr>
              <w:spacing w:line="264" w:lineRule="auto"/>
              <w:jc w:val="both"/>
              <w:rPr>
                <w:rFonts w:eastAsia="Times New Roman" w:cs="Times New Roman"/>
                <w:sz w:val="26"/>
                <w:szCs w:val="26"/>
              </w:rPr>
            </w:pPr>
            <w:r>
              <w:rPr>
                <w:rFonts w:eastAsia="Times New Roman" w:cs="Times New Roman"/>
                <w:sz w:val="26"/>
                <w:szCs w:val="26"/>
              </w:rPr>
              <w:t xml:space="preserve">Giao diện người dùng </w:t>
            </w:r>
          </w:p>
          <w:p>
            <w:pPr>
              <w:spacing w:line="264" w:lineRule="auto"/>
              <w:jc w:val="both"/>
              <w:rPr>
                <w:rFonts w:eastAsia="Times New Roman" w:cs="Times New Roman"/>
                <w:sz w:val="26"/>
                <w:szCs w:val="26"/>
              </w:rPr>
            </w:pPr>
            <w:r>
              <w:rPr>
                <w:rFonts w:eastAsia="Times New Roman" w:cs="Times New Roman"/>
                <w:sz w:val="26"/>
                <w:szCs w:val="26"/>
              </w:rPr>
              <w:t>(User-Interface)</w:t>
            </w:r>
          </w:p>
        </w:tc>
        <w:tc>
          <w:tcPr>
            <w:tcW w:w="7090" w:type="dxa"/>
            <w:tcBorders>
              <w:top w:val="single" w:color="auto" w:sz="4" w:space="0"/>
              <w:left w:val="nil"/>
              <w:bottom w:val="single" w:color="auto" w:sz="4" w:space="0"/>
              <w:right w:val="single" w:color="auto" w:sz="4" w:space="0"/>
            </w:tcBorders>
            <w:noWrap/>
            <w:vAlign w:val="center"/>
          </w:tcPr>
          <w:p>
            <w:pPr>
              <w:spacing w:line="264" w:lineRule="auto"/>
              <w:jc w:val="both"/>
              <w:rPr>
                <w:rFonts w:eastAsia="Times New Roman" w:cs="Times New Roman"/>
                <w:sz w:val="26"/>
                <w:szCs w:val="26"/>
              </w:rPr>
            </w:pPr>
            <w:r>
              <w:rPr>
                <w:rFonts w:eastAsia="Times New Roman" w:cs="Times New Roman"/>
                <w:sz w:val="26"/>
                <w:szCs w:val="26"/>
              </w:rPr>
              <w:t>Là hệ thống các màn hình giao tiếp cho phép người sử dụng tương tác với các thành phần phần mềm, điều khiển phần mềm hoạt động theo yêu cầu của người dùng - tương ứng các chức năng hiện có của phần mềm.</w:t>
            </w:r>
          </w:p>
        </w:tc>
      </w:tr>
      <w:tr>
        <w:tblPrEx>
          <w:tblCellMar>
            <w:top w:w="0" w:type="dxa"/>
            <w:left w:w="108" w:type="dxa"/>
            <w:bottom w:w="0" w:type="dxa"/>
            <w:right w:w="108" w:type="dxa"/>
          </w:tblCellMar>
        </w:tblPrEx>
        <w:trPr>
          <w:trHeight w:val="330" w:hRule="atLeast"/>
          <w:jc w:val="center"/>
        </w:trPr>
        <w:tc>
          <w:tcPr>
            <w:tcW w:w="2785" w:type="dxa"/>
            <w:tcBorders>
              <w:top w:val="nil"/>
              <w:left w:val="single" w:color="auto" w:sz="4" w:space="0"/>
              <w:bottom w:val="single" w:color="auto" w:sz="4" w:space="0"/>
              <w:right w:val="single" w:color="auto" w:sz="4" w:space="0"/>
            </w:tcBorders>
            <w:noWrap/>
            <w:vAlign w:val="center"/>
          </w:tcPr>
          <w:p>
            <w:pPr>
              <w:spacing w:line="264" w:lineRule="auto"/>
              <w:rPr>
                <w:rFonts w:eastAsia="Times New Roman" w:cs="Times New Roman"/>
                <w:sz w:val="26"/>
                <w:szCs w:val="26"/>
              </w:rPr>
            </w:pPr>
            <w:r>
              <w:rPr>
                <w:rFonts w:eastAsia="Times New Roman" w:cs="Times New Roman"/>
                <w:sz w:val="26"/>
                <w:szCs w:val="26"/>
              </w:rPr>
              <w:t xml:space="preserve">Người dùng (User): </w:t>
            </w:r>
            <w:r>
              <w:rPr>
                <w:rFonts w:eastAsia="Times New Roman" w:cs="Times New Roman"/>
                <w:sz w:val="26"/>
                <w:szCs w:val="26"/>
              </w:rPr>
              <w:br w:type="textWrapping"/>
            </w:r>
            <w:r>
              <w:rPr>
                <w:rFonts w:eastAsia="Times New Roman" w:cs="Times New Roman"/>
                <w:bCs/>
                <w:sz w:val="26"/>
                <w:szCs w:val="26"/>
              </w:rPr>
              <w:t>Tài khoản (Account)</w:t>
            </w:r>
          </w:p>
        </w:tc>
        <w:tc>
          <w:tcPr>
            <w:tcW w:w="7090" w:type="dxa"/>
            <w:tcBorders>
              <w:top w:val="nil"/>
              <w:left w:val="nil"/>
              <w:bottom w:val="single" w:color="auto" w:sz="4" w:space="0"/>
              <w:right w:val="single" w:color="auto" w:sz="4" w:space="0"/>
            </w:tcBorders>
            <w:noWrap/>
            <w:vAlign w:val="center"/>
          </w:tcPr>
          <w:p>
            <w:pPr>
              <w:spacing w:line="264" w:lineRule="auto"/>
              <w:jc w:val="both"/>
              <w:rPr>
                <w:rFonts w:eastAsia="Times New Roman" w:cs="Times New Roman"/>
                <w:sz w:val="26"/>
                <w:szCs w:val="26"/>
              </w:rPr>
            </w:pPr>
            <w:r>
              <w:rPr>
                <w:rFonts w:eastAsia="Times New Roman" w:cs="Times New Roman"/>
                <w:sz w:val="26"/>
                <w:szCs w:val="26"/>
              </w:rPr>
              <w:t>Là một quyền làm việc trên hệ thống phần mềm được cấp phát cho một cá nhân thông qua tên tài khoản (username) và mật khẩu (password).</w:t>
            </w:r>
          </w:p>
        </w:tc>
      </w:tr>
      <w:tr>
        <w:tblPrEx>
          <w:tblCellMar>
            <w:top w:w="0" w:type="dxa"/>
            <w:left w:w="108" w:type="dxa"/>
            <w:bottom w:w="0" w:type="dxa"/>
            <w:right w:w="108" w:type="dxa"/>
          </w:tblCellMar>
        </w:tblPrEx>
        <w:trPr>
          <w:trHeight w:val="183" w:hRule="atLeast"/>
          <w:jc w:val="center"/>
        </w:trPr>
        <w:tc>
          <w:tcPr>
            <w:tcW w:w="2785" w:type="dxa"/>
            <w:tcBorders>
              <w:top w:val="single" w:color="auto" w:sz="4" w:space="0"/>
              <w:bottom w:val="single" w:color="auto" w:sz="4" w:space="0"/>
            </w:tcBorders>
            <w:noWrap/>
            <w:vAlign w:val="center"/>
          </w:tcPr>
          <w:p>
            <w:pPr>
              <w:spacing w:line="264" w:lineRule="auto"/>
              <w:rPr>
                <w:rFonts w:eastAsia="Times New Roman" w:cs="Times New Roman"/>
                <w:sz w:val="8"/>
                <w:szCs w:val="8"/>
              </w:rPr>
            </w:pPr>
          </w:p>
        </w:tc>
        <w:tc>
          <w:tcPr>
            <w:tcW w:w="7090" w:type="dxa"/>
            <w:tcBorders>
              <w:top w:val="single" w:color="auto" w:sz="4" w:space="0"/>
              <w:bottom w:val="single" w:color="auto" w:sz="4" w:space="0"/>
            </w:tcBorders>
            <w:noWrap/>
            <w:vAlign w:val="center"/>
          </w:tcPr>
          <w:p>
            <w:pPr>
              <w:spacing w:line="264" w:lineRule="auto"/>
              <w:jc w:val="both"/>
              <w:rPr>
                <w:rFonts w:eastAsia="Times New Roman" w:cs="Times New Roman"/>
                <w:sz w:val="8"/>
                <w:szCs w:val="8"/>
              </w:rPr>
            </w:pPr>
          </w:p>
        </w:tc>
      </w:tr>
      <w:tr>
        <w:tblPrEx>
          <w:tblCellMar>
            <w:top w:w="0" w:type="dxa"/>
            <w:left w:w="108" w:type="dxa"/>
            <w:bottom w:w="0" w:type="dxa"/>
            <w:right w:w="108" w:type="dxa"/>
          </w:tblCellMar>
        </w:tblPrEx>
        <w:trPr>
          <w:trHeight w:val="330" w:hRule="atLeast"/>
          <w:jc w:val="center"/>
        </w:trPr>
        <w:tc>
          <w:tcPr>
            <w:tcW w:w="2785" w:type="dxa"/>
            <w:tcBorders>
              <w:top w:val="single" w:color="auto" w:sz="4" w:space="0"/>
              <w:left w:val="single" w:color="auto" w:sz="4" w:space="0"/>
              <w:bottom w:val="single" w:color="auto" w:sz="4" w:space="0"/>
              <w:right w:val="single" w:color="auto" w:sz="4" w:space="0"/>
            </w:tcBorders>
            <w:noWrap/>
            <w:vAlign w:val="center"/>
          </w:tcPr>
          <w:p>
            <w:pPr>
              <w:spacing w:line="264" w:lineRule="auto"/>
              <w:jc w:val="both"/>
              <w:rPr>
                <w:rFonts w:eastAsia="Times New Roman" w:cs="Times New Roman"/>
                <w:sz w:val="26"/>
                <w:szCs w:val="26"/>
              </w:rPr>
            </w:pPr>
            <w:r>
              <w:rPr>
                <w:rFonts w:eastAsia="Times New Roman" w:cs="Times New Roman"/>
                <w:sz w:val="26"/>
                <w:szCs w:val="26"/>
              </w:rPr>
              <w:t>BigData</w:t>
            </w:r>
          </w:p>
        </w:tc>
        <w:tc>
          <w:tcPr>
            <w:tcW w:w="7090" w:type="dxa"/>
            <w:tcBorders>
              <w:top w:val="single" w:color="auto" w:sz="4" w:space="0"/>
              <w:left w:val="nil"/>
              <w:bottom w:val="single" w:color="auto" w:sz="4" w:space="0"/>
              <w:right w:val="single" w:color="auto" w:sz="4" w:space="0"/>
            </w:tcBorders>
            <w:noWrap/>
            <w:vAlign w:val="center"/>
          </w:tcPr>
          <w:p>
            <w:pPr>
              <w:spacing w:line="264" w:lineRule="auto"/>
              <w:jc w:val="both"/>
              <w:rPr>
                <w:rFonts w:eastAsia="Times New Roman" w:cs="Times New Roman"/>
                <w:sz w:val="26"/>
                <w:szCs w:val="26"/>
              </w:rPr>
            </w:pPr>
            <w:r>
              <w:rPr>
                <w:rFonts w:eastAsia="Times New Roman" w:cs="Times New Roman"/>
                <w:sz w:val="26"/>
                <w:szCs w:val="26"/>
              </w:rPr>
              <w:t>Dữ liệu lớn: là một tập hợp dữ liệu rất lớn và phức tạp, không thể xử lý dữ liệu bằng các phương pháp truyền thống.</w:t>
            </w:r>
          </w:p>
        </w:tc>
      </w:tr>
    </w:tbl>
    <w:p>
      <w:pPr>
        <w:spacing w:before="120" w:after="120" w:line="360" w:lineRule="auto"/>
        <w:rPr>
          <w:rFonts w:eastAsia="TimesNewRomanPSMT" w:cs="Times New Roman"/>
          <w:bCs/>
          <w:color w:val="AFABAB" w:themeColor="background2" w:themeShade="BF"/>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pStyle w:val="2"/>
        <w:jc w:val="center"/>
      </w:pPr>
      <w:bookmarkStart w:id="3" w:name="_Toc29345"/>
      <w:r>
        <w:t>MỤC LỤC</w:t>
      </w:r>
      <w:bookmarkEnd w:id="3"/>
    </w:p>
    <w:p>
      <w:pPr>
        <w:pStyle w:val="17"/>
        <w:tabs>
          <w:tab w:val="right" w:leader="dot" w:pos="9742"/>
          <w:tab w:val="clear" w:pos="1320"/>
          <w:tab w:val="clear" w:pos="9630"/>
        </w:tabs>
      </w:pPr>
      <w:r>
        <w:rPr>
          <w:rFonts w:hint="eastAsia" w:eastAsia="TimesNewRomanPS-BoldMT" w:cs="Times New Roman"/>
          <w:sz w:val="22"/>
        </w:rPr>
        <w:fldChar w:fldCharType="begin"/>
      </w:r>
      <w:r>
        <w:rPr>
          <w:rFonts w:hint="eastAsia" w:eastAsia="TimesNewRomanPS-BoldMT" w:cs="Times New Roman"/>
          <w:sz w:val="22"/>
        </w:rPr>
        <w:instrText xml:space="preserve"> TOC \o "1-3" \h \z \u </w:instrText>
      </w:r>
      <w:r>
        <w:rPr>
          <w:rFonts w:hint="eastAsia" w:eastAsia="TimesNewRomanPS-BoldMT" w:cs="Times New Roman"/>
          <w:sz w:val="22"/>
        </w:rPr>
        <w:fldChar w:fldCharType="separate"/>
      </w:r>
      <w:r>
        <w:rPr>
          <w:rFonts w:hint="eastAsia" w:eastAsia="TimesNewRomanPS-BoldMT" w:cs="Times New Roman"/>
        </w:rPr>
        <w:fldChar w:fldCharType="begin"/>
      </w:r>
      <w:r>
        <w:rPr>
          <w:rFonts w:hint="eastAsia" w:eastAsia="TimesNewRomanPS-BoldMT" w:cs="Times New Roman"/>
        </w:rPr>
        <w:instrText xml:space="preserve"> HYPERLINK \l _Toc27681 </w:instrText>
      </w:r>
      <w:r>
        <w:rPr>
          <w:rFonts w:hint="eastAsia" w:eastAsia="TimesNewRomanPS-BoldMT" w:cs="Times New Roman"/>
        </w:rPr>
        <w:fldChar w:fldCharType="separate"/>
      </w:r>
      <w:r>
        <w:t>LỜI CẢM ƠN</w:t>
      </w:r>
      <w:r>
        <w:tab/>
      </w:r>
      <w:r>
        <w:fldChar w:fldCharType="begin"/>
      </w:r>
      <w:r>
        <w:instrText xml:space="preserve"> PAGEREF _Toc27681 \h </w:instrText>
      </w:r>
      <w:r>
        <w:fldChar w:fldCharType="separate"/>
      </w:r>
      <w:r>
        <w:t>4</w:t>
      </w:r>
      <w:r>
        <w:fldChar w:fldCharType="end"/>
      </w:r>
      <w:r>
        <w:rPr>
          <w:rFonts w:hint="eastAsia" w:eastAsia="TimesNewRomanPS-BoldMT" w:cs="Times New Roman"/>
        </w:rPr>
        <w:fldChar w:fldCharType="end"/>
      </w:r>
    </w:p>
    <w:p>
      <w:pPr>
        <w:pStyle w:val="17"/>
        <w:tabs>
          <w:tab w:val="right" w:leader="dot" w:pos="9742"/>
          <w:tab w:val="clear" w:pos="13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_Toc26229 </w:instrText>
      </w:r>
      <w:r>
        <w:rPr>
          <w:rFonts w:hint="eastAsia" w:ascii="Times New Roman Bold" w:hAnsi="Times New Roman Bold" w:eastAsia="TimesNewRomanPS-BoldMT" w:cs="Times New Roman"/>
        </w:rPr>
        <w:fldChar w:fldCharType="separate"/>
      </w:r>
      <w:r>
        <w:t>DANH MỤC CÁC TỪ VIẾT TẮT</w:t>
      </w:r>
      <w:r>
        <w:tab/>
      </w:r>
      <w:r>
        <w:fldChar w:fldCharType="begin"/>
      </w:r>
      <w:r>
        <w:instrText xml:space="preserve"> PAGEREF _Toc26229 \h </w:instrText>
      </w:r>
      <w:r>
        <w:fldChar w:fldCharType="separate"/>
      </w:r>
      <w:r>
        <w:t>5</w:t>
      </w:r>
      <w:r>
        <w:fldChar w:fldCharType="end"/>
      </w:r>
      <w:r>
        <w:rPr>
          <w:rFonts w:hint="eastAsia" w:ascii="Times New Roman Bold" w:hAnsi="Times New Roman Bold" w:eastAsia="TimesNewRomanPS-BoldMT" w:cs="Times New Roman"/>
        </w:rPr>
        <w:fldChar w:fldCharType="end"/>
      </w:r>
    </w:p>
    <w:p>
      <w:pPr>
        <w:pStyle w:val="17"/>
        <w:tabs>
          <w:tab w:val="right" w:leader="dot" w:pos="9742"/>
          <w:tab w:val="clear" w:pos="13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_Toc1759 </w:instrText>
      </w:r>
      <w:r>
        <w:rPr>
          <w:rFonts w:hint="eastAsia" w:ascii="Times New Roman Bold" w:hAnsi="Times New Roman Bold" w:eastAsia="TimesNewRomanPS-BoldMT" w:cs="Times New Roman"/>
        </w:rPr>
        <w:fldChar w:fldCharType="separate"/>
      </w:r>
      <w:r>
        <w:t>DANH MỤC CÁC THUẬT NGỮ</w:t>
      </w:r>
      <w:r>
        <w:tab/>
      </w:r>
      <w:r>
        <w:fldChar w:fldCharType="begin"/>
      </w:r>
      <w:r>
        <w:instrText xml:space="preserve"> PAGEREF _Toc1759 \h </w:instrText>
      </w:r>
      <w:r>
        <w:fldChar w:fldCharType="separate"/>
      </w:r>
      <w:r>
        <w:t>6</w:t>
      </w:r>
      <w:r>
        <w:fldChar w:fldCharType="end"/>
      </w:r>
      <w:r>
        <w:rPr>
          <w:rFonts w:hint="eastAsia" w:ascii="Times New Roman Bold" w:hAnsi="Times New Roman Bold" w:eastAsia="TimesNewRomanPS-BoldMT" w:cs="Times New Roman"/>
        </w:rPr>
        <w:fldChar w:fldCharType="end"/>
      </w:r>
    </w:p>
    <w:p>
      <w:pPr>
        <w:pStyle w:val="17"/>
        <w:tabs>
          <w:tab w:val="right" w:leader="dot" w:pos="9742"/>
          <w:tab w:val="clear" w:pos="13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_Toc29345 </w:instrText>
      </w:r>
      <w:r>
        <w:rPr>
          <w:rFonts w:hint="eastAsia" w:ascii="Times New Roman Bold" w:hAnsi="Times New Roman Bold" w:eastAsia="TimesNewRomanPS-BoldMT" w:cs="Times New Roman"/>
        </w:rPr>
        <w:fldChar w:fldCharType="separate"/>
      </w:r>
      <w:r>
        <w:t>MỤC LỤC</w:t>
      </w:r>
      <w:r>
        <w:tab/>
      </w:r>
      <w:r>
        <w:fldChar w:fldCharType="begin"/>
      </w:r>
      <w:r>
        <w:instrText xml:space="preserve"> PAGEREF _Toc29345 \h </w:instrText>
      </w:r>
      <w:r>
        <w:fldChar w:fldCharType="separate"/>
      </w:r>
      <w:r>
        <w:t>7</w:t>
      </w:r>
      <w:r>
        <w:fldChar w:fldCharType="end"/>
      </w:r>
      <w:r>
        <w:rPr>
          <w:rFonts w:hint="eastAsia" w:ascii="Times New Roman Bold" w:hAnsi="Times New Roman Bold" w:eastAsia="TimesNewRomanPS-BoldMT" w:cs="Times New Roman"/>
        </w:rPr>
        <w:fldChar w:fldCharType="end"/>
      </w:r>
    </w:p>
    <w:p>
      <w:pPr>
        <w:pStyle w:val="17"/>
        <w:tabs>
          <w:tab w:val="right" w:leader="dot" w:pos="9742"/>
          <w:tab w:val="clear" w:pos="13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_Toc5832 </w:instrText>
      </w:r>
      <w:r>
        <w:rPr>
          <w:rFonts w:hint="eastAsia" w:ascii="Times New Roman Bold" w:hAnsi="Times New Roman Bold" w:eastAsia="TimesNewRomanPS-BoldMT" w:cs="Times New Roman"/>
        </w:rPr>
        <w:fldChar w:fldCharType="separate"/>
      </w:r>
      <w:r>
        <w:rPr>
          <w:rFonts w:hint="default"/>
        </w:rPr>
        <w:t xml:space="preserve">Chương 1. </w:t>
      </w:r>
      <w:r>
        <w:t>GIỚI THIỆU VỀ ĐỒ ÁN HỌC PHẦN</w:t>
      </w:r>
      <w:r>
        <w:tab/>
      </w:r>
      <w:r>
        <w:fldChar w:fldCharType="begin"/>
      </w:r>
      <w:r>
        <w:instrText xml:space="preserve"> PAGEREF _Toc5832 \h </w:instrText>
      </w:r>
      <w:r>
        <w:fldChar w:fldCharType="separate"/>
      </w:r>
      <w:r>
        <w:t>10</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_Toc18620 </w:instrText>
      </w:r>
      <w:r>
        <w:rPr>
          <w:rFonts w:hint="eastAsia" w:ascii="Times New Roman Bold" w:hAnsi="Times New Roman Bold" w:eastAsia="TimesNewRomanPS-BoldMT" w:cs="Times New Roman"/>
        </w:rPr>
        <w:fldChar w:fldCharType="separate"/>
      </w:r>
      <w:r>
        <w:rPr>
          <w:rFonts w:hint="default"/>
        </w:rPr>
        <w:t xml:space="preserve">1.1. </w:t>
      </w:r>
      <w:r>
        <w:t>Tổng quan về ĐỒ ÁN HỌC PHẦN</w:t>
      </w:r>
      <w:r>
        <w:tab/>
      </w:r>
      <w:r>
        <w:fldChar w:fldCharType="begin"/>
      </w:r>
      <w:r>
        <w:instrText xml:space="preserve"> PAGEREF _Toc18620 \h </w:instrText>
      </w:r>
      <w:r>
        <w:fldChar w:fldCharType="separate"/>
      </w:r>
      <w:r>
        <w:t>10</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_Toc6553 </w:instrText>
      </w:r>
      <w:r>
        <w:rPr>
          <w:rFonts w:hint="eastAsia" w:ascii="Times New Roman Bold" w:hAnsi="Times New Roman Bold" w:eastAsia="TimesNewRomanPS-BoldMT" w:cs="Times New Roman"/>
        </w:rPr>
        <w:fldChar w:fldCharType="separate"/>
      </w:r>
      <w:r>
        <w:rPr>
          <w:rFonts w:hint="default"/>
        </w:rPr>
        <w:t xml:space="preserve">1.2. </w:t>
      </w:r>
      <w:r>
        <w:t>Nội dung chuyên môn chính của ĐỒ ÁN HỌC PHẦN</w:t>
      </w:r>
      <w:r>
        <w:tab/>
      </w:r>
      <w:r>
        <w:fldChar w:fldCharType="begin"/>
      </w:r>
      <w:r>
        <w:instrText xml:space="preserve"> PAGEREF _Toc6553 \h </w:instrText>
      </w:r>
      <w:r>
        <w:fldChar w:fldCharType="separate"/>
      </w:r>
      <w:r>
        <w:t>10</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_Toc27911 </w:instrText>
      </w:r>
      <w:r>
        <w:rPr>
          <w:rFonts w:hint="eastAsia" w:ascii="Times New Roman Bold" w:hAnsi="Times New Roman Bold" w:eastAsia="TimesNewRomanPS-BoldMT" w:cs="Times New Roman"/>
        </w:rPr>
        <w:fldChar w:fldCharType="separate"/>
      </w:r>
      <w:r>
        <w:rPr>
          <w:rFonts w:hint="default"/>
        </w:rPr>
        <w:t xml:space="preserve">1.3. </w:t>
      </w:r>
      <w:r>
        <w:t>Mục tiêu của ĐỒ ÁN HỌC PHẦN</w:t>
      </w:r>
      <w:r>
        <w:tab/>
      </w:r>
      <w:r>
        <w:fldChar w:fldCharType="begin"/>
      </w:r>
      <w:r>
        <w:instrText xml:space="preserve"> PAGEREF _Toc27911 \h </w:instrText>
      </w:r>
      <w:r>
        <w:fldChar w:fldCharType="separate"/>
      </w:r>
      <w:r>
        <w:t>11</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_Toc29212 </w:instrText>
      </w:r>
      <w:r>
        <w:rPr>
          <w:rFonts w:hint="eastAsia" w:ascii="Times New Roman Bold" w:hAnsi="Times New Roman Bold" w:eastAsia="TimesNewRomanPS-BoldMT" w:cs="Times New Roman"/>
        </w:rPr>
        <w:fldChar w:fldCharType="separate"/>
      </w:r>
      <w:r>
        <w:rPr>
          <w:rFonts w:hint="default"/>
        </w:rPr>
        <w:t xml:space="preserve">1.4. </w:t>
      </w:r>
      <w:r>
        <w:t>Công cụ và nền tảng kỹ thuật thực hiện ĐỒ ÁN HỌC PHẦN</w:t>
      </w:r>
      <w:r>
        <w:tab/>
      </w:r>
      <w:r>
        <w:fldChar w:fldCharType="begin"/>
      </w:r>
      <w:r>
        <w:instrText xml:space="preserve"> PAGEREF _Toc29212 \h </w:instrText>
      </w:r>
      <w:r>
        <w:fldChar w:fldCharType="separate"/>
      </w:r>
      <w:r>
        <w:t>11</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_Toc12400 </w:instrText>
      </w:r>
      <w:r>
        <w:rPr>
          <w:rFonts w:hint="eastAsia" w:ascii="Times New Roman Bold" w:hAnsi="Times New Roman Bold" w:eastAsia="TimesNewRomanPS-BoldMT" w:cs="Times New Roman"/>
        </w:rPr>
        <w:fldChar w:fldCharType="separate"/>
      </w:r>
      <w:r>
        <w:rPr>
          <w:rFonts w:hint="default"/>
        </w:rPr>
        <w:t xml:space="preserve">1.5. </w:t>
      </w:r>
      <w:r>
        <w:t>Sản phẩm của ĐỒ ÁN HỌC PHẦN</w:t>
      </w:r>
      <w:r>
        <w:tab/>
      </w:r>
      <w:r>
        <w:fldChar w:fldCharType="begin"/>
      </w:r>
      <w:r>
        <w:instrText xml:space="preserve"> PAGEREF _Toc12400 \h </w:instrText>
      </w:r>
      <w:r>
        <w:fldChar w:fldCharType="separate"/>
      </w:r>
      <w:r>
        <w:t>11</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_Toc27053 </w:instrText>
      </w:r>
      <w:r>
        <w:rPr>
          <w:rFonts w:hint="eastAsia" w:ascii="Times New Roman Bold" w:hAnsi="Times New Roman Bold" w:eastAsia="TimesNewRomanPS-BoldMT" w:cs="Times New Roman"/>
        </w:rPr>
        <w:fldChar w:fldCharType="separate"/>
      </w:r>
      <w:r>
        <w:rPr>
          <w:rFonts w:hint="default"/>
        </w:rPr>
        <w:t xml:space="preserve">1.6. </w:t>
      </w:r>
      <w:r>
        <w:t>Bố cục của báo cáo</w:t>
      </w:r>
      <w:r>
        <w:tab/>
      </w:r>
      <w:r>
        <w:fldChar w:fldCharType="begin"/>
      </w:r>
      <w:r>
        <w:instrText xml:space="preserve"> PAGEREF _Toc27053 \h </w:instrText>
      </w:r>
      <w:r>
        <w:fldChar w:fldCharType="separate"/>
      </w:r>
      <w:r>
        <w:t>11</w:t>
      </w:r>
      <w:r>
        <w:fldChar w:fldCharType="end"/>
      </w:r>
      <w:r>
        <w:rPr>
          <w:rFonts w:hint="eastAsia" w:ascii="Times New Roman Bold" w:hAnsi="Times New Roman Bold" w:eastAsia="TimesNewRomanPS-BoldMT" w:cs="Times New Roman"/>
        </w:rPr>
        <w:fldChar w:fldCharType="end"/>
      </w:r>
    </w:p>
    <w:p>
      <w:pPr>
        <w:pStyle w:val="17"/>
        <w:tabs>
          <w:tab w:val="right" w:leader="dot" w:pos="9742"/>
          <w:tab w:val="clear" w:pos="13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_Toc2683 </w:instrText>
      </w:r>
      <w:r>
        <w:rPr>
          <w:rFonts w:hint="eastAsia" w:ascii="Times New Roman Bold" w:hAnsi="Times New Roman Bold" w:eastAsia="TimesNewRomanPS-BoldMT" w:cs="Times New Roman"/>
        </w:rPr>
        <w:fldChar w:fldCharType="separate"/>
      </w:r>
      <w:r>
        <w:rPr>
          <w:rFonts w:hint="default"/>
        </w:rPr>
        <w:t xml:space="preserve">Chương 2. </w:t>
      </w:r>
      <w:r>
        <w:t>CƠ SỞ LÝ THUYẾT CỦA HỌC PHẦN</w:t>
      </w:r>
      <w:r>
        <w:tab/>
      </w:r>
      <w:r>
        <w:fldChar w:fldCharType="begin"/>
      </w:r>
      <w:r>
        <w:instrText xml:space="preserve"> PAGEREF _Toc2683 \h </w:instrText>
      </w:r>
      <w:r>
        <w:fldChar w:fldCharType="separate"/>
      </w:r>
      <w:r>
        <w:t>12</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_Toc1773 </w:instrText>
      </w:r>
      <w:r>
        <w:rPr>
          <w:rFonts w:hint="eastAsia" w:ascii="Times New Roman Bold" w:hAnsi="Times New Roman Bold" w:eastAsia="TimesNewRomanPS-BoldMT" w:cs="Times New Roman"/>
        </w:rPr>
        <w:fldChar w:fldCharType="separate"/>
      </w:r>
      <w:r>
        <w:rPr>
          <w:rFonts w:hint="default"/>
        </w:rPr>
        <w:t xml:space="preserve">2.1. </w:t>
      </w:r>
      <w:r>
        <w:t>Tổng quan về kho dữ liệu (DWH)</w:t>
      </w:r>
      <w:r>
        <w:tab/>
      </w:r>
      <w:r>
        <w:fldChar w:fldCharType="begin"/>
      </w:r>
      <w:r>
        <w:instrText xml:space="preserve"> PAGEREF _Toc1773 \h </w:instrText>
      </w:r>
      <w:r>
        <w:fldChar w:fldCharType="separate"/>
      </w:r>
      <w:r>
        <w:t>12</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_Toc26545 </w:instrText>
      </w:r>
      <w:r>
        <w:rPr>
          <w:rFonts w:hint="eastAsia" w:ascii="Times New Roman Bold" w:hAnsi="Times New Roman Bold" w:eastAsia="TimesNewRomanPS-BoldMT" w:cs="Times New Roman"/>
        </w:rPr>
        <w:fldChar w:fldCharType="separate"/>
      </w:r>
      <w:r>
        <w:rPr>
          <w:rFonts w:hint="default"/>
          <w:lang w:val="en-US"/>
        </w:rPr>
        <w:t xml:space="preserve">2.1.1. </w:t>
      </w:r>
      <w:r>
        <w:rPr>
          <w:bCs/>
        </w:rPr>
        <w:t>Các khái niệm cơ bản về Kho dữ liệu</w:t>
      </w:r>
      <w:r>
        <w:tab/>
      </w:r>
      <w:r>
        <w:fldChar w:fldCharType="begin"/>
      </w:r>
      <w:r>
        <w:instrText xml:space="preserve"> PAGEREF _Toc26545 \h </w:instrText>
      </w:r>
      <w:r>
        <w:fldChar w:fldCharType="separate"/>
      </w:r>
      <w:r>
        <w:t>12</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_Toc11018 </w:instrText>
      </w:r>
      <w:r>
        <w:rPr>
          <w:rFonts w:hint="eastAsia" w:ascii="Times New Roman Bold" w:hAnsi="Times New Roman Bold" w:eastAsia="TimesNewRomanPS-BoldMT" w:cs="Times New Roman"/>
        </w:rPr>
        <w:fldChar w:fldCharType="separate"/>
      </w:r>
      <w:r>
        <w:rPr>
          <w:rFonts w:hint="default"/>
          <w:bCs/>
        </w:rPr>
        <w:t xml:space="preserve">2.1.2. </w:t>
      </w:r>
      <w:r>
        <w:rPr>
          <w:bCs/>
        </w:rPr>
        <w:t>Kiến trúc cơ bản của kho dữ liệu:</w:t>
      </w:r>
      <w:r>
        <w:tab/>
      </w:r>
      <w:r>
        <w:fldChar w:fldCharType="begin"/>
      </w:r>
      <w:r>
        <w:instrText xml:space="preserve"> PAGEREF _Toc11018 \h </w:instrText>
      </w:r>
      <w:r>
        <w:fldChar w:fldCharType="separate"/>
      </w:r>
      <w:r>
        <w:t>12</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_Toc14401 </w:instrText>
      </w:r>
      <w:r>
        <w:rPr>
          <w:rFonts w:hint="eastAsia" w:ascii="Times New Roman Bold" w:hAnsi="Times New Roman Bold" w:eastAsia="TimesNewRomanPS-BoldMT" w:cs="Times New Roman"/>
        </w:rPr>
        <w:fldChar w:fldCharType="separate"/>
      </w:r>
      <w:r>
        <w:rPr>
          <w:rFonts w:hint="default"/>
          <w:bCs/>
        </w:rPr>
        <w:t xml:space="preserve">2.1.3. </w:t>
      </w:r>
      <w:r>
        <w:rPr>
          <w:bCs/>
        </w:rPr>
        <w:t>Mô hình CSDL đa chiều (Dimensional Modeling)</w:t>
      </w:r>
      <w:r>
        <w:tab/>
      </w:r>
      <w:r>
        <w:fldChar w:fldCharType="begin"/>
      </w:r>
      <w:r>
        <w:instrText xml:space="preserve"> PAGEREF _Toc14401 \h </w:instrText>
      </w:r>
      <w:r>
        <w:fldChar w:fldCharType="separate"/>
      </w:r>
      <w:r>
        <w:t>12</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_Toc12867 </w:instrText>
      </w:r>
      <w:r>
        <w:rPr>
          <w:rFonts w:hint="eastAsia" w:ascii="Times New Roman Bold" w:hAnsi="Times New Roman Bold" w:eastAsia="TimesNewRomanPS-BoldMT" w:cs="Times New Roman"/>
        </w:rPr>
        <w:fldChar w:fldCharType="separate"/>
      </w:r>
      <w:r>
        <w:rPr>
          <w:rFonts w:hint="default"/>
        </w:rPr>
        <w:t xml:space="preserve">2.2. </w:t>
      </w:r>
      <w:r>
        <w:t>Phân tích và thiết kế Kho dữ liệu</w:t>
      </w:r>
      <w:r>
        <w:tab/>
      </w:r>
      <w:r>
        <w:fldChar w:fldCharType="begin"/>
      </w:r>
      <w:r>
        <w:instrText xml:space="preserve"> PAGEREF _Toc12867 \h </w:instrText>
      </w:r>
      <w:r>
        <w:fldChar w:fldCharType="separate"/>
      </w:r>
      <w:r>
        <w:t>13</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_Toc10490 </w:instrText>
      </w:r>
      <w:r>
        <w:rPr>
          <w:rFonts w:hint="eastAsia" w:ascii="Times New Roman Bold" w:hAnsi="Times New Roman Bold" w:eastAsia="TimesNewRomanPS-BoldMT" w:cs="Times New Roman"/>
        </w:rPr>
        <w:fldChar w:fldCharType="separate"/>
      </w:r>
      <w:r>
        <w:rPr>
          <w:rFonts w:hint="default"/>
          <w:bCs/>
        </w:rPr>
        <w:t xml:space="preserve">2.2.1. </w:t>
      </w:r>
      <w:r>
        <w:rPr>
          <w:bCs/>
        </w:rPr>
        <w:t>Phân tích và thiết kế kho dữ liệu theo hướng mô hình hóa nhiều chiều (Dimensional Modeling)</w:t>
      </w:r>
      <w:r>
        <w:tab/>
      </w:r>
      <w:r>
        <w:fldChar w:fldCharType="begin"/>
      </w:r>
      <w:r>
        <w:instrText xml:space="preserve"> PAGEREF _Toc10490 \h </w:instrText>
      </w:r>
      <w:r>
        <w:fldChar w:fldCharType="separate"/>
      </w:r>
      <w:r>
        <w:t>13</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_Toc31121 </w:instrText>
      </w:r>
      <w:r>
        <w:rPr>
          <w:rFonts w:hint="eastAsia" w:ascii="Times New Roman Bold" w:hAnsi="Times New Roman Bold" w:eastAsia="TimesNewRomanPS-BoldMT" w:cs="Times New Roman"/>
        </w:rPr>
        <w:fldChar w:fldCharType="separate"/>
      </w:r>
      <w:r>
        <w:rPr>
          <w:rFonts w:hint="default"/>
          <w:bCs/>
        </w:rPr>
        <w:t xml:space="preserve">2.2.2. </w:t>
      </w:r>
      <w:r>
        <w:rPr>
          <w:bCs/>
        </w:rPr>
        <w:t>Các dạng (phương pháp) tích hợp dữ liệu</w:t>
      </w:r>
      <w:r>
        <w:tab/>
      </w:r>
      <w:r>
        <w:fldChar w:fldCharType="begin"/>
      </w:r>
      <w:r>
        <w:instrText xml:space="preserve"> PAGEREF _Toc31121 \h </w:instrText>
      </w:r>
      <w:r>
        <w:fldChar w:fldCharType="separate"/>
      </w:r>
      <w:r>
        <w:t>13</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_Toc200 </w:instrText>
      </w:r>
      <w:r>
        <w:rPr>
          <w:rFonts w:hint="eastAsia" w:ascii="Times New Roman Bold" w:hAnsi="Times New Roman Bold" w:eastAsia="TimesNewRomanPS-BoldMT" w:cs="Times New Roman"/>
        </w:rPr>
        <w:fldChar w:fldCharType="separate"/>
      </w:r>
      <w:r>
        <w:rPr>
          <w:rFonts w:hint="default"/>
          <w:bCs/>
        </w:rPr>
        <w:t xml:space="preserve">2.2.4. </w:t>
      </w:r>
      <w:r>
        <w:rPr>
          <w:bCs/>
        </w:rPr>
        <w:t>Các công cụ tích hợp dữ liệu:</w:t>
      </w:r>
      <w:r>
        <w:tab/>
      </w:r>
      <w:r>
        <w:fldChar w:fldCharType="begin"/>
      </w:r>
      <w:r>
        <w:instrText xml:space="preserve"> PAGEREF _Toc200 \h </w:instrText>
      </w:r>
      <w:r>
        <w:fldChar w:fldCharType="separate"/>
      </w:r>
      <w:r>
        <w:t>14</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_Toc31391 </w:instrText>
      </w:r>
      <w:r>
        <w:rPr>
          <w:rFonts w:hint="eastAsia" w:ascii="Times New Roman Bold" w:hAnsi="Times New Roman Bold" w:eastAsia="TimesNewRomanPS-BoldMT" w:cs="Times New Roman"/>
        </w:rPr>
        <w:fldChar w:fldCharType="separate"/>
      </w:r>
      <w:r>
        <w:rPr>
          <w:rFonts w:hint="default"/>
          <w:bCs/>
        </w:rPr>
        <w:t xml:space="preserve">2.2.5. </w:t>
      </w:r>
      <w:r>
        <w:rPr>
          <w:bCs/>
        </w:rPr>
        <w:t>Lập các luồng công việc tích hợp dữ liệu (Data Integration Workflows)</w:t>
      </w:r>
      <w:r>
        <w:tab/>
      </w:r>
      <w:r>
        <w:fldChar w:fldCharType="begin"/>
      </w:r>
      <w:r>
        <w:instrText xml:space="preserve"> PAGEREF _Toc31391 \h </w:instrText>
      </w:r>
      <w:r>
        <w:fldChar w:fldCharType="separate"/>
      </w:r>
      <w:r>
        <w:t>14</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_Toc12116 </w:instrText>
      </w:r>
      <w:r>
        <w:rPr>
          <w:rFonts w:hint="eastAsia" w:ascii="Times New Roman Bold" w:hAnsi="Times New Roman Bold" w:eastAsia="TimesNewRomanPS-BoldMT" w:cs="Times New Roman"/>
        </w:rPr>
        <w:fldChar w:fldCharType="separate"/>
      </w:r>
      <w:r>
        <w:rPr>
          <w:rFonts w:hint="default"/>
          <w:bCs/>
        </w:rPr>
        <w:t xml:space="preserve">2.2.6. </w:t>
      </w:r>
      <w:r>
        <w:rPr>
          <w:bCs/>
        </w:rPr>
        <w:t>Hệ thống OLTP (On-Line Transaction Processing = Xử lý giao dịch trực tuyến)</w:t>
      </w:r>
      <w:r>
        <w:tab/>
      </w:r>
      <w:r>
        <w:fldChar w:fldCharType="begin"/>
      </w:r>
      <w:r>
        <w:instrText xml:space="preserve"> PAGEREF _Toc12116 \h </w:instrText>
      </w:r>
      <w:r>
        <w:fldChar w:fldCharType="separate"/>
      </w:r>
      <w:r>
        <w:t>14</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_Toc30839 </w:instrText>
      </w:r>
      <w:r>
        <w:rPr>
          <w:rFonts w:hint="eastAsia" w:ascii="Times New Roman Bold" w:hAnsi="Times New Roman Bold" w:eastAsia="TimesNewRomanPS-BoldMT" w:cs="Times New Roman"/>
        </w:rPr>
        <w:fldChar w:fldCharType="separate"/>
      </w:r>
      <w:r>
        <w:rPr>
          <w:rFonts w:hint="default"/>
        </w:rPr>
        <w:t xml:space="preserve">2.3. </w:t>
      </w:r>
      <w:r>
        <w:t>Vấn tin khai thác sử dụng Kho dữ liệu</w:t>
      </w:r>
      <w:r>
        <w:tab/>
      </w:r>
      <w:r>
        <w:fldChar w:fldCharType="begin"/>
      </w:r>
      <w:r>
        <w:instrText xml:space="preserve"> PAGEREF _Toc30839 \h </w:instrText>
      </w:r>
      <w:r>
        <w:fldChar w:fldCharType="separate"/>
      </w:r>
      <w:r>
        <w:t>14</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_Toc15743 </w:instrText>
      </w:r>
      <w:r>
        <w:rPr>
          <w:rFonts w:hint="eastAsia" w:ascii="Times New Roman Bold" w:hAnsi="Times New Roman Bold" w:eastAsia="TimesNewRomanPS-BoldMT" w:cs="Times New Roman"/>
        </w:rPr>
        <w:fldChar w:fldCharType="separate"/>
      </w:r>
      <w:r>
        <w:rPr>
          <w:rFonts w:hint="default"/>
          <w:bCs/>
        </w:rPr>
        <w:t xml:space="preserve">2.3.1. </w:t>
      </w:r>
      <w:r>
        <w:rPr>
          <w:bCs/>
        </w:rPr>
        <w:t>Vấn tin với các phép toán tổng hợp của SQL trên kho dữ liệu</w:t>
      </w:r>
      <w:r>
        <w:rPr>
          <w:rFonts w:hint="default"/>
          <w:bCs/>
          <w:lang w:val="en-US"/>
        </w:rPr>
        <w:t>:</w:t>
      </w:r>
      <w:r>
        <w:tab/>
      </w:r>
      <w:r>
        <w:fldChar w:fldCharType="begin"/>
      </w:r>
      <w:r>
        <w:instrText xml:space="preserve"> PAGEREF _Toc15743 \h </w:instrText>
      </w:r>
      <w:r>
        <w:fldChar w:fldCharType="separate"/>
      </w:r>
      <w:r>
        <w:t>14</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_Toc19076 </w:instrText>
      </w:r>
      <w:r>
        <w:rPr>
          <w:rFonts w:hint="eastAsia" w:ascii="Times New Roman Bold" w:hAnsi="Times New Roman Bold" w:eastAsia="TimesNewRomanPS-BoldMT" w:cs="Times New Roman"/>
        </w:rPr>
        <w:fldChar w:fldCharType="separate"/>
      </w:r>
      <w:r>
        <w:rPr>
          <w:rFonts w:hint="default"/>
          <w:bCs/>
        </w:rPr>
        <w:t xml:space="preserve">2.3.2. </w:t>
      </w:r>
      <w:r>
        <w:rPr>
          <w:bCs/>
        </w:rPr>
        <w:t>Vấn tin với các hàm phân tích của SQL trên kho dữ liệu</w:t>
      </w:r>
      <w:r>
        <w:rPr>
          <w:rFonts w:hint="default"/>
          <w:bCs/>
          <w:lang w:val="en-US"/>
        </w:rPr>
        <w:t>:</w:t>
      </w:r>
      <w:r>
        <w:tab/>
      </w:r>
      <w:r>
        <w:fldChar w:fldCharType="begin"/>
      </w:r>
      <w:r>
        <w:instrText xml:space="preserve"> PAGEREF _Toc19076 \h </w:instrText>
      </w:r>
      <w:r>
        <w:fldChar w:fldCharType="separate"/>
      </w:r>
      <w:r>
        <w:t>14</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_Toc5833 </w:instrText>
      </w:r>
      <w:r>
        <w:rPr>
          <w:rFonts w:hint="eastAsia" w:ascii="Times New Roman Bold" w:hAnsi="Times New Roman Bold" w:eastAsia="TimesNewRomanPS-BoldMT" w:cs="Times New Roman"/>
        </w:rPr>
        <w:fldChar w:fldCharType="separate"/>
      </w:r>
      <w:r>
        <w:rPr>
          <w:rFonts w:hint="default"/>
          <w:bCs/>
        </w:rPr>
        <w:t xml:space="preserve">2.3.3. </w:t>
      </w:r>
      <w:r>
        <w:rPr>
          <w:bCs/>
        </w:rPr>
        <w:t>Vấn tin dùng Materialized View để phân tích trên kho dữ liệu</w:t>
      </w:r>
      <w:r>
        <w:rPr>
          <w:rFonts w:hint="default"/>
          <w:bCs/>
          <w:lang w:val="en-US"/>
        </w:rPr>
        <w:t>:</w:t>
      </w:r>
      <w:r>
        <w:tab/>
      </w:r>
      <w:r>
        <w:fldChar w:fldCharType="begin"/>
      </w:r>
      <w:r>
        <w:instrText xml:space="preserve"> PAGEREF _Toc5833 \h </w:instrText>
      </w:r>
      <w:r>
        <w:fldChar w:fldCharType="separate"/>
      </w:r>
      <w:r>
        <w:t>14</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_Toc234 </w:instrText>
      </w:r>
      <w:r>
        <w:rPr>
          <w:rFonts w:hint="eastAsia" w:ascii="Times New Roman Bold" w:hAnsi="Times New Roman Bold" w:eastAsia="TimesNewRomanPS-BoldMT" w:cs="Times New Roman"/>
        </w:rPr>
        <w:fldChar w:fldCharType="separate"/>
      </w:r>
      <w:r>
        <w:rPr>
          <w:rFonts w:hint="default" w:eastAsia="Times New Roman" w:cs="Times New Roman"/>
          <w:szCs w:val="26"/>
        </w:rPr>
        <w:t xml:space="preserve">2.3.4. </w:t>
      </w:r>
      <w:r>
        <w:rPr>
          <w:bCs/>
        </w:rPr>
        <w:t xml:space="preserve">Hệ thống OLAP </w:t>
      </w:r>
      <w:r>
        <w:rPr>
          <w:rFonts w:hint="default"/>
          <w:bCs/>
          <w:lang w:val="en-US"/>
        </w:rPr>
        <w:t>:</w:t>
      </w:r>
      <w:r>
        <w:tab/>
      </w:r>
      <w:r>
        <w:fldChar w:fldCharType="begin"/>
      </w:r>
      <w:r>
        <w:instrText xml:space="preserve"> PAGEREF _Toc234 \h </w:instrText>
      </w:r>
      <w:r>
        <w:fldChar w:fldCharType="separate"/>
      </w:r>
      <w:r>
        <w:t>15</w:t>
      </w:r>
      <w:r>
        <w:fldChar w:fldCharType="end"/>
      </w:r>
      <w:r>
        <w:rPr>
          <w:rFonts w:hint="eastAsia" w:ascii="Times New Roman Bold" w:hAnsi="Times New Roman Bold" w:eastAsia="TimesNewRomanPS-BoldMT" w:cs="Times New Roman"/>
        </w:rPr>
        <w:fldChar w:fldCharType="end"/>
      </w:r>
    </w:p>
    <w:p>
      <w:pPr>
        <w:pStyle w:val="17"/>
        <w:tabs>
          <w:tab w:val="right" w:leader="dot" w:pos="9742"/>
          <w:tab w:val="clear" w:pos="13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_Toc6889 </w:instrText>
      </w:r>
      <w:r>
        <w:rPr>
          <w:rFonts w:hint="eastAsia" w:ascii="Times New Roman Bold" w:hAnsi="Times New Roman Bold" w:eastAsia="TimesNewRomanPS-BoldMT" w:cs="Times New Roman"/>
        </w:rPr>
        <w:fldChar w:fldCharType="separate"/>
      </w:r>
      <w:r>
        <w:rPr>
          <w:rFonts w:hint="default"/>
          <w:bCs w:val="0"/>
          <w:szCs w:val="28"/>
        </w:rPr>
        <w:t xml:space="preserve">Chương 3. </w:t>
      </w:r>
      <w:r>
        <w:rPr>
          <w:bCs w:val="0"/>
          <w:szCs w:val="28"/>
        </w:rPr>
        <w:t xml:space="preserve">TỔNG QUAN VỀ KHO DỮ LIỆU </w:t>
      </w:r>
      <w:r>
        <w:rPr>
          <w:rFonts w:hint="default"/>
          <w:szCs w:val="28"/>
          <w:lang w:val="en-US"/>
        </w:rPr>
        <w:t>VỀ VIỆC ĐẶT VÀ GIAO HÀNG KHAI THÁC SỬ DỤNG TẠI CÁC ĐƠN VỊ KINH DOANH CÓ LIÊN QUAN TỚI THỦ TỤC GIAO HÀNG ĐẶC BIỆT LÀ KINH DOANH TRỰC TUYẾN</w:t>
      </w:r>
      <w:r>
        <w:tab/>
      </w:r>
      <w:r>
        <w:fldChar w:fldCharType="begin"/>
      </w:r>
      <w:r>
        <w:instrText xml:space="preserve"> PAGEREF _Toc6889 \h </w:instrText>
      </w:r>
      <w:r>
        <w:fldChar w:fldCharType="separate"/>
      </w:r>
      <w:r>
        <w:t>15</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_Toc13366 </w:instrText>
      </w:r>
      <w:r>
        <w:rPr>
          <w:rFonts w:hint="eastAsia" w:ascii="Times New Roman Bold" w:hAnsi="Times New Roman Bold" w:eastAsia="TimesNewRomanPS-BoldMT" w:cs="Times New Roman"/>
        </w:rPr>
        <w:fldChar w:fldCharType="separate"/>
      </w:r>
      <w:r>
        <w:rPr>
          <w:rFonts w:hint="default"/>
          <w:bCs w:val="0"/>
          <w:szCs w:val="28"/>
        </w:rPr>
        <w:t xml:space="preserve">3.1. </w:t>
      </w:r>
      <w:r>
        <w:rPr>
          <w:bCs w:val="0"/>
          <w:szCs w:val="28"/>
        </w:rPr>
        <w:t xml:space="preserve">Ý tưởng hình thành DWH </w:t>
      </w:r>
      <w:r>
        <w:rPr>
          <w:rFonts w:eastAsia="SimSun" w:cs="Times New Roman"/>
          <w:bCs w:val="0"/>
          <w:szCs w:val="28"/>
          <w:shd w:val="clear" w:color="auto" w:fill="FFFFFF"/>
        </w:rPr>
        <w:t>về việc đặt và giao hàng khai thác sử dụng tại các đơn vị kinh doanh có liên quan tới thủ tục giao hàng đặc biệt là kinh doanh trực tuyến</w:t>
      </w:r>
      <w:r>
        <w:tab/>
      </w:r>
      <w:r>
        <w:fldChar w:fldCharType="begin"/>
      </w:r>
      <w:r>
        <w:instrText xml:space="preserve"> PAGEREF _Toc13366 \h </w:instrText>
      </w:r>
      <w:r>
        <w:fldChar w:fldCharType="separate"/>
      </w:r>
      <w:r>
        <w:t>15</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_Toc8476 </w:instrText>
      </w:r>
      <w:r>
        <w:rPr>
          <w:rFonts w:hint="eastAsia" w:ascii="Times New Roman Bold" w:hAnsi="Times New Roman Bold" w:eastAsia="TimesNewRomanPS-BoldMT" w:cs="Times New Roman"/>
        </w:rPr>
        <w:fldChar w:fldCharType="separate"/>
      </w:r>
      <w:r>
        <w:rPr>
          <w:rFonts w:hint="default"/>
        </w:rPr>
        <w:t xml:space="preserve">3.2. </w:t>
      </w:r>
      <w:r>
        <w:t>Giới thiệu chung về Kho dữ liệu</w:t>
      </w:r>
      <w:r>
        <w:tab/>
      </w:r>
      <w:r>
        <w:fldChar w:fldCharType="begin"/>
      </w:r>
      <w:r>
        <w:instrText xml:space="preserve"> PAGEREF _Toc8476 \h </w:instrText>
      </w:r>
      <w:r>
        <w:fldChar w:fldCharType="separate"/>
      </w:r>
      <w:r>
        <w:t>16</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_Toc9207 </w:instrText>
      </w:r>
      <w:r>
        <w:rPr>
          <w:rFonts w:hint="eastAsia" w:ascii="Times New Roman Bold" w:hAnsi="Times New Roman Bold" w:eastAsia="TimesNewRomanPS-BoldMT" w:cs="Times New Roman"/>
        </w:rPr>
        <w:fldChar w:fldCharType="separate"/>
      </w:r>
      <w:r>
        <w:rPr>
          <w:rFonts w:hint="default"/>
          <w:bCs/>
        </w:rPr>
        <w:t xml:space="preserve">3.2.1. </w:t>
      </w:r>
      <w:r>
        <w:rPr>
          <w:bCs/>
        </w:rPr>
        <w:t>Mô tả tổng quan về DWH</w:t>
      </w:r>
      <w:r>
        <w:tab/>
      </w:r>
      <w:r>
        <w:fldChar w:fldCharType="begin"/>
      </w:r>
      <w:r>
        <w:instrText xml:space="preserve"> PAGEREF _Toc9207 \h </w:instrText>
      </w:r>
      <w:r>
        <w:fldChar w:fldCharType="separate"/>
      </w:r>
      <w:r>
        <w:t>16</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_Toc8948 </w:instrText>
      </w:r>
      <w:r>
        <w:rPr>
          <w:rFonts w:hint="eastAsia" w:ascii="Times New Roman Bold" w:hAnsi="Times New Roman Bold" w:eastAsia="TimesNewRomanPS-BoldMT" w:cs="Times New Roman"/>
        </w:rPr>
        <w:fldChar w:fldCharType="separate"/>
      </w:r>
      <w:r>
        <w:rPr>
          <w:rFonts w:hint="default"/>
          <w:bCs/>
        </w:rPr>
        <w:t xml:space="preserve">3.2.2. </w:t>
      </w:r>
      <w:r>
        <w:rPr>
          <w:bCs/>
        </w:rPr>
        <w:t>Các dữ liệu nguồn hình thành DWH</w:t>
      </w:r>
      <w:r>
        <w:tab/>
      </w:r>
      <w:r>
        <w:fldChar w:fldCharType="begin"/>
      </w:r>
      <w:r>
        <w:instrText xml:space="preserve"> PAGEREF _Toc8948 \h </w:instrText>
      </w:r>
      <w:r>
        <w:fldChar w:fldCharType="separate"/>
      </w:r>
      <w:r>
        <w:t>16</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_Toc8898 </w:instrText>
      </w:r>
      <w:r>
        <w:rPr>
          <w:rFonts w:hint="eastAsia" w:ascii="Times New Roman Bold" w:hAnsi="Times New Roman Bold" w:eastAsia="TimesNewRomanPS-BoldMT" w:cs="Times New Roman"/>
        </w:rPr>
        <w:fldChar w:fldCharType="separate"/>
      </w:r>
      <w:r>
        <w:rPr>
          <w:rFonts w:hint="default"/>
        </w:rPr>
        <w:t xml:space="preserve">3.3. </w:t>
      </w:r>
      <w:r>
        <w:t>Xác định nhu cần tổ chức và phân tích dữ liệu của toàn bộ DWH</w:t>
      </w:r>
      <w:r>
        <w:tab/>
      </w:r>
      <w:r>
        <w:fldChar w:fldCharType="begin"/>
      </w:r>
      <w:r>
        <w:instrText xml:space="preserve"> PAGEREF _Toc8898 \h </w:instrText>
      </w:r>
      <w:r>
        <w:fldChar w:fldCharType="separate"/>
      </w:r>
      <w:r>
        <w:t>20</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_Toc12983 </w:instrText>
      </w:r>
      <w:r>
        <w:rPr>
          <w:rFonts w:hint="eastAsia" w:ascii="Times New Roman Bold" w:hAnsi="Times New Roman Bold" w:eastAsia="TimesNewRomanPS-BoldMT" w:cs="Times New Roman"/>
        </w:rPr>
        <w:fldChar w:fldCharType="separate"/>
      </w:r>
      <w:r>
        <w:rPr>
          <w:rFonts w:hint="default"/>
        </w:rPr>
        <w:t xml:space="preserve">3.4. </w:t>
      </w:r>
      <w:r>
        <w:t>Các thành phần phân hệ Kho dữ liệu phân công các cá nhân phụ trách</w:t>
      </w:r>
      <w:r>
        <w:tab/>
      </w:r>
      <w:r>
        <w:fldChar w:fldCharType="begin"/>
      </w:r>
      <w:r>
        <w:instrText xml:space="preserve"> PAGEREF _Toc12983 \h </w:instrText>
      </w:r>
      <w:r>
        <w:fldChar w:fldCharType="separate"/>
      </w:r>
      <w:r>
        <w:t>20</w:t>
      </w:r>
      <w:r>
        <w:fldChar w:fldCharType="end"/>
      </w:r>
      <w:r>
        <w:rPr>
          <w:rFonts w:hint="eastAsia" w:ascii="Times New Roman Bold" w:hAnsi="Times New Roman Bold" w:eastAsia="TimesNewRomanPS-BoldMT" w:cs="Times New Roman"/>
        </w:rPr>
        <w:fldChar w:fldCharType="end"/>
      </w:r>
    </w:p>
    <w:p>
      <w:pPr>
        <w:pStyle w:val="17"/>
        <w:tabs>
          <w:tab w:val="right" w:leader="dot" w:pos="9742"/>
          <w:tab w:val="clear" w:pos="13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_Toc939 </w:instrText>
      </w:r>
      <w:r>
        <w:rPr>
          <w:rFonts w:hint="eastAsia" w:ascii="Times New Roman Bold" w:hAnsi="Times New Roman Bold" w:eastAsia="TimesNewRomanPS-BoldMT" w:cs="Times New Roman"/>
        </w:rPr>
        <w:fldChar w:fldCharType="separate"/>
      </w:r>
      <w:r>
        <w:rPr>
          <w:rFonts w:hint="default"/>
        </w:rPr>
        <w:t xml:space="preserve">Chương 4. </w:t>
      </w:r>
      <w:r>
        <w:t xml:space="preserve">PHÂN TÍCH, THIẾT KẾ VÀ KHAI THÁC SỬ DỤNG CÁC PHÂN HỆ KHO DỮ LIỆU </w:t>
      </w:r>
      <w:r>
        <w:rPr>
          <w:rFonts w:hint="default"/>
          <w:szCs w:val="28"/>
          <w:lang w:val="en-US"/>
        </w:rPr>
        <w:t>VỀ VIỆC ĐẶT VÀ GIAO HÀNG KHAI THÁC SỬ DỤNG TẠI CÁC ĐƠN VỊ KINH DOANH CÓ LIÊN QUAN TỚI THỦ TỤC GIAO HÀNG ĐẶC BIỆT LÀ KINH DOANH TRỰC TUYẾN</w:t>
      </w:r>
      <w:r>
        <w:tab/>
      </w:r>
      <w:r>
        <w:fldChar w:fldCharType="begin"/>
      </w:r>
      <w:r>
        <w:instrText xml:space="preserve"> PAGEREF _Toc939 \h </w:instrText>
      </w:r>
      <w:r>
        <w:fldChar w:fldCharType="separate"/>
      </w:r>
      <w:r>
        <w:t>21</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_Toc16775 </w:instrText>
      </w:r>
      <w:r>
        <w:rPr>
          <w:rFonts w:hint="eastAsia" w:ascii="Times New Roman Bold" w:hAnsi="Times New Roman Bold" w:eastAsia="TimesNewRomanPS-BoldMT" w:cs="Times New Roman"/>
        </w:rPr>
        <w:fldChar w:fldCharType="separate"/>
      </w:r>
      <w:r>
        <w:rPr>
          <w:rFonts w:hint="default" w:ascii="Times New Roman" w:hAnsi="Times New Roman" w:eastAsia="SimSun" w:cs="Times New Roman"/>
          <w:bCs/>
        </w:rPr>
        <w:t xml:space="preserve">4.1. </w:t>
      </w:r>
      <w:r>
        <w:rPr>
          <w:bCs/>
        </w:rPr>
        <w:t>&lt;</w:t>
      </w:r>
      <w:r>
        <w:rPr>
          <w:rFonts w:hint="default"/>
          <w:bCs/>
          <w:lang w:val="en-US"/>
        </w:rPr>
        <w:t>27</w:t>
      </w:r>
      <w:r>
        <w:rPr>
          <w:bCs/>
        </w:rPr>
        <w:t xml:space="preserve">&gt;_ </w:t>
      </w:r>
      <w:r>
        <w:rPr>
          <w:rFonts w:hint="default"/>
          <w:bCs/>
          <w:lang w:val="en-US"/>
        </w:rPr>
        <w:t>Võ Thị Thanh Ngân</w:t>
      </w:r>
      <w:r>
        <w:rPr>
          <w:bCs/>
        </w:rPr>
        <w:t>_</w:t>
      </w:r>
      <w:r>
        <w:rPr>
          <w:rFonts w:hint="default"/>
          <w:bCs/>
          <w:lang w:val="en-US"/>
        </w:rPr>
        <w:t>Phân tích doanh thu, doanh số theo khu vực khách hàng (quốc gia, thành phố)</w:t>
      </w:r>
      <w:r>
        <w:tab/>
      </w:r>
      <w:r>
        <w:fldChar w:fldCharType="begin"/>
      </w:r>
      <w:r>
        <w:instrText xml:space="preserve"> PAGEREF _Toc16775 \h </w:instrText>
      </w:r>
      <w:r>
        <w:fldChar w:fldCharType="separate"/>
      </w:r>
      <w:r>
        <w:t>21</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_Toc7230 </w:instrText>
      </w:r>
      <w:r>
        <w:rPr>
          <w:rFonts w:hint="eastAsia" w:ascii="Times New Roman Bold" w:hAnsi="Times New Roman Bold" w:eastAsia="TimesNewRomanPS-BoldMT" w:cs="Times New Roman"/>
        </w:rPr>
        <w:fldChar w:fldCharType="separate"/>
      </w:r>
      <w:r>
        <w:rPr>
          <w:rFonts w:hint="default" w:eastAsia="Times New Roman" w:cs="Times New Roman"/>
          <w:bCs/>
          <w:i/>
          <w:iCs/>
          <w:szCs w:val="26"/>
          <w:lang w:val="en-US"/>
        </w:rPr>
        <w:t xml:space="preserve">4.1.1. </w:t>
      </w:r>
      <w:r>
        <w:rPr>
          <w:bCs w:val="0"/>
        </w:rPr>
        <w:t>Mô tả tổng quan về phân hệ DWH</w:t>
      </w:r>
      <w:r>
        <w:rPr>
          <w:rFonts w:hint="default"/>
          <w:bCs w:val="0"/>
          <w:lang w:val="en-US"/>
        </w:rPr>
        <w:t xml:space="preserve"> phân tích doanh thu, doanh số theo khu vực (quốc gia, thành phố)</w:t>
      </w:r>
      <w:r>
        <w:tab/>
      </w:r>
      <w:r>
        <w:fldChar w:fldCharType="begin"/>
      </w:r>
      <w:r>
        <w:instrText xml:space="preserve"> PAGEREF _Toc7230 \h </w:instrText>
      </w:r>
      <w:r>
        <w:fldChar w:fldCharType="separate"/>
      </w:r>
      <w:r>
        <w:t>21</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_Toc7141 </w:instrText>
      </w:r>
      <w:r>
        <w:rPr>
          <w:rFonts w:hint="eastAsia" w:ascii="Times New Roman Bold" w:hAnsi="Times New Roman Bold" w:eastAsia="TimesNewRomanPS-BoldMT" w:cs="Times New Roman"/>
        </w:rPr>
        <w:fldChar w:fldCharType="separate"/>
      </w:r>
      <w:r>
        <w:rPr>
          <w:rFonts w:hint="default"/>
          <w:bCs/>
        </w:rPr>
        <w:t xml:space="preserve">4.1.2. </w:t>
      </w:r>
      <w:r>
        <w:rPr>
          <w:bCs w:val="0"/>
        </w:rPr>
        <w:t>Xác định nguồn dữ liệu tích hợp phân hệ Kho dữ liệu</w:t>
      </w:r>
      <w:r>
        <w:tab/>
      </w:r>
      <w:r>
        <w:fldChar w:fldCharType="begin"/>
      </w:r>
      <w:r>
        <w:instrText xml:space="preserve"> PAGEREF _Toc7141 \h </w:instrText>
      </w:r>
      <w:r>
        <w:fldChar w:fldCharType="separate"/>
      </w:r>
      <w:r>
        <w:t>21</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_Toc18296 </w:instrText>
      </w:r>
      <w:r>
        <w:rPr>
          <w:rFonts w:hint="eastAsia" w:ascii="Times New Roman Bold" w:hAnsi="Times New Roman Bold" w:eastAsia="TimesNewRomanPS-BoldMT" w:cs="Times New Roman"/>
        </w:rPr>
        <w:fldChar w:fldCharType="separate"/>
      </w:r>
      <w:r>
        <w:rPr>
          <w:rFonts w:hint="default"/>
          <w:bCs/>
          <w:shd w:val="clear" w:fill="FFFFFF"/>
        </w:rPr>
        <w:t xml:space="preserve">4.1.3. </w:t>
      </w:r>
      <w:r>
        <w:rPr>
          <w:bCs w:val="0"/>
        </w:rPr>
        <w:t xml:space="preserve">Xác định ý tưởng hình thành phân hệ của Kho dữ liệu </w:t>
      </w:r>
      <w:r>
        <w:rPr>
          <w:bCs w:val="0"/>
          <w:shd w:val="clear" w:color="auto" w:fill="FFFFFF"/>
        </w:rPr>
        <w:t>theo hệ thống Kho dl</w:t>
      </w:r>
      <w:r>
        <w:tab/>
      </w:r>
      <w:r>
        <w:fldChar w:fldCharType="begin"/>
      </w:r>
      <w:r>
        <w:instrText xml:space="preserve"> PAGEREF _Toc18296 \h </w:instrText>
      </w:r>
      <w:r>
        <w:fldChar w:fldCharType="separate"/>
      </w:r>
      <w:r>
        <w:t>21</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_Toc30554 </w:instrText>
      </w:r>
      <w:r>
        <w:rPr>
          <w:rFonts w:hint="eastAsia" w:ascii="Times New Roman Bold" w:hAnsi="Times New Roman Bold" w:eastAsia="TimesNewRomanPS-BoldMT" w:cs="Times New Roman"/>
        </w:rPr>
        <w:fldChar w:fldCharType="separate"/>
      </w:r>
      <w:r>
        <w:rPr>
          <w:rFonts w:hint="default"/>
          <w:bCs/>
        </w:rPr>
        <w:t xml:space="preserve">4.1.4. </w:t>
      </w:r>
      <w:r>
        <w:rPr>
          <w:bCs/>
        </w:rPr>
        <w:t>Mô tả hệ thống các DB gốc liên quan phân hệ DWH</w:t>
      </w:r>
      <w:r>
        <w:tab/>
      </w:r>
      <w:r>
        <w:fldChar w:fldCharType="begin"/>
      </w:r>
      <w:r>
        <w:instrText xml:space="preserve"> PAGEREF _Toc30554 \h </w:instrText>
      </w:r>
      <w:r>
        <w:fldChar w:fldCharType="separate"/>
      </w:r>
      <w:r>
        <w:t>22</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_Toc31058 </w:instrText>
      </w:r>
      <w:r>
        <w:rPr>
          <w:rFonts w:hint="eastAsia" w:ascii="Times New Roman Bold" w:hAnsi="Times New Roman Bold" w:eastAsia="TimesNewRomanPS-BoldMT" w:cs="Times New Roman"/>
        </w:rPr>
        <w:fldChar w:fldCharType="separate"/>
      </w:r>
      <w:r>
        <w:rPr>
          <w:rFonts w:hint="default"/>
          <w:bCs/>
        </w:rPr>
        <w:t xml:space="preserve">4.1.5. </w:t>
      </w:r>
      <w:r>
        <w:rPr>
          <w:bCs w:val="0"/>
        </w:rPr>
        <w:t>Phân phân tích các DB gốc xác định yêu cầu phân tích DWH của phân hệ</w:t>
      </w:r>
      <w:r>
        <w:tab/>
      </w:r>
      <w:r>
        <w:fldChar w:fldCharType="begin"/>
      </w:r>
      <w:r>
        <w:instrText xml:space="preserve"> PAGEREF _Toc31058 \h </w:instrText>
      </w:r>
      <w:r>
        <w:fldChar w:fldCharType="separate"/>
      </w:r>
      <w:r>
        <w:t>22</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_Toc577 </w:instrText>
      </w:r>
      <w:r>
        <w:rPr>
          <w:rFonts w:hint="eastAsia" w:ascii="Times New Roman Bold" w:hAnsi="Times New Roman Bold" w:eastAsia="TimesNewRomanPS-BoldMT" w:cs="Times New Roman"/>
        </w:rPr>
        <w:fldChar w:fldCharType="separate"/>
      </w:r>
      <w:r>
        <w:rPr>
          <w:rFonts w:hint="default"/>
          <w:bCs/>
        </w:rPr>
        <w:t xml:space="preserve">4.1.6. </w:t>
      </w:r>
      <w:r>
        <w:rPr>
          <w:bCs w:val="0"/>
        </w:rPr>
        <w:t>Thiết kế DB mới tổ chức phân tích Kho dữ liệu cho phân hệ</w:t>
      </w:r>
      <w:r>
        <w:tab/>
      </w:r>
      <w:r>
        <w:fldChar w:fldCharType="begin"/>
      </w:r>
      <w:r>
        <w:instrText xml:space="preserve"> PAGEREF _Toc577 \h </w:instrText>
      </w:r>
      <w:r>
        <w:fldChar w:fldCharType="separate"/>
      </w:r>
      <w:r>
        <w:t>23</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_Toc12251 </w:instrText>
      </w:r>
      <w:r>
        <w:rPr>
          <w:rFonts w:hint="eastAsia" w:ascii="Times New Roman Bold" w:hAnsi="Times New Roman Bold" w:eastAsia="TimesNewRomanPS-BoldMT" w:cs="Times New Roman"/>
        </w:rPr>
        <w:fldChar w:fldCharType="separate"/>
      </w:r>
      <w:r>
        <w:rPr>
          <w:rFonts w:hint="default"/>
          <w:bCs/>
          <w:lang w:val="en-US"/>
        </w:rPr>
        <w:t xml:space="preserve">4.1.7. </w:t>
      </w:r>
      <w:r>
        <w:rPr>
          <w:bCs w:val="0"/>
        </w:rPr>
        <w:t>Thực hiện các thủ tục tích hợp các DB gốc vào phân hệ DWH</w:t>
      </w:r>
      <w:r>
        <w:tab/>
      </w:r>
      <w:r>
        <w:fldChar w:fldCharType="begin"/>
      </w:r>
      <w:r>
        <w:instrText xml:space="preserve"> PAGEREF _Toc12251 \h </w:instrText>
      </w:r>
      <w:r>
        <w:fldChar w:fldCharType="separate"/>
      </w:r>
      <w:r>
        <w:t>23</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_Toc12042 </w:instrText>
      </w:r>
      <w:r>
        <w:rPr>
          <w:rFonts w:hint="eastAsia" w:ascii="Times New Roman Bold" w:hAnsi="Times New Roman Bold" w:eastAsia="TimesNewRomanPS-BoldMT" w:cs="Times New Roman"/>
        </w:rPr>
        <w:fldChar w:fldCharType="separate"/>
      </w:r>
      <w:r>
        <w:rPr>
          <w:rFonts w:hint="default"/>
          <w:bCs/>
        </w:rPr>
        <w:t xml:space="preserve">4.1.8. </w:t>
      </w:r>
      <w:r>
        <w:rPr>
          <w:bCs w:val="0"/>
        </w:rPr>
        <w:t>Thiết lập các Views tính toán cần thiết để nạp dữ liệu từ DB gốc vào các Factors của phân hệ DWH</w:t>
      </w:r>
      <w:r>
        <w:tab/>
      </w:r>
      <w:r>
        <w:fldChar w:fldCharType="begin"/>
      </w:r>
      <w:r>
        <w:instrText xml:space="preserve"> PAGEREF _Toc12042 \h </w:instrText>
      </w:r>
      <w:r>
        <w:fldChar w:fldCharType="separate"/>
      </w:r>
      <w:r>
        <w:t>25</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_Toc13816 </w:instrText>
      </w:r>
      <w:r>
        <w:rPr>
          <w:rFonts w:hint="eastAsia" w:ascii="Times New Roman Bold" w:hAnsi="Times New Roman Bold" w:eastAsia="TimesNewRomanPS-BoldMT" w:cs="Times New Roman"/>
        </w:rPr>
        <w:fldChar w:fldCharType="separate"/>
      </w:r>
      <w:r>
        <w:rPr>
          <w:rFonts w:hint="default"/>
          <w:bCs/>
        </w:rPr>
        <w:t xml:space="preserve">4.1.9. </w:t>
      </w:r>
      <w:r>
        <w:rPr>
          <w:bCs w:val="0"/>
        </w:rPr>
        <w:t>Triển khai phân hệ DWH lên BIDS</w:t>
      </w:r>
      <w:r>
        <w:tab/>
      </w:r>
      <w:r>
        <w:fldChar w:fldCharType="begin"/>
      </w:r>
      <w:r>
        <w:instrText xml:space="preserve"> PAGEREF _Toc13816 \h </w:instrText>
      </w:r>
      <w:r>
        <w:fldChar w:fldCharType="separate"/>
      </w:r>
      <w:r>
        <w:t>26</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_Toc32367 </w:instrText>
      </w:r>
      <w:r>
        <w:rPr>
          <w:rFonts w:hint="eastAsia" w:ascii="Times New Roman Bold" w:hAnsi="Times New Roman Bold" w:eastAsia="TimesNewRomanPS-BoldMT" w:cs="Times New Roman"/>
        </w:rPr>
        <w:fldChar w:fldCharType="separate"/>
      </w:r>
      <w:r>
        <w:rPr>
          <w:rFonts w:hint="default"/>
          <w:bCs/>
        </w:rPr>
        <w:t xml:space="preserve">4.1.10. </w:t>
      </w:r>
      <w:r>
        <w:rPr>
          <w:bCs w:val="0"/>
        </w:rPr>
        <w:t>Khai thác sử dụng phân hệ DWH dùng các v</w:t>
      </w:r>
      <w:r>
        <w:rPr>
          <w:bCs w:val="0"/>
          <w:lang w:val="en-US"/>
        </w:rPr>
        <w:t>ấ</w:t>
      </w:r>
      <w:r>
        <w:rPr>
          <w:bCs w:val="0"/>
        </w:rPr>
        <w:t>n tin SQL</w:t>
      </w:r>
      <w:r>
        <w:tab/>
      </w:r>
      <w:r>
        <w:fldChar w:fldCharType="begin"/>
      </w:r>
      <w:r>
        <w:instrText xml:space="preserve"> PAGEREF _Toc32367 \h </w:instrText>
      </w:r>
      <w:r>
        <w:fldChar w:fldCharType="separate"/>
      </w:r>
      <w:r>
        <w:t>33</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_Toc3388 </w:instrText>
      </w:r>
      <w:r>
        <w:rPr>
          <w:rFonts w:hint="eastAsia" w:ascii="Times New Roman Bold" w:hAnsi="Times New Roman Bold" w:eastAsia="TimesNewRomanPS-BoldMT" w:cs="Times New Roman"/>
        </w:rPr>
        <w:fldChar w:fldCharType="separate"/>
      </w:r>
      <w:r>
        <w:rPr>
          <w:rFonts w:hint="default"/>
          <w:bCs/>
          <w:lang w:val="en-US"/>
        </w:rPr>
        <w:t xml:space="preserve">4.1.11. </w:t>
      </w:r>
      <w:r>
        <w:rPr>
          <w:rFonts w:hint="default"/>
          <w:lang w:val="en-US"/>
        </w:rPr>
        <w:t>Trực quan hóa dữ liệu DWH:</w:t>
      </w:r>
      <w:r>
        <w:tab/>
      </w:r>
      <w:r>
        <w:fldChar w:fldCharType="begin"/>
      </w:r>
      <w:r>
        <w:instrText xml:space="preserve"> PAGEREF _Toc3388 \h </w:instrText>
      </w:r>
      <w:r>
        <w:fldChar w:fldCharType="separate"/>
      </w:r>
      <w:r>
        <w:t>36</w:t>
      </w:r>
      <w:r>
        <w:fldChar w:fldCharType="end"/>
      </w:r>
      <w:r>
        <w:rPr>
          <w:rFonts w:hint="eastAsia" w:ascii="Times New Roman Bold" w:hAnsi="Times New Roman Bold" w:eastAsia="TimesNewRomanPS-BoldMT" w:cs="Times New Roman"/>
        </w:rPr>
        <w:fldChar w:fldCharType="end"/>
      </w:r>
    </w:p>
    <w:p>
      <w:pPr>
        <w:pStyle w:val="17"/>
        <w:tabs>
          <w:tab w:val="right" w:leader="dot" w:pos="9742"/>
          <w:tab w:val="clear" w:pos="13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_Toc26733 </w:instrText>
      </w:r>
      <w:r>
        <w:rPr>
          <w:rFonts w:hint="eastAsia" w:ascii="Times New Roman Bold" w:hAnsi="Times New Roman Bold" w:eastAsia="TimesNewRomanPS-BoldMT" w:cs="Times New Roman"/>
        </w:rPr>
        <w:fldChar w:fldCharType="separate"/>
      </w:r>
      <w:r>
        <w:rPr>
          <w:rFonts w:hint="default"/>
        </w:rPr>
        <w:t xml:space="preserve">Chương 5. </w:t>
      </w:r>
      <w:r>
        <w:t>KẾT LUẬN VÀ HƯỚNG PHÁT TRIỂN CỦA ĐỒ ÁN HỌC PHẦN</w:t>
      </w:r>
      <w:r>
        <w:tab/>
      </w:r>
      <w:r>
        <w:fldChar w:fldCharType="begin"/>
      </w:r>
      <w:r>
        <w:instrText xml:space="preserve"> PAGEREF _Toc26733 \h </w:instrText>
      </w:r>
      <w:r>
        <w:fldChar w:fldCharType="separate"/>
      </w:r>
      <w:r>
        <w:t>40</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_Toc16255 </w:instrText>
      </w:r>
      <w:r>
        <w:rPr>
          <w:rFonts w:hint="eastAsia" w:ascii="Times New Roman Bold" w:hAnsi="Times New Roman Bold" w:eastAsia="TimesNewRomanPS-BoldMT" w:cs="Times New Roman"/>
        </w:rPr>
        <w:fldChar w:fldCharType="separate"/>
      </w:r>
      <w:r>
        <w:rPr>
          <w:rFonts w:hint="default"/>
        </w:rPr>
        <w:t xml:space="preserve">5.1. </w:t>
      </w:r>
      <w:r>
        <w:t>Kết luận</w:t>
      </w:r>
      <w:r>
        <w:tab/>
      </w:r>
      <w:r>
        <w:fldChar w:fldCharType="begin"/>
      </w:r>
      <w:r>
        <w:instrText xml:space="preserve"> PAGEREF _Toc16255 \h </w:instrText>
      </w:r>
      <w:r>
        <w:fldChar w:fldCharType="separate"/>
      </w:r>
      <w:r>
        <w:t>40</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_Toc16905 </w:instrText>
      </w:r>
      <w:r>
        <w:rPr>
          <w:rFonts w:hint="eastAsia" w:ascii="Times New Roman Bold" w:hAnsi="Times New Roman Bold" w:eastAsia="TimesNewRomanPS-BoldMT" w:cs="Times New Roman"/>
        </w:rPr>
        <w:fldChar w:fldCharType="separate"/>
      </w:r>
      <w:r>
        <w:rPr>
          <w:rFonts w:hint="default"/>
          <w:bCs/>
        </w:rPr>
        <w:t xml:space="preserve">5.1.1. </w:t>
      </w:r>
      <w:r>
        <w:rPr>
          <w:bCs/>
        </w:rPr>
        <w:t>Những kết quả đạt được</w:t>
      </w:r>
      <w:r>
        <w:tab/>
      </w:r>
      <w:r>
        <w:fldChar w:fldCharType="begin"/>
      </w:r>
      <w:r>
        <w:instrText xml:space="preserve"> PAGEREF _Toc16905 \h </w:instrText>
      </w:r>
      <w:r>
        <w:fldChar w:fldCharType="separate"/>
      </w:r>
      <w:r>
        <w:t>40</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_Toc7702 </w:instrText>
      </w:r>
      <w:r>
        <w:rPr>
          <w:rFonts w:hint="eastAsia" w:ascii="Times New Roman Bold" w:hAnsi="Times New Roman Bold" w:eastAsia="TimesNewRomanPS-BoldMT" w:cs="Times New Roman"/>
        </w:rPr>
        <w:fldChar w:fldCharType="separate"/>
      </w:r>
      <w:r>
        <w:rPr>
          <w:rFonts w:hint="default"/>
          <w:bCs/>
        </w:rPr>
        <w:t xml:space="preserve">5.1.2. </w:t>
      </w:r>
      <w:r>
        <w:rPr>
          <w:bCs/>
        </w:rPr>
        <w:t>Hạn chế</w:t>
      </w:r>
      <w:r>
        <w:tab/>
      </w:r>
      <w:r>
        <w:fldChar w:fldCharType="begin"/>
      </w:r>
      <w:r>
        <w:instrText xml:space="preserve"> PAGEREF _Toc7702 \h </w:instrText>
      </w:r>
      <w:r>
        <w:fldChar w:fldCharType="separate"/>
      </w:r>
      <w:r>
        <w:t>40</w:t>
      </w:r>
      <w:r>
        <w:fldChar w:fldCharType="end"/>
      </w:r>
      <w:r>
        <w:rPr>
          <w:rFonts w:hint="eastAsia" w:ascii="Times New Roman Bold" w:hAnsi="Times New Roman Bold" w:eastAsia="TimesNewRomanPS-BoldMT" w:cs="Times New Roman"/>
        </w:rPr>
        <w:fldChar w:fldCharType="end"/>
      </w:r>
    </w:p>
    <w:p>
      <w:pPr>
        <w:pStyle w:val="18"/>
        <w:tabs>
          <w:tab w:val="right" w:leader="dot" w:pos="9742"/>
          <w:tab w:val="clear" w:pos="540"/>
          <w:tab w:val="clear" w:pos="9653"/>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_Toc11811 </w:instrText>
      </w:r>
      <w:r>
        <w:rPr>
          <w:rFonts w:hint="eastAsia" w:ascii="Times New Roman Bold" w:hAnsi="Times New Roman Bold" w:eastAsia="TimesNewRomanPS-BoldMT" w:cs="Times New Roman"/>
        </w:rPr>
        <w:fldChar w:fldCharType="separate"/>
      </w:r>
      <w:r>
        <w:rPr>
          <w:rFonts w:hint="default"/>
        </w:rPr>
        <w:t xml:space="preserve">5.2. </w:t>
      </w:r>
      <w:r>
        <w:t>Hướng phát triển</w:t>
      </w:r>
      <w:r>
        <w:tab/>
      </w:r>
      <w:r>
        <w:fldChar w:fldCharType="begin"/>
      </w:r>
      <w:r>
        <w:instrText xml:space="preserve"> PAGEREF _Toc11811 \h </w:instrText>
      </w:r>
      <w:r>
        <w:fldChar w:fldCharType="separate"/>
      </w:r>
      <w:r>
        <w:t>40</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_Toc25558 </w:instrText>
      </w:r>
      <w:r>
        <w:rPr>
          <w:rFonts w:hint="eastAsia" w:ascii="Times New Roman Bold" w:hAnsi="Times New Roman Bold" w:eastAsia="TimesNewRomanPS-BoldMT" w:cs="Times New Roman"/>
        </w:rPr>
        <w:fldChar w:fldCharType="separate"/>
      </w:r>
      <w:r>
        <w:rPr>
          <w:rFonts w:hint="default"/>
          <w:bCs/>
        </w:rPr>
        <w:t xml:space="preserve">5.2.1. </w:t>
      </w:r>
      <w:r>
        <w:rPr>
          <w:bCs/>
        </w:rPr>
        <w:t>Hướng khắc phục các hạn chế</w:t>
      </w:r>
      <w:r>
        <w:tab/>
      </w:r>
      <w:r>
        <w:fldChar w:fldCharType="begin"/>
      </w:r>
      <w:r>
        <w:instrText xml:space="preserve"> PAGEREF _Toc25558 \h </w:instrText>
      </w:r>
      <w:r>
        <w:fldChar w:fldCharType="separate"/>
      </w:r>
      <w:r>
        <w:t>40</w:t>
      </w:r>
      <w:r>
        <w:fldChar w:fldCharType="end"/>
      </w:r>
      <w:r>
        <w:rPr>
          <w:rFonts w:hint="eastAsia" w:ascii="Times New Roman Bold" w:hAnsi="Times New Roman Bold" w:eastAsia="TimesNewRomanPS-BoldMT" w:cs="Times New Roman"/>
        </w:rPr>
        <w:fldChar w:fldCharType="end"/>
      </w:r>
    </w:p>
    <w:p>
      <w:pPr>
        <w:pStyle w:val="19"/>
        <w:tabs>
          <w:tab w:val="right" w:leader="dot" w:pos="9742"/>
          <w:tab w:val="clear" w:pos="7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_Toc23004 </w:instrText>
      </w:r>
      <w:r>
        <w:rPr>
          <w:rFonts w:hint="eastAsia" w:ascii="Times New Roman Bold" w:hAnsi="Times New Roman Bold" w:eastAsia="TimesNewRomanPS-BoldMT" w:cs="Times New Roman"/>
        </w:rPr>
        <w:fldChar w:fldCharType="separate"/>
      </w:r>
      <w:r>
        <w:rPr>
          <w:rFonts w:hint="default"/>
          <w:bCs/>
        </w:rPr>
        <w:t xml:space="preserve">5.2.2. </w:t>
      </w:r>
      <w:r>
        <w:rPr>
          <w:bCs/>
        </w:rPr>
        <w:t>Hướng mở rộng ĐỒ ÁN HỌC PHẦN</w:t>
      </w:r>
      <w:r>
        <w:tab/>
      </w:r>
      <w:r>
        <w:fldChar w:fldCharType="begin"/>
      </w:r>
      <w:r>
        <w:instrText xml:space="preserve"> PAGEREF _Toc23004 \h </w:instrText>
      </w:r>
      <w:r>
        <w:fldChar w:fldCharType="separate"/>
      </w:r>
      <w:r>
        <w:t>40</w:t>
      </w:r>
      <w:r>
        <w:fldChar w:fldCharType="end"/>
      </w:r>
      <w:r>
        <w:rPr>
          <w:rFonts w:hint="eastAsia" w:ascii="Times New Roman Bold" w:hAnsi="Times New Roman Bold" w:eastAsia="TimesNewRomanPS-BoldMT" w:cs="Times New Roman"/>
        </w:rPr>
        <w:fldChar w:fldCharType="end"/>
      </w:r>
    </w:p>
    <w:p>
      <w:pPr>
        <w:pStyle w:val="17"/>
        <w:tabs>
          <w:tab w:val="right" w:leader="dot" w:pos="9742"/>
          <w:tab w:val="clear" w:pos="13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_Toc6231 </w:instrText>
      </w:r>
      <w:r>
        <w:rPr>
          <w:rFonts w:hint="eastAsia" w:ascii="Times New Roman Bold" w:hAnsi="Times New Roman Bold" w:eastAsia="TimesNewRomanPS-BoldMT" w:cs="Times New Roman"/>
        </w:rPr>
        <w:fldChar w:fldCharType="separate"/>
      </w:r>
      <w:r>
        <w:t>DANH MỤC TÀI LIỆU THAM KHẢO</w:t>
      </w:r>
      <w:r>
        <w:tab/>
      </w:r>
      <w:r>
        <w:fldChar w:fldCharType="begin"/>
      </w:r>
      <w:r>
        <w:instrText xml:space="preserve"> PAGEREF _Toc6231 \h </w:instrText>
      </w:r>
      <w:r>
        <w:fldChar w:fldCharType="separate"/>
      </w:r>
      <w:r>
        <w:t>41</w:t>
      </w:r>
      <w:r>
        <w:fldChar w:fldCharType="end"/>
      </w:r>
      <w:r>
        <w:rPr>
          <w:rFonts w:hint="eastAsia" w:ascii="Times New Roman Bold" w:hAnsi="Times New Roman Bold" w:eastAsia="TimesNewRomanPS-BoldMT" w:cs="Times New Roman"/>
        </w:rPr>
        <w:fldChar w:fldCharType="end"/>
      </w:r>
    </w:p>
    <w:p>
      <w:pPr>
        <w:pStyle w:val="17"/>
        <w:tabs>
          <w:tab w:val="right" w:leader="dot" w:pos="9742"/>
          <w:tab w:val="clear" w:pos="1320"/>
          <w:tab w:val="clear" w:pos="9630"/>
        </w:tabs>
      </w:pPr>
      <w:r>
        <w:rPr>
          <w:rFonts w:hint="eastAsia" w:ascii="Times New Roman Bold" w:hAnsi="Times New Roman Bold" w:eastAsia="TimesNewRomanPS-BoldMT" w:cs="Times New Roman"/>
        </w:rPr>
        <w:fldChar w:fldCharType="begin"/>
      </w:r>
      <w:r>
        <w:rPr>
          <w:rFonts w:hint="eastAsia" w:ascii="Times New Roman Bold" w:hAnsi="Times New Roman Bold" w:eastAsia="TimesNewRomanPS-BoldMT" w:cs="Times New Roman"/>
        </w:rPr>
        <w:instrText xml:space="preserve"> HYPERLINK \l _Toc2413 </w:instrText>
      </w:r>
      <w:r>
        <w:rPr>
          <w:rFonts w:hint="eastAsia" w:ascii="Times New Roman Bold" w:hAnsi="Times New Roman Bold" w:eastAsia="TimesNewRomanPS-BoldMT" w:cs="Times New Roman"/>
        </w:rPr>
        <w:fldChar w:fldCharType="separate"/>
      </w:r>
      <w:r>
        <w:t>ĐÁNH GIÁ KẾT QUẢ HỌC TẬP HỌC PHẦN</w:t>
      </w:r>
      <w:r>
        <w:tab/>
      </w:r>
      <w:r>
        <w:fldChar w:fldCharType="begin"/>
      </w:r>
      <w:r>
        <w:instrText xml:space="preserve"> PAGEREF _Toc2413 \h </w:instrText>
      </w:r>
      <w:r>
        <w:fldChar w:fldCharType="separate"/>
      </w:r>
      <w:r>
        <w:t>42</w:t>
      </w:r>
      <w:r>
        <w:fldChar w:fldCharType="end"/>
      </w:r>
      <w:r>
        <w:rPr>
          <w:rFonts w:hint="eastAsia" w:ascii="Times New Roman Bold" w:hAnsi="Times New Roman Bold" w:eastAsia="TimesNewRomanPS-BoldMT" w:cs="Times New Roman"/>
        </w:rPr>
        <w:fldChar w:fldCharType="end"/>
      </w:r>
    </w:p>
    <w:p>
      <w:pPr>
        <w:spacing w:before="120" w:after="120" w:line="360" w:lineRule="auto"/>
        <w:ind w:left="720" w:hanging="720"/>
        <w:jc w:val="center"/>
        <w:rPr>
          <w:rFonts w:eastAsia="TimesNewRomanPS-BoldMT" w:cs="Times New Roman"/>
          <w:b/>
          <w:sz w:val="26"/>
          <w:szCs w:val="26"/>
        </w:rPr>
      </w:pPr>
      <w:r>
        <w:rPr>
          <w:rFonts w:hint="eastAsia" w:ascii="Times New Roman Bold" w:hAnsi="Times New Roman Bold" w:eastAsia="TimesNewRomanPS-BoldMT" w:cs="Times New Roman"/>
        </w:rPr>
        <w:fldChar w:fldCharType="end"/>
      </w: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pStyle w:val="2"/>
        <w:numPr>
          <w:ilvl w:val="0"/>
          <w:numId w:val="4"/>
        </w:numPr>
        <w:ind w:left="432" w:leftChars="0" w:hanging="432" w:firstLineChars="0"/>
        <w:jc w:val="both"/>
      </w:pPr>
      <w:bookmarkStart w:id="4" w:name="_Toc58487799"/>
      <w:bookmarkStart w:id="5" w:name="_Toc5832"/>
      <w:bookmarkStart w:id="6" w:name="_Hlk55976563"/>
      <w:r>
        <w:t>GIỚI THIỆU VỀ ĐỒ ÁN HỌC PHẦN</w:t>
      </w:r>
      <w:bookmarkEnd w:id="4"/>
      <w:bookmarkEnd w:id="5"/>
    </w:p>
    <w:p>
      <w:pPr>
        <w:pStyle w:val="3"/>
        <w:numPr>
          <w:ilvl w:val="1"/>
          <w:numId w:val="5"/>
        </w:numPr>
        <w:tabs>
          <w:tab w:val="left" w:pos="720"/>
          <w:tab w:val="clear" w:pos="1440"/>
        </w:tabs>
        <w:ind w:left="540" w:hanging="540"/>
      </w:pPr>
      <w:bookmarkStart w:id="7" w:name="_Toc18620"/>
      <w:r>
        <w:t>Tổng quan về ĐỒ ÁN HỌC PHẦN</w:t>
      </w:r>
      <w:bookmarkEnd w:id="7"/>
    </w:p>
    <w:p>
      <w:pPr>
        <w:spacing w:before="120" w:after="120" w:line="336" w:lineRule="auto"/>
        <w:ind w:left="180" w:hanging="180"/>
        <w:rPr>
          <w:rFonts w:eastAsia="SimSun" w:cs="Times New Roman"/>
          <w:b w:val="0"/>
          <w:bCs w:val="0"/>
          <w:color w:val="FF0000"/>
          <w:sz w:val="27"/>
          <w:szCs w:val="27"/>
          <w:shd w:val="clear" w:color="auto" w:fill="FFFFFF"/>
        </w:rPr>
      </w:pPr>
      <w:r>
        <w:t>Đồ án Học phần</w:t>
      </w:r>
      <w:r>
        <w:rPr>
          <w:rFonts w:hint="default"/>
          <w:lang w:val="en-US"/>
        </w:rPr>
        <w:t xml:space="preserve">: </w:t>
      </w:r>
      <w:r>
        <w:rPr>
          <w:rFonts w:eastAsia="SimSun" w:cs="Times New Roman"/>
          <w:b w:val="0"/>
          <w:bCs w:val="0"/>
          <w:color w:val="FF0000"/>
          <w:sz w:val="27"/>
          <w:szCs w:val="27"/>
          <w:shd w:val="clear" w:color="auto" w:fill="FFFFFF"/>
        </w:rPr>
        <w:t>Phát triển mô hình Kho dữ liệu về việc đặt và giao hàng khai thác sử</w:t>
      </w:r>
    </w:p>
    <w:p>
      <w:pPr>
        <w:spacing w:before="120" w:after="120" w:line="336" w:lineRule="auto"/>
        <w:ind w:left="180" w:hanging="180"/>
        <w:rPr>
          <w:rFonts w:eastAsia="SimSun" w:cs="Times New Roman"/>
          <w:b w:val="0"/>
          <w:bCs w:val="0"/>
          <w:color w:val="FF0000"/>
          <w:sz w:val="27"/>
          <w:szCs w:val="27"/>
          <w:shd w:val="clear" w:color="auto" w:fill="FFFFFF"/>
        </w:rPr>
      </w:pPr>
      <w:r>
        <w:rPr>
          <w:rFonts w:eastAsia="SimSun" w:cs="Times New Roman"/>
          <w:b w:val="0"/>
          <w:bCs w:val="0"/>
          <w:color w:val="FF0000"/>
          <w:sz w:val="27"/>
          <w:szCs w:val="27"/>
          <w:shd w:val="clear" w:color="auto" w:fill="FFFFFF"/>
        </w:rPr>
        <w:t>dụng tại các đơn vị kinh doanh có liên quan tới thủ tục giao hàng đặc biệt là kinh doanh</w:t>
      </w:r>
    </w:p>
    <w:p>
      <w:pPr>
        <w:spacing w:before="120" w:after="120" w:line="336" w:lineRule="auto"/>
        <w:ind w:left="180" w:hanging="180"/>
        <w:rPr>
          <w:rFonts w:hint="default"/>
          <w:color w:val="FF0000"/>
          <w:lang w:val="en-US"/>
        </w:rPr>
      </w:pPr>
      <w:r>
        <w:rPr>
          <w:rFonts w:eastAsia="SimSun" w:cs="Times New Roman"/>
          <w:b w:val="0"/>
          <w:bCs w:val="0"/>
          <w:color w:val="FF0000"/>
          <w:sz w:val="27"/>
          <w:szCs w:val="27"/>
          <w:shd w:val="clear" w:color="auto" w:fill="FFFFFF"/>
        </w:rPr>
        <w:t>trực tuyến</w:t>
      </w:r>
      <w:r>
        <w:rPr>
          <w:rFonts w:hint="default" w:eastAsia="SimSun" w:cs="Times New Roman"/>
          <w:b w:val="0"/>
          <w:bCs w:val="0"/>
          <w:color w:val="FF0000"/>
          <w:sz w:val="27"/>
          <w:szCs w:val="27"/>
          <w:shd w:val="clear" w:color="auto" w:fill="FFFFFF"/>
          <w:lang w:val="en-US"/>
        </w:rPr>
        <w:t>.</w:t>
      </w:r>
    </w:p>
    <w:p>
      <w:pPr>
        <w:pStyle w:val="3"/>
        <w:numPr>
          <w:ilvl w:val="1"/>
          <w:numId w:val="5"/>
        </w:numPr>
        <w:tabs>
          <w:tab w:val="left" w:pos="720"/>
          <w:tab w:val="clear" w:pos="1440"/>
        </w:tabs>
        <w:ind w:left="540" w:hanging="540"/>
      </w:pPr>
      <w:bookmarkStart w:id="8" w:name="_Toc6553"/>
      <w:r>
        <w:t>Nội dung chuyên môn chính của ĐỒ ÁN HỌC PHẦN</w:t>
      </w:r>
      <w:bookmarkEnd w:id="8"/>
    </w:p>
    <w:p>
      <w:pPr>
        <w:pStyle w:val="29"/>
        <w:numPr>
          <w:ilvl w:val="0"/>
          <w:numId w:val="6"/>
        </w:numPr>
        <w:tabs>
          <w:tab w:val="left" w:pos="450"/>
        </w:tabs>
        <w:spacing w:before="120" w:after="120" w:line="360" w:lineRule="auto"/>
        <w:rPr>
          <w:rFonts w:eastAsia="Times New Roman" w:cs="Times New Roman"/>
          <w:sz w:val="26"/>
          <w:szCs w:val="26"/>
        </w:rPr>
      </w:pPr>
      <w:r>
        <w:rPr>
          <w:rFonts w:eastAsia="Times New Roman" w:cs="Times New Roman"/>
          <w:sz w:val="26"/>
          <w:szCs w:val="26"/>
        </w:rPr>
        <w:t>Nâng cao chất lượng dữ liệu bằng các phương pháp làm sạch và tinh lọc dữ liệu theo nh</w:t>
      </w:r>
      <w:r>
        <w:rPr>
          <w:rFonts w:eastAsia="Times New Roman" w:cs="Times New Roman"/>
          <w:sz w:val="26"/>
          <w:szCs w:val="26"/>
          <w:lang w:val="en-US"/>
        </w:rPr>
        <w:t>ữ</w:t>
      </w:r>
      <w:r>
        <w:rPr>
          <w:rFonts w:eastAsia="Times New Roman" w:cs="Times New Roman"/>
          <w:sz w:val="26"/>
          <w:szCs w:val="26"/>
        </w:rPr>
        <w:t>ng hướng chủ đề</w:t>
      </w:r>
    </w:p>
    <w:p>
      <w:pPr>
        <w:pStyle w:val="29"/>
        <w:numPr>
          <w:ilvl w:val="0"/>
          <w:numId w:val="6"/>
        </w:numPr>
        <w:tabs>
          <w:tab w:val="left" w:pos="450"/>
        </w:tabs>
        <w:spacing w:before="120" w:after="120" w:line="360" w:lineRule="auto"/>
        <w:rPr>
          <w:rFonts w:eastAsia="Times New Roman" w:cs="Times New Roman"/>
          <w:sz w:val="26"/>
          <w:szCs w:val="26"/>
        </w:rPr>
      </w:pPr>
      <w:r>
        <w:rPr>
          <w:rFonts w:eastAsia="Times New Roman" w:cs="Times New Roman"/>
          <w:sz w:val="26"/>
          <w:szCs w:val="26"/>
        </w:rPr>
        <w:t>Tổng hợp và kết nối dữ liệu</w:t>
      </w:r>
    </w:p>
    <w:p>
      <w:pPr>
        <w:pStyle w:val="29"/>
        <w:numPr>
          <w:ilvl w:val="0"/>
          <w:numId w:val="6"/>
        </w:numPr>
        <w:tabs>
          <w:tab w:val="left" w:pos="450"/>
        </w:tabs>
        <w:spacing w:before="120" w:after="120" w:line="360" w:lineRule="auto"/>
        <w:rPr>
          <w:rFonts w:eastAsia="Times New Roman" w:cs="Times New Roman"/>
          <w:sz w:val="26"/>
          <w:szCs w:val="26"/>
        </w:rPr>
      </w:pPr>
      <w:r>
        <w:rPr>
          <w:rFonts w:eastAsia="Times New Roman" w:cs="Times New Roman"/>
          <w:sz w:val="26"/>
          <w:szCs w:val="26"/>
        </w:rPr>
        <w:t>Đồng bộ hóa các nguồn dữ liệu với DWH</w:t>
      </w:r>
    </w:p>
    <w:p>
      <w:pPr>
        <w:pStyle w:val="29"/>
        <w:numPr>
          <w:ilvl w:val="0"/>
          <w:numId w:val="6"/>
        </w:numPr>
        <w:tabs>
          <w:tab w:val="left" w:pos="450"/>
        </w:tabs>
        <w:spacing w:before="120" w:after="120" w:line="360" w:lineRule="auto"/>
        <w:rPr>
          <w:rFonts w:eastAsia="Times New Roman" w:cs="Times New Roman"/>
          <w:sz w:val="26"/>
          <w:szCs w:val="26"/>
        </w:rPr>
      </w:pPr>
      <w:r>
        <w:rPr>
          <w:rFonts w:eastAsia="Times New Roman" w:cs="Times New Roman"/>
          <w:sz w:val="26"/>
          <w:szCs w:val="26"/>
        </w:rPr>
        <w:t>Phân định và đồng nhất các hệ quản trị cơ sở dữ liệu tác nghiệp như là các công cụ chuẩn để phục vụ cho DWH</w:t>
      </w:r>
    </w:p>
    <w:p>
      <w:pPr>
        <w:pStyle w:val="29"/>
        <w:numPr>
          <w:ilvl w:val="0"/>
          <w:numId w:val="6"/>
        </w:numPr>
        <w:tabs>
          <w:tab w:val="left" w:pos="450"/>
        </w:tabs>
        <w:spacing w:before="120" w:after="120" w:line="360" w:lineRule="auto"/>
        <w:rPr>
          <w:rFonts w:eastAsia="Times New Roman" w:cs="Times New Roman"/>
          <w:sz w:val="26"/>
          <w:szCs w:val="26"/>
        </w:rPr>
      </w:pPr>
      <w:r>
        <w:rPr>
          <w:rFonts w:eastAsia="Times New Roman" w:cs="Times New Roman"/>
          <w:sz w:val="26"/>
          <w:szCs w:val="26"/>
        </w:rPr>
        <w:t>Quản lí DWH</w:t>
      </w:r>
    </w:p>
    <w:p>
      <w:pPr>
        <w:pStyle w:val="29"/>
        <w:numPr>
          <w:ilvl w:val="0"/>
          <w:numId w:val="6"/>
        </w:numPr>
        <w:tabs>
          <w:tab w:val="left" w:pos="450"/>
        </w:tabs>
        <w:spacing w:before="120" w:after="120" w:line="360" w:lineRule="auto"/>
        <w:rPr>
          <w:rFonts w:eastAsia="Times New Roman" w:cs="Times New Roman"/>
          <w:sz w:val="26"/>
          <w:szCs w:val="26"/>
        </w:rPr>
      </w:pPr>
      <w:r>
        <w:rPr>
          <w:rFonts w:eastAsia="Times New Roman" w:cs="Times New Roman"/>
          <w:sz w:val="26"/>
          <w:szCs w:val="26"/>
        </w:rPr>
        <w:t>Cung cấp thông tin được tích hợp, tóm tắt hoặc được liên kết, tổ chức theo các chủ đề</w:t>
      </w:r>
    </w:p>
    <w:p>
      <w:pPr>
        <w:pStyle w:val="29"/>
        <w:numPr>
          <w:ilvl w:val="0"/>
          <w:numId w:val="6"/>
        </w:numPr>
        <w:tabs>
          <w:tab w:val="left" w:pos="450"/>
        </w:tabs>
        <w:spacing w:before="120" w:after="120" w:line="360" w:lineRule="auto"/>
        <w:rPr>
          <w:rFonts w:eastAsia="Times New Roman" w:cs="Times New Roman"/>
          <w:sz w:val="26"/>
          <w:szCs w:val="26"/>
        </w:rPr>
      </w:pPr>
      <w:r>
        <w:rPr>
          <w:rFonts w:eastAsia="Times New Roman" w:cs="Times New Roman"/>
          <w:sz w:val="26"/>
          <w:szCs w:val="26"/>
        </w:rPr>
        <w:t>Dùng trong các hệ thống hỗ trợ quyết định ( Decision support system – DSS), các hệ thống thông tin tác nghiệp hoặc hỗ trợ cho các truy vấn đặc biệt</w:t>
      </w:r>
    </w:p>
    <w:p>
      <w:pPr>
        <w:pStyle w:val="3"/>
        <w:numPr>
          <w:ilvl w:val="1"/>
          <w:numId w:val="5"/>
        </w:numPr>
        <w:tabs>
          <w:tab w:val="left" w:pos="720"/>
          <w:tab w:val="clear" w:pos="1440"/>
        </w:tabs>
        <w:ind w:left="540" w:hanging="540"/>
      </w:pPr>
      <w:bookmarkStart w:id="9" w:name="_Toc27911"/>
      <w:r>
        <w:t>Mục tiêu của ĐỒ ÁN HỌC PHẦN</w:t>
      </w:r>
      <w:bookmarkEnd w:id="9"/>
    </w:p>
    <w:p>
      <w:pPr>
        <w:pStyle w:val="29"/>
        <w:numPr>
          <w:ilvl w:val="0"/>
          <w:numId w:val="7"/>
        </w:numPr>
        <w:tabs>
          <w:tab w:val="left" w:pos="450"/>
        </w:tabs>
        <w:spacing w:before="120" w:after="120" w:line="360" w:lineRule="auto"/>
        <w:rPr>
          <w:rFonts w:eastAsia="Times New Roman" w:cs="Times New Roman"/>
          <w:sz w:val="26"/>
          <w:szCs w:val="26"/>
        </w:rPr>
      </w:pPr>
      <w:r>
        <w:rPr>
          <w:rFonts w:eastAsia="Times New Roman" w:cs="Times New Roman"/>
          <w:sz w:val="26"/>
          <w:szCs w:val="26"/>
        </w:rPr>
        <w:t>Khả năng đáp ứng mọi yêu cầu về thông tin của người sử dụng</w:t>
      </w:r>
    </w:p>
    <w:p>
      <w:pPr>
        <w:pStyle w:val="29"/>
        <w:numPr>
          <w:ilvl w:val="0"/>
          <w:numId w:val="7"/>
        </w:numPr>
        <w:tabs>
          <w:tab w:val="left" w:pos="450"/>
        </w:tabs>
        <w:spacing w:before="120" w:after="120" w:line="360" w:lineRule="auto"/>
        <w:rPr>
          <w:rFonts w:eastAsia="Times New Roman" w:cs="Times New Roman"/>
          <w:sz w:val="26"/>
          <w:szCs w:val="26"/>
        </w:rPr>
      </w:pPr>
      <w:r>
        <w:rPr>
          <w:rFonts w:eastAsia="Times New Roman" w:cs="Times New Roman"/>
          <w:sz w:val="26"/>
          <w:szCs w:val="26"/>
        </w:rPr>
        <w:t>Hỗ trợ để các tổ chức thực hiện tốt, hiệu quả công việc của mình, cũng như có những quyết định hợp lý, nhanh chóng hơn,…</w:t>
      </w:r>
    </w:p>
    <w:p>
      <w:pPr>
        <w:pStyle w:val="29"/>
        <w:numPr>
          <w:ilvl w:val="0"/>
          <w:numId w:val="7"/>
        </w:numPr>
        <w:tabs>
          <w:tab w:val="left" w:pos="450"/>
        </w:tabs>
        <w:spacing w:before="120" w:after="120" w:line="360" w:lineRule="auto"/>
        <w:rPr>
          <w:rFonts w:eastAsia="Times New Roman" w:cs="Times New Roman"/>
          <w:sz w:val="26"/>
          <w:szCs w:val="26"/>
        </w:rPr>
      </w:pPr>
      <w:r>
        <w:rPr>
          <w:rFonts w:eastAsia="Times New Roman" w:cs="Times New Roman"/>
          <w:sz w:val="26"/>
          <w:szCs w:val="26"/>
        </w:rPr>
        <w:t>Giúp cho tổ chức, xác định và phân tích các nghiệp vụ một các hiệu quả và chính xác</w:t>
      </w:r>
    </w:p>
    <w:p>
      <w:pPr>
        <w:pStyle w:val="29"/>
        <w:numPr>
          <w:ilvl w:val="0"/>
          <w:numId w:val="7"/>
        </w:numPr>
        <w:tabs>
          <w:tab w:val="left" w:pos="450"/>
        </w:tabs>
        <w:spacing w:before="120" w:after="120" w:line="360" w:lineRule="auto"/>
        <w:rPr>
          <w:rFonts w:eastAsia="Times New Roman" w:cs="Times New Roman"/>
          <w:sz w:val="26"/>
          <w:szCs w:val="26"/>
        </w:rPr>
      </w:pPr>
      <w:r>
        <w:rPr>
          <w:rFonts w:eastAsia="Times New Roman" w:cs="Times New Roman"/>
          <w:sz w:val="26"/>
          <w:szCs w:val="26"/>
        </w:rPr>
        <w:t>Tích hợp dữ liệu và các siêu dữ liệu từ nhiều nguồn khác nhau</w:t>
      </w:r>
    </w:p>
    <w:p>
      <w:pPr>
        <w:pStyle w:val="3"/>
        <w:numPr>
          <w:ilvl w:val="1"/>
          <w:numId w:val="5"/>
        </w:numPr>
        <w:tabs>
          <w:tab w:val="left" w:pos="720"/>
          <w:tab w:val="clear" w:pos="1440"/>
        </w:tabs>
        <w:ind w:left="540" w:hanging="540"/>
      </w:pPr>
      <w:bookmarkStart w:id="10" w:name="_Toc29212"/>
      <w:r>
        <w:t>Công cụ và nền tảng kỹ thuật thực hiện ĐỒ ÁN HỌC PHẦN</w:t>
      </w:r>
      <w:bookmarkEnd w:id="10"/>
    </w:p>
    <w:p>
      <w:pPr>
        <w:rPr>
          <w:rFonts w:hint="default"/>
          <w:lang w:val="en-US"/>
        </w:rPr>
      </w:pPr>
      <w:r>
        <w:t xml:space="preserve">Các công cụ chính sử dụng trong đồ án này là </w:t>
      </w:r>
      <w:r>
        <w:rPr>
          <w:rFonts w:hint="default"/>
          <w:lang w:val="en-US"/>
        </w:rPr>
        <w:t>:</w:t>
      </w:r>
    </w:p>
    <w:p>
      <w:pPr>
        <w:ind w:left="720"/>
      </w:pPr>
      <w:r>
        <w:t xml:space="preserve">+ Microsoft SQL Server </w:t>
      </w:r>
    </w:p>
    <w:p>
      <w:pPr>
        <w:ind w:left="720"/>
      </w:pPr>
      <w:r>
        <w:t>+ SQL Server Business Intelligence Development Studio (BIDS)</w:t>
      </w:r>
    </w:p>
    <w:p>
      <w:pPr>
        <w:spacing w:before="120" w:after="120" w:line="360" w:lineRule="auto"/>
        <w:rPr>
          <w:rFonts w:eastAsia="Times New Roman" w:cs="Times New Roman"/>
          <w:sz w:val="26"/>
          <w:szCs w:val="26"/>
        </w:rPr>
      </w:pPr>
      <w:r>
        <w:rPr>
          <w:rFonts w:eastAsia="Times New Roman" w:cs="Times New Roman"/>
          <w:sz w:val="26"/>
          <w:szCs w:val="26"/>
        </w:rPr>
        <w:t>Các nền tảng kỹ thuật thực hiện đồ án:</w:t>
      </w:r>
    </w:p>
    <w:p>
      <w:pPr>
        <w:pStyle w:val="29"/>
        <w:numPr>
          <w:ilvl w:val="0"/>
          <w:numId w:val="0"/>
        </w:numPr>
        <w:spacing w:before="120" w:after="120" w:line="360" w:lineRule="auto"/>
        <w:ind w:firstLine="720" w:firstLineChars="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Nắm bắt và hiểu rõ các kiến thức cơ bản về kho dữ liệu cũng như cơ sở dữ liệu</w:t>
      </w:r>
    </w:p>
    <w:p>
      <w:pPr>
        <w:pStyle w:val="29"/>
        <w:numPr>
          <w:ilvl w:val="0"/>
          <w:numId w:val="0"/>
        </w:numPr>
        <w:spacing w:before="120" w:after="120" w:line="360" w:lineRule="auto"/>
        <w:ind w:firstLine="720" w:firstLineChars="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Thành thạo sử dụng tốt các loại truy vấn</w:t>
      </w:r>
    </w:p>
    <w:p>
      <w:pPr>
        <w:pStyle w:val="29"/>
        <w:numPr>
          <w:ilvl w:val="0"/>
          <w:numId w:val="0"/>
        </w:numPr>
        <w:spacing w:before="120" w:after="120" w:line="360" w:lineRule="auto"/>
        <w:ind w:firstLine="720" w:firstLineChars="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Khả năng phân định, tích hợp dữ liệu từ nhiều nguồn</w:t>
      </w:r>
    </w:p>
    <w:p>
      <w:pPr>
        <w:ind w:left="720"/>
      </w:pPr>
    </w:p>
    <w:p>
      <w:pPr>
        <w:pStyle w:val="3"/>
        <w:numPr>
          <w:ilvl w:val="1"/>
          <w:numId w:val="5"/>
        </w:numPr>
        <w:tabs>
          <w:tab w:val="left" w:pos="720"/>
          <w:tab w:val="clear" w:pos="1440"/>
        </w:tabs>
        <w:ind w:left="540" w:hanging="540"/>
      </w:pPr>
      <w:bookmarkStart w:id="11" w:name="_Toc12400"/>
      <w:r>
        <w:t>Sản phẩm của ĐỒ ÁN HỌC PHẦN</w:t>
      </w:r>
      <w:bookmarkEnd w:id="11"/>
    </w:p>
    <w:p>
      <w:pPr>
        <w:tabs>
          <w:tab w:val="left" w:pos="450"/>
        </w:tabs>
        <w:spacing w:before="120" w:after="120" w:line="360" w:lineRule="auto"/>
        <w:rPr>
          <w:rFonts w:hint="default" w:eastAsia="Times New Roman" w:cs="Times New Roman"/>
          <w:sz w:val="26"/>
          <w:szCs w:val="26"/>
          <w:lang w:val="en-US"/>
        </w:rPr>
      </w:pPr>
      <w:r>
        <w:rPr>
          <w:rFonts w:eastAsia="Times New Roman" w:cs="Times New Roman"/>
          <w:sz w:val="26"/>
          <w:szCs w:val="26"/>
        </w:rPr>
        <w:t xml:space="preserve">Nhằm theo dõi và giúp các </w:t>
      </w:r>
      <w:r>
        <w:rPr>
          <w:rFonts w:hint="default" w:eastAsia="Times New Roman" w:cs="Times New Roman"/>
          <w:sz w:val="26"/>
          <w:szCs w:val="26"/>
          <w:lang w:val="en-US"/>
        </w:rPr>
        <w:t>công ty</w:t>
      </w:r>
      <w:r>
        <w:rPr>
          <w:rFonts w:eastAsia="Times New Roman" w:cs="Times New Roman"/>
          <w:sz w:val="26"/>
          <w:szCs w:val="26"/>
        </w:rPr>
        <w:t xml:space="preserve"> có được những thông tin cần thiết giúp ích cho việc phát triển </w:t>
      </w:r>
      <w:r>
        <w:rPr>
          <w:rFonts w:hint="default" w:eastAsia="Times New Roman" w:cs="Times New Roman"/>
          <w:sz w:val="26"/>
          <w:szCs w:val="26"/>
          <w:lang w:val="en-US"/>
        </w:rPr>
        <w:t>chiến thuật và chiến lược kinh doanh</w:t>
      </w:r>
      <w:r>
        <w:rPr>
          <w:rFonts w:eastAsia="Times New Roman" w:cs="Times New Roman"/>
          <w:sz w:val="26"/>
          <w:szCs w:val="26"/>
        </w:rPr>
        <w:t xml:space="preserve">. Xây dựng data warehouse là một phương pháp tối ưu các công việc và hỗ trợ đưa ra quyết định. Ví dụ tùy thuộc vào </w:t>
      </w:r>
      <w:r>
        <w:rPr>
          <w:rFonts w:hint="default" w:eastAsia="Times New Roman" w:cs="Times New Roman"/>
          <w:sz w:val="26"/>
          <w:szCs w:val="26"/>
          <w:lang w:val="en-US"/>
        </w:rPr>
        <w:t xml:space="preserve">khoảng thời gian nào trong năm hoặc tùy thuộc vào khu vực nào </w:t>
      </w:r>
      <w:r>
        <w:rPr>
          <w:rFonts w:eastAsia="Times New Roman" w:cs="Times New Roman"/>
          <w:sz w:val="26"/>
          <w:szCs w:val="26"/>
        </w:rPr>
        <w:t>mà ta có thể đưa ra quyết định</w:t>
      </w:r>
      <w:r>
        <w:rPr>
          <w:rFonts w:hint="default" w:eastAsia="Times New Roman" w:cs="Times New Roman"/>
          <w:sz w:val="26"/>
          <w:szCs w:val="26"/>
          <w:lang w:val="en-US"/>
        </w:rPr>
        <w:t xml:space="preserve"> lựa chọn những quảng cáo sản phẩm phù hợp với nhu cầu của khách hàng.</w:t>
      </w:r>
    </w:p>
    <w:p>
      <w:pPr>
        <w:pStyle w:val="3"/>
        <w:numPr>
          <w:ilvl w:val="1"/>
          <w:numId w:val="5"/>
        </w:numPr>
        <w:tabs>
          <w:tab w:val="left" w:pos="720"/>
          <w:tab w:val="clear" w:pos="1440"/>
        </w:tabs>
        <w:ind w:left="540" w:hanging="540"/>
      </w:pPr>
      <w:bookmarkStart w:id="12" w:name="_Toc27053"/>
      <w:r>
        <w:t>Bố cục của báo cáo</w:t>
      </w:r>
      <w:bookmarkEnd w:id="12"/>
    </w:p>
    <w:p>
      <w:r>
        <w:t>Báo cáo gồm những nội dung như sau:</w:t>
      </w:r>
    </w:p>
    <w:p>
      <w:pPr>
        <w:ind w:left="720" w:hanging="720"/>
      </w:pPr>
      <w:r>
        <w:t>Chương 1: Giới thiệu đồ án của học phần DWH</w:t>
      </w:r>
    </w:p>
    <w:p>
      <w:pPr>
        <w:ind w:left="720" w:hanging="720"/>
      </w:pPr>
      <w:r>
        <w:t>Chương 2: Các cơ sở lý thuyết của HP phục việc thực hiện đề tài HP</w:t>
      </w:r>
    </w:p>
    <w:p>
      <w:pPr>
        <w:ind w:left="720" w:hanging="720"/>
        <w:rPr>
          <w:rFonts w:eastAsia="SimSun" w:cs="Times New Roman"/>
          <w:b w:val="0"/>
          <w:bCs w:val="0"/>
          <w:color w:val="auto"/>
          <w:sz w:val="27"/>
          <w:szCs w:val="27"/>
          <w:shd w:val="clear" w:color="auto" w:fill="FFFFFF"/>
        </w:rPr>
      </w:pPr>
      <w:r>
        <w:t xml:space="preserve">Chương 3: Giới thiệu tổng quan về Kho dữ liệu (DWH) </w:t>
      </w:r>
      <w:r>
        <w:rPr>
          <w:rFonts w:eastAsia="SimSun" w:cs="Times New Roman"/>
          <w:b w:val="0"/>
          <w:bCs w:val="0"/>
          <w:color w:val="auto"/>
          <w:sz w:val="27"/>
          <w:szCs w:val="27"/>
          <w:shd w:val="clear" w:color="auto" w:fill="FFFFFF"/>
        </w:rPr>
        <w:t>về việc đặt và giao hàng khai</w:t>
      </w:r>
    </w:p>
    <w:p>
      <w:pPr>
        <w:ind w:left="720" w:hanging="720"/>
        <w:rPr>
          <w:rFonts w:eastAsia="SimSun" w:cs="Times New Roman"/>
          <w:b w:val="0"/>
          <w:bCs w:val="0"/>
          <w:color w:val="auto"/>
          <w:sz w:val="27"/>
          <w:szCs w:val="27"/>
          <w:shd w:val="clear" w:color="auto" w:fill="FFFFFF"/>
        </w:rPr>
      </w:pPr>
      <w:r>
        <w:rPr>
          <w:rFonts w:eastAsia="SimSun" w:cs="Times New Roman"/>
          <w:b w:val="0"/>
          <w:bCs w:val="0"/>
          <w:color w:val="auto"/>
          <w:sz w:val="27"/>
          <w:szCs w:val="27"/>
          <w:shd w:val="clear" w:color="auto" w:fill="FFFFFF"/>
        </w:rPr>
        <w:t>thác sử dụng tại các đơn vị kinh doanh có liên quan tới thủ tục giao hàng đặc biệt là kinh</w:t>
      </w:r>
    </w:p>
    <w:p>
      <w:pPr>
        <w:ind w:left="720" w:hanging="720"/>
        <w:rPr>
          <w:sz w:val="27"/>
          <w:szCs w:val="27"/>
        </w:rPr>
      </w:pPr>
      <w:r>
        <w:rPr>
          <w:rFonts w:eastAsia="SimSun" w:cs="Times New Roman"/>
          <w:b w:val="0"/>
          <w:bCs w:val="0"/>
          <w:color w:val="auto"/>
          <w:sz w:val="27"/>
          <w:szCs w:val="27"/>
          <w:shd w:val="clear" w:color="auto" w:fill="FFFFFF"/>
        </w:rPr>
        <w:t>doanh trực tuyến</w:t>
      </w:r>
    </w:p>
    <w:p>
      <w:pPr>
        <w:ind w:left="720" w:hanging="720"/>
        <w:rPr>
          <w:i/>
          <w:iCs/>
        </w:rPr>
      </w:pPr>
      <w:r>
        <w:t xml:space="preserve">Chương 4: Phân tích, thiết kế và tổ chức khai thác sử dụng từng phân hệ của Kho dữ liệu </w:t>
      </w:r>
    </w:p>
    <w:p>
      <w:pPr>
        <w:ind w:left="720" w:hanging="720"/>
      </w:pPr>
      <w:r>
        <w:t>Chương 5: Tổng kết các kết quản đạt được và còn hạn chế của đồ án, đồng thời đề xuất</w:t>
      </w:r>
      <w:r>
        <w:rPr>
          <w:rFonts w:hint="default"/>
          <w:lang w:val="en-US"/>
        </w:rPr>
        <w:t xml:space="preserve"> </w:t>
      </w:r>
      <w:r>
        <w:t>hướng khắc phục hạn chế và phát triển Đồ án.</w:t>
      </w:r>
    </w:p>
    <w:p>
      <w:pPr>
        <w:pStyle w:val="2"/>
        <w:numPr>
          <w:ilvl w:val="0"/>
          <w:numId w:val="8"/>
        </w:numPr>
        <w:ind w:left="432" w:leftChars="0" w:hanging="432" w:firstLineChars="0"/>
        <w:jc w:val="both"/>
      </w:pPr>
      <w:bookmarkStart w:id="13" w:name="_Toc58487800"/>
      <w:bookmarkStart w:id="14" w:name="_Toc2683"/>
      <w:r>
        <w:t>CƠ SỞ LÝ THUYẾT CỦA HỌC PHẦN</w:t>
      </w:r>
      <w:bookmarkEnd w:id="13"/>
      <w:bookmarkEnd w:id="14"/>
    </w:p>
    <w:p>
      <w:pPr>
        <w:pStyle w:val="3"/>
        <w:numPr>
          <w:ilvl w:val="1"/>
          <w:numId w:val="9"/>
        </w:numPr>
        <w:tabs>
          <w:tab w:val="left" w:pos="540"/>
          <w:tab w:val="clear" w:pos="1440"/>
        </w:tabs>
        <w:ind w:left="540" w:hanging="540"/>
      </w:pPr>
      <w:bookmarkStart w:id="15" w:name="_Toc58487801"/>
      <w:bookmarkStart w:id="16" w:name="_Toc1773"/>
      <w:r>
        <w:t xml:space="preserve">Tổng quan về </w:t>
      </w:r>
      <w:bookmarkEnd w:id="15"/>
      <w:r>
        <w:t>kho dữ liệu (DWH)</w:t>
      </w:r>
      <w:bookmarkEnd w:id="16"/>
    </w:p>
    <w:p>
      <w:pPr>
        <w:pStyle w:val="4"/>
        <w:numPr>
          <w:ilvl w:val="2"/>
          <w:numId w:val="9"/>
        </w:numPr>
        <w:rPr>
          <w:rFonts w:hint="default"/>
          <w:lang w:val="en-US"/>
        </w:rPr>
      </w:pPr>
      <w:bookmarkStart w:id="17" w:name="_Toc26545"/>
      <w:bookmarkStart w:id="18" w:name="_Toc58487817"/>
      <w:r>
        <w:rPr>
          <w:b w:val="0"/>
          <w:bCs/>
        </w:rPr>
        <w:t>Các khái niệm cơ bản về Kho dữ liệu</w:t>
      </w:r>
      <w:bookmarkEnd w:id="17"/>
    </w:p>
    <w:p>
      <w:pPr>
        <w:pStyle w:val="5"/>
        <w:numPr>
          <w:ilvl w:val="3"/>
          <w:numId w:val="9"/>
        </w:numPr>
        <w:ind w:left="900" w:hanging="900"/>
        <w:rPr>
          <w:rFonts w:hint="default"/>
          <w:lang w:val="en-US"/>
        </w:rPr>
      </w:pPr>
      <w:r>
        <w:rPr>
          <w:b w:val="0"/>
          <w:bCs/>
        </w:rPr>
        <w:t>Kho dữ liệu (DWH)?</w:t>
      </w:r>
    </w:p>
    <w:p>
      <w:pPr>
        <w:pStyle w:val="5"/>
        <w:numPr>
          <w:ilvl w:val="3"/>
          <w:numId w:val="9"/>
        </w:numPr>
        <w:ind w:left="900" w:hanging="900"/>
        <w:rPr>
          <w:b w:val="0"/>
          <w:bCs/>
        </w:rPr>
      </w:pPr>
      <w:r>
        <w:rPr>
          <w:b w:val="0"/>
          <w:bCs/>
        </w:rPr>
        <w:t>Nguyên lý hình thành DWH</w:t>
      </w:r>
    </w:p>
    <w:p>
      <w:pPr>
        <w:pStyle w:val="5"/>
        <w:numPr>
          <w:ilvl w:val="3"/>
          <w:numId w:val="9"/>
        </w:numPr>
        <w:ind w:left="900" w:hanging="900"/>
        <w:rPr>
          <w:b w:val="0"/>
          <w:bCs/>
        </w:rPr>
      </w:pPr>
      <w:r>
        <w:rPr>
          <w:b w:val="0"/>
          <w:bCs/>
        </w:rPr>
        <w:t>Các đặc điểm cơ bản của DWH</w:t>
      </w:r>
    </w:p>
    <w:p>
      <w:pPr>
        <w:pStyle w:val="5"/>
        <w:numPr>
          <w:ilvl w:val="3"/>
          <w:numId w:val="9"/>
        </w:numPr>
        <w:ind w:left="900" w:hanging="900"/>
        <w:rPr>
          <w:b w:val="0"/>
          <w:bCs/>
        </w:rPr>
      </w:pPr>
      <w:r>
        <w:rPr>
          <w:b w:val="0"/>
          <w:bCs/>
        </w:rPr>
        <w:t>Phân biệt [SS] DWH với CSDL truyền thống</w:t>
      </w:r>
    </w:p>
    <w:p>
      <w:pPr>
        <w:pStyle w:val="4"/>
        <w:numPr>
          <w:ilvl w:val="2"/>
          <w:numId w:val="9"/>
        </w:numPr>
        <w:rPr>
          <w:b w:val="0"/>
          <w:bCs/>
        </w:rPr>
      </w:pPr>
      <w:bookmarkStart w:id="19" w:name="_Toc11018"/>
      <w:r>
        <w:rPr>
          <w:b w:val="0"/>
          <w:bCs/>
        </w:rPr>
        <w:t>Kiến trúc cơ bản của kho dữ liệu:</w:t>
      </w:r>
      <w:bookmarkEnd w:id="19"/>
    </w:p>
    <w:p>
      <w:pPr>
        <w:pStyle w:val="5"/>
        <w:numPr>
          <w:ilvl w:val="3"/>
          <w:numId w:val="9"/>
        </w:numPr>
        <w:ind w:left="900" w:hanging="900"/>
        <w:rPr>
          <w:b w:val="0"/>
          <w:bCs/>
        </w:rPr>
      </w:pPr>
      <w:r>
        <w:rPr>
          <w:b w:val="0"/>
          <w:bCs/>
        </w:rPr>
        <w:t>Tầng đáy: nạp dữ liệu</w:t>
      </w:r>
    </w:p>
    <w:p>
      <w:pPr>
        <w:pStyle w:val="5"/>
        <w:numPr>
          <w:ilvl w:val="3"/>
          <w:numId w:val="9"/>
        </w:numPr>
        <w:ind w:left="900" w:hanging="900"/>
        <w:rPr>
          <w:b w:val="0"/>
          <w:bCs/>
        </w:rPr>
      </w:pPr>
      <w:r>
        <w:rPr>
          <w:b w:val="0"/>
          <w:bCs/>
        </w:rPr>
        <w:t>Tầng giữa: OLAP (OLAP server): xử lý DWH</w:t>
      </w:r>
    </w:p>
    <w:p>
      <w:pPr>
        <w:pStyle w:val="5"/>
        <w:numPr>
          <w:ilvl w:val="3"/>
          <w:numId w:val="9"/>
        </w:numPr>
        <w:ind w:left="900" w:hanging="900"/>
        <w:rPr>
          <w:b w:val="0"/>
          <w:bCs/>
        </w:rPr>
      </w:pPr>
      <w:r>
        <w:rPr>
          <w:b w:val="0"/>
          <w:bCs/>
        </w:rPr>
        <w:t>Tầng trên cùng: ứng dụng = khai thác sử dụng DWH</w:t>
      </w:r>
    </w:p>
    <w:p>
      <w:pPr>
        <w:pStyle w:val="4"/>
        <w:numPr>
          <w:ilvl w:val="2"/>
          <w:numId w:val="9"/>
        </w:numPr>
        <w:rPr>
          <w:b w:val="0"/>
          <w:bCs/>
        </w:rPr>
      </w:pPr>
      <w:bookmarkStart w:id="20" w:name="_Toc14401"/>
      <w:r>
        <w:rPr>
          <w:b w:val="0"/>
          <w:bCs/>
        </w:rPr>
        <w:t>Mô hình CSDL đa chiều (Dimensional Modeling)</w:t>
      </w:r>
      <w:bookmarkEnd w:id="20"/>
    </w:p>
    <w:p>
      <w:pPr>
        <w:pStyle w:val="29"/>
        <w:numPr>
          <w:ilvl w:val="0"/>
          <w:numId w:val="10"/>
        </w:numPr>
      </w:pPr>
      <w:r>
        <w:rPr>
          <w:lang w:val="vi-VN"/>
        </w:rPr>
        <w:t>Giới thiệu CSDL đa chiều</w:t>
      </w:r>
    </w:p>
    <w:p>
      <w:pPr>
        <w:pStyle w:val="29"/>
        <w:numPr>
          <w:ilvl w:val="0"/>
          <w:numId w:val="10"/>
        </w:numPr>
      </w:pPr>
      <w:r>
        <w:rPr>
          <w:lang w:val="vi-VN"/>
        </w:rPr>
        <w:t>Phân biệt mô hình dữ liệu quan hệ và mô hình dữ liệu nhiều chiều</w:t>
      </w:r>
    </w:p>
    <w:p>
      <w:pPr>
        <w:pStyle w:val="29"/>
        <w:numPr>
          <w:ilvl w:val="1"/>
          <w:numId w:val="10"/>
        </w:numPr>
      </w:pPr>
      <w:r>
        <w:t>Minh họa: Cơ sở dữ liệu dưới đây gồm 3 chiều, mỗi chiều có các mức sau</w:t>
      </w:r>
    </w:p>
    <w:p>
      <w:pPr>
        <w:pStyle w:val="29"/>
        <w:numPr>
          <w:ilvl w:val="2"/>
          <w:numId w:val="10"/>
        </w:numPr>
      </w:pPr>
      <w:r>
        <w:t>Chiều hàng hoá(Product), có các mức: sản phẩm (Product), loại sản phẩm (category), công nghiệp (industry)</w:t>
      </w:r>
    </w:p>
    <w:p>
      <w:pPr>
        <w:pStyle w:val="29"/>
        <w:numPr>
          <w:ilvl w:val="2"/>
          <w:numId w:val="10"/>
        </w:numPr>
      </w:pPr>
      <w:r>
        <w:t>Chiều thị trường có các mức: khu vực (Region), quốc gia (Country), thành phố (City), địa điểm (Office)</w:t>
      </w:r>
    </w:p>
    <w:p>
      <w:pPr>
        <w:pStyle w:val="29"/>
        <w:numPr>
          <w:ilvl w:val="2"/>
          <w:numId w:val="10"/>
        </w:numPr>
      </w:pPr>
      <w:r>
        <w:t>Chiều thời gian, có các mức: năm (year), quý (quarter), tháng (month), tuần (week), ngày (day)</w:t>
      </w:r>
    </w:p>
    <w:p>
      <w:pPr>
        <w:pStyle w:val="29"/>
        <w:ind w:left="360"/>
      </w:pPr>
      <w:r>
        <w:drawing>
          <wp:inline distT="0" distB="0" distL="0" distR="0">
            <wp:extent cx="5756910" cy="2825750"/>
            <wp:effectExtent l="0" t="0" r="3810" b="8890"/>
            <wp:docPr id="4" name="Picture 4" descr="Nhập môn Data Warehouse] Mô hình dữ liệu đa chiều – Fadi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hập môn Data Warehouse] Mô hình dữ liệu đa chiều – FadiTe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69566" cy="2832093"/>
                    </a:xfrm>
                    <a:prstGeom prst="rect">
                      <a:avLst/>
                    </a:prstGeom>
                    <a:noFill/>
                    <a:ln>
                      <a:noFill/>
                    </a:ln>
                  </pic:spPr>
                </pic:pic>
              </a:graphicData>
            </a:graphic>
          </wp:inline>
        </w:drawing>
      </w:r>
    </w:p>
    <w:p>
      <w:pPr>
        <w:pStyle w:val="29"/>
        <w:ind w:left="2160"/>
      </w:pPr>
    </w:p>
    <w:p/>
    <w:p>
      <w:pPr>
        <w:pStyle w:val="3"/>
        <w:numPr>
          <w:ilvl w:val="1"/>
          <w:numId w:val="9"/>
        </w:numPr>
        <w:tabs>
          <w:tab w:val="left" w:pos="540"/>
          <w:tab w:val="clear" w:pos="1440"/>
        </w:tabs>
        <w:ind w:left="540" w:hanging="540"/>
      </w:pPr>
      <w:bookmarkStart w:id="21" w:name="_Toc12867"/>
      <w:r>
        <w:t>Phân tích và thiết kế Kho dữ liệu</w:t>
      </w:r>
      <w:bookmarkEnd w:id="21"/>
    </w:p>
    <w:p>
      <w:pPr>
        <w:pStyle w:val="4"/>
        <w:numPr>
          <w:ilvl w:val="2"/>
          <w:numId w:val="9"/>
        </w:numPr>
        <w:jc w:val="both"/>
        <w:rPr>
          <w:b w:val="0"/>
          <w:bCs/>
        </w:rPr>
      </w:pPr>
      <w:bookmarkStart w:id="22" w:name="_Toc10490"/>
      <w:r>
        <w:rPr>
          <w:b w:val="0"/>
          <w:bCs/>
        </w:rPr>
        <w:t>Phân tích và thiết kế kho dữ liệu theo hướng mô hình hóa nhiều chiều (Dimensional Modeling)</w:t>
      </w:r>
      <w:bookmarkEnd w:id="22"/>
    </w:p>
    <w:p>
      <w:pPr>
        <w:pStyle w:val="29"/>
        <w:numPr>
          <w:ilvl w:val="0"/>
          <w:numId w:val="11"/>
        </w:numPr>
        <w:ind w:left="1440"/>
        <w:rPr>
          <w:lang w:val="vi-VN"/>
        </w:rPr>
      </w:pPr>
      <w:r>
        <w:t>Khối dữ liệu (data cube)</w:t>
      </w:r>
    </w:p>
    <w:p>
      <w:pPr>
        <w:pStyle w:val="29"/>
        <w:numPr>
          <w:ilvl w:val="0"/>
          <w:numId w:val="11"/>
        </w:numPr>
        <w:ind w:left="1440"/>
      </w:pPr>
      <w:r>
        <w:t>Các phép toán trên khối dữ liệu</w:t>
      </w:r>
    </w:p>
    <w:p>
      <w:pPr>
        <w:pStyle w:val="4"/>
        <w:numPr>
          <w:ilvl w:val="2"/>
          <w:numId w:val="9"/>
        </w:numPr>
        <w:jc w:val="both"/>
        <w:rPr>
          <w:b w:val="0"/>
          <w:bCs/>
        </w:rPr>
      </w:pPr>
      <w:bookmarkStart w:id="23" w:name="_Toc31121"/>
      <w:r>
        <w:rPr>
          <w:b w:val="0"/>
          <w:bCs/>
        </w:rPr>
        <w:t>Các dạng (phương pháp) tích hợp dữ liệu</w:t>
      </w:r>
      <w:bookmarkEnd w:id="23"/>
    </w:p>
    <w:p>
      <w:pPr>
        <w:pStyle w:val="29"/>
        <w:numPr>
          <w:ilvl w:val="0"/>
          <w:numId w:val="12"/>
        </w:numPr>
        <w:ind w:left="1440"/>
        <w:rPr>
          <w:lang w:val="vi-VN"/>
        </w:rPr>
      </w:pPr>
      <w:r>
        <w:t>Hướng chủ đề (Subject Oriented)</w:t>
      </w:r>
    </w:p>
    <w:p>
      <w:pPr>
        <w:pStyle w:val="29"/>
        <w:numPr>
          <w:ilvl w:val="0"/>
          <w:numId w:val="12"/>
        </w:numPr>
        <w:ind w:left="1440"/>
        <w:rPr>
          <w:lang w:val="vi-VN"/>
        </w:rPr>
      </w:pPr>
      <w:r>
        <w:t>Hướng tích hợp (Integrated Oriented)</w:t>
      </w:r>
    </w:p>
    <w:p>
      <w:pPr>
        <w:pStyle w:val="29"/>
        <w:numPr>
          <w:ilvl w:val="0"/>
          <w:numId w:val="12"/>
        </w:numPr>
        <w:ind w:left="1440"/>
        <w:rPr>
          <w:lang w:val="vi-VN"/>
        </w:rPr>
      </w:pPr>
      <w:r>
        <w:t>Hướng biến đổi theo thời gian (Time Variant Oriented)</w:t>
      </w:r>
    </w:p>
    <w:p>
      <w:pPr>
        <w:pStyle w:val="29"/>
        <w:numPr>
          <w:ilvl w:val="0"/>
          <w:numId w:val="12"/>
        </w:numPr>
        <w:ind w:left="1440"/>
        <w:rPr>
          <w:b w:val="0"/>
          <w:bCs/>
        </w:rPr>
      </w:pPr>
      <w:r>
        <w:t>Hướng ổn định (Non Volatile Oriented)</w:t>
      </w:r>
    </w:p>
    <w:p>
      <w:pPr>
        <w:pStyle w:val="29"/>
        <w:numPr>
          <w:ilvl w:val="2"/>
          <w:numId w:val="9"/>
        </w:numPr>
        <w:ind w:left="720" w:leftChars="0" w:hanging="720" w:firstLineChars="0"/>
        <w:rPr>
          <w:b w:val="0"/>
          <w:bCs/>
        </w:rPr>
      </w:pPr>
      <w:r>
        <w:rPr>
          <w:b w:val="0"/>
          <w:bCs/>
        </w:rPr>
        <w:t>Các bước cơ bản trong tiến trình tích hợp dữ liệu</w:t>
      </w:r>
      <w:r>
        <w:rPr>
          <w:rFonts w:hint="default"/>
          <w:b w:val="0"/>
          <w:bCs/>
          <w:lang w:val="en-US"/>
        </w:rPr>
        <w:t>:</w:t>
      </w:r>
    </w:p>
    <w:p>
      <w:pPr>
        <w:pStyle w:val="29"/>
        <w:numPr>
          <w:ilvl w:val="0"/>
          <w:numId w:val="13"/>
        </w:numPr>
        <w:ind w:left="1440"/>
      </w:pPr>
      <w:r>
        <w:t xml:space="preserve">B1: Trích xuất dữ liệu = thu thập dữ liệu lớn từ nhiều nguồn </w:t>
      </w:r>
    </w:p>
    <w:p>
      <w:pPr>
        <w:pStyle w:val="29"/>
        <w:numPr>
          <w:ilvl w:val="1"/>
          <w:numId w:val="13"/>
        </w:numPr>
      </w:pPr>
      <w:r>
        <w:t xml:space="preserve">Minh họa: Trích từ csdl bệnh nhân, các bản chép tay, word, excel </w:t>
      </w:r>
    </w:p>
    <w:p>
      <w:pPr>
        <w:pStyle w:val="29"/>
        <w:numPr>
          <w:ilvl w:val="0"/>
          <w:numId w:val="13"/>
        </w:numPr>
        <w:ind w:left="1440"/>
      </w:pPr>
      <w:r>
        <w:t>B2: Làm sạch = tìm lỗi và sửa sai. Khắc phục các giá trị NULL, xử li các giá trị trống trong database. Việc trống quá nhiều dữ liệu dẫn đến thông tin bị lệch, dự đoán dự báo bị sai, dẫn đến hệ thống dự báo dự đoán sai</w:t>
      </w:r>
    </w:p>
    <w:p>
      <w:pPr>
        <w:pStyle w:val="29"/>
        <w:numPr>
          <w:ilvl w:val="1"/>
          <w:numId w:val="13"/>
        </w:numPr>
      </w:pPr>
      <w:r>
        <w:t xml:space="preserve">Minh họa: tập dữ liệu về thông tin các nạn nhân trong một trận sóng thần thì có rất nhiều thông tin thiếu xót bằng việc lấy giá trị max để thay cho giá trị thiếu, lấy hồi qui hoặc xóa bỏ bộ dữ liệu đó nếu không ảnh hưởng quá nhiều là các cách để xử lí những giá trị trống </w:t>
      </w:r>
    </w:p>
    <w:p>
      <w:pPr>
        <w:pStyle w:val="29"/>
        <w:numPr>
          <w:ilvl w:val="0"/>
          <w:numId w:val="13"/>
        </w:numPr>
        <w:ind w:left="1440"/>
      </w:pPr>
      <w:r>
        <w:t xml:space="preserve">B3: So khớp mẫu = Lọc và chuyển đổi dữ liệu = chuyển đổi sang định dạng kho </w:t>
      </w:r>
    </w:p>
    <w:p>
      <w:pPr>
        <w:pStyle w:val="29"/>
        <w:numPr>
          <w:ilvl w:val="1"/>
          <w:numId w:val="13"/>
        </w:numPr>
      </w:pPr>
      <w:r>
        <w:t>Minh họa: chuyển dữ liệu từ dạng xml, json sang dạng có cấu trúc như SQL server</w:t>
      </w:r>
    </w:p>
    <w:p>
      <w:pPr>
        <w:pStyle w:val="29"/>
        <w:numPr>
          <w:ilvl w:val="0"/>
          <w:numId w:val="13"/>
        </w:numPr>
        <w:ind w:left="1440"/>
        <w:rPr>
          <w:b w:val="0"/>
          <w:bCs/>
        </w:rPr>
      </w:pPr>
      <w:r>
        <w:t>B4: Lưu trữ dữ liệu theo cấu trúc = sắp xếp, hợp nhất và tổng hợp,..</w:t>
      </w:r>
    </w:p>
    <w:p>
      <w:pPr>
        <w:pStyle w:val="4"/>
        <w:numPr>
          <w:ilvl w:val="2"/>
          <w:numId w:val="9"/>
        </w:numPr>
        <w:jc w:val="both"/>
        <w:rPr>
          <w:b w:val="0"/>
          <w:bCs/>
        </w:rPr>
      </w:pPr>
      <w:bookmarkStart w:id="24" w:name="_Toc200"/>
      <w:r>
        <w:rPr>
          <w:b w:val="0"/>
          <w:bCs/>
        </w:rPr>
        <w:t>Các công cụ tích hợp dữ liệu:</w:t>
      </w:r>
      <w:bookmarkEnd w:id="24"/>
      <w:r>
        <w:rPr>
          <w:b w:val="0"/>
          <w:bCs/>
        </w:rPr>
        <w:t xml:space="preserve"> </w:t>
      </w:r>
    </w:p>
    <w:p>
      <w:pPr>
        <w:pStyle w:val="4"/>
        <w:numPr>
          <w:ilvl w:val="2"/>
          <w:numId w:val="9"/>
        </w:numPr>
        <w:jc w:val="both"/>
        <w:rPr>
          <w:b w:val="0"/>
          <w:bCs/>
        </w:rPr>
      </w:pPr>
      <w:bookmarkStart w:id="25" w:name="_Toc31391"/>
      <w:r>
        <w:rPr>
          <w:b w:val="0"/>
          <w:bCs/>
        </w:rPr>
        <w:t>Lập các luồng công việc tích hợp dữ liệu (Data Integration Workflows)</w:t>
      </w:r>
      <w:bookmarkEnd w:id="25"/>
    </w:p>
    <w:p>
      <w:pPr>
        <w:pStyle w:val="4"/>
        <w:numPr>
          <w:ilvl w:val="2"/>
          <w:numId w:val="9"/>
        </w:numPr>
        <w:jc w:val="both"/>
        <w:rPr>
          <w:b w:val="0"/>
          <w:bCs/>
        </w:rPr>
      </w:pPr>
      <w:bookmarkStart w:id="26" w:name="_Toc12116"/>
      <w:r>
        <w:rPr>
          <w:b w:val="0"/>
          <w:bCs/>
        </w:rPr>
        <w:t>Hệ thống OLTP (On-Line Transaction Processing = Xử lý giao dịch trực tuyến)</w:t>
      </w:r>
      <w:bookmarkEnd w:id="26"/>
    </w:p>
    <w:p>
      <w:pPr>
        <w:pStyle w:val="3"/>
        <w:numPr>
          <w:ilvl w:val="1"/>
          <w:numId w:val="9"/>
        </w:numPr>
        <w:tabs>
          <w:tab w:val="left" w:pos="540"/>
          <w:tab w:val="clear" w:pos="1440"/>
        </w:tabs>
        <w:ind w:left="540" w:hanging="540"/>
      </w:pPr>
      <w:bookmarkStart w:id="27" w:name="_Toc30839"/>
      <w:r>
        <w:t>Vấn tin khai thác sử dụng Kho dữ liệu</w:t>
      </w:r>
      <w:bookmarkEnd w:id="27"/>
    </w:p>
    <w:p>
      <w:pPr>
        <w:pStyle w:val="4"/>
        <w:numPr>
          <w:ilvl w:val="2"/>
          <w:numId w:val="9"/>
        </w:numPr>
        <w:jc w:val="both"/>
        <w:rPr>
          <w:b w:val="0"/>
          <w:bCs/>
        </w:rPr>
      </w:pPr>
      <w:bookmarkStart w:id="28" w:name="_Hlk72867928"/>
      <w:bookmarkStart w:id="29" w:name="_Toc15743"/>
      <w:r>
        <w:rPr>
          <w:b w:val="0"/>
          <w:bCs/>
        </w:rPr>
        <w:t>Vấn tin với các phép toán tổng hợp của SQL trên kho dữ liệu</w:t>
      </w:r>
      <w:bookmarkEnd w:id="28"/>
      <w:r>
        <w:rPr>
          <w:rFonts w:hint="default"/>
          <w:b w:val="0"/>
          <w:bCs/>
          <w:lang w:val="en-US"/>
        </w:rPr>
        <w:t>:</w:t>
      </w:r>
      <w:bookmarkEnd w:id="29"/>
    </w:p>
    <w:p>
      <w:pPr>
        <w:pStyle w:val="29"/>
        <w:ind w:left="1134"/>
      </w:pPr>
      <w:r>
        <w:t>Nhắc lại mệnh đề GROUP BY</w:t>
      </w:r>
    </w:p>
    <w:p>
      <w:pPr>
        <w:pStyle w:val="29"/>
        <w:ind w:left="1134"/>
      </w:pPr>
      <w:r>
        <w:tab/>
      </w:r>
      <w:r>
        <w:t>Các mở rộng của các hệ quản trị cơ sở dữ liệu để hỗ trợ cho kho dữ liệu</w:t>
      </w:r>
    </w:p>
    <w:p>
      <w:pPr>
        <w:pStyle w:val="29"/>
        <w:ind w:left="1134"/>
      </w:pPr>
      <w:r>
        <w:tab/>
      </w:r>
      <w:r>
        <w:t xml:space="preserve">Mệnh đề SQL CUBE </w:t>
      </w:r>
    </w:p>
    <w:p>
      <w:pPr>
        <w:pStyle w:val="29"/>
        <w:ind w:left="1134"/>
      </w:pPr>
      <w:r>
        <w:tab/>
      </w:r>
      <w:r>
        <w:t xml:space="preserve">Mệnh đề SQL ROLLUP </w:t>
      </w:r>
    </w:p>
    <w:p>
      <w:pPr>
        <w:pStyle w:val="29"/>
        <w:ind w:left="1134"/>
      </w:pPr>
      <w:r>
        <w:tab/>
      </w:r>
      <w:r>
        <w:t>Mệnh đề SQL GROUPING SETS</w:t>
      </w:r>
    </w:p>
    <w:p>
      <w:pPr>
        <w:pStyle w:val="29"/>
        <w:ind w:left="1134"/>
      </w:pPr>
      <w:r>
        <w:tab/>
      </w:r>
      <w:r>
        <w:t>Kết hợp các phép toán SUBTOTAL</w:t>
      </w:r>
    </w:p>
    <w:p>
      <w:pPr>
        <w:pStyle w:val="4"/>
        <w:numPr>
          <w:ilvl w:val="2"/>
          <w:numId w:val="9"/>
        </w:numPr>
        <w:jc w:val="both"/>
        <w:rPr>
          <w:b w:val="0"/>
          <w:bCs/>
        </w:rPr>
      </w:pPr>
      <w:bookmarkStart w:id="30" w:name="_Toc19076"/>
      <w:r>
        <w:rPr>
          <w:b w:val="0"/>
          <w:bCs/>
        </w:rPr>
        <w:t>Vấn tin với các hàm phân tích của SQL trên kho dữ liệu</w:t>
      </w:r>
      <w:r>
        <w:rPr>
          <w:rFonts w:hint="default"/>
          <w:b w:val="0"/>
          <w:bCs/>
          <w:lang w:val="en-US"/>
        </w:rPr>
        <w:t>:</w:t>
      </w:r>
      <w:bookmarkEnd w:id="30"/>
    </w:p>
    <w:p>
      <w:pPr>
        <w:pStyle w:val="29"/>
        <w:ind w:left="720" w:leftChars="0" w:firstLine="720" w:firstLineChars="0"/>
      </w:pPr>
      <w:r>
        <w:t xml:space="preserve">Mô hình xử lí và cú pháp cơ bản </w:t>
      </w:r>
    </w:p>
    <w:p>
      <w:pPr>
        <w:pStyle w:val="29"/>
        <w:ind w:left="1134"/>
      </w:pPr>
      <w:r>
        <w:tab/>
      </w:r>
      <w:r>
        <w:t xml:space="preserve">Cú pháp mở rộng và các hàm xếp hạng </w:t>
      </w:r>
    </w:p>
    <w:p>
      <w:pPr>
        <w:pStyle w:val="29"/>
        <w:ind w:left="1134"/>
      </w:pPr>
      <w:r>
        <w:tab/>
      </w:r>
      <w:r>
        <w:t>So sánh cửa sổ (Window Comparisons)</w:t>
      </w:r>
    </w:p>
    <w:p>
      <w:pPr>
        <w:pStyle w:val="29"/>
        <w:ind w:left="1134"/>
      </w:pPr>
      <w:r>
        <w:tab/>
      </w:r>
      <w:r>
        <w:t>Các hàm so sánh tỷ lệ</w:t>
      </w:r>
    </w:p>
    <w:p>
      <w:pPr>
        <w:pStyle w:val="4"/>
        <w:numPr>
          <w:ilvl w:val="2"/>
          <w:numId w:val="9"/>
        </w:numPr>
        <w:jc w:val="both"/>
        <w:rPr>
          <w:b w:val="0"/>
          <w:bCs/>
        </w:rPr>
      </w:pPr>
      <w:bookmarkStart w:id="31" w:name="_Toc5833"/>
      <w:r>
        <w:rPr>
          <w:b w:val="0"/>
          <w:bCs/>
        </w:rPr>
        <w:t>Vấn tin dùng Materialized View để phân tích trên kho dữ liệu</w:t>
      </w:r>
      <w:r>
        <w:rPr>
          <w:rFonts w:hint="default"/>
          <w:b w:val="0"/>
          <w:bCs/>
          <w:lang w:val="en-US"/>
        </w:rPr>
        <w:t>:</w:t>
      </w:r>
      <w:bookmarkEnd w:id="31"/>
    </w:p>
    <w:p>
      <w:pPr>
        <w:pStyle w:val="29"/>
        <w:ind w:left="1134"/>
      </w:pPr>
      <w:r>
        <w:t>Phân biệt : Traditional View và Materialized View</w:t>
      </w:r>
    </w:p>
    <w:tbl>
      <w:tblPr>
        <w:tblStyle w:val="16"/>
        <w:tblW w:w="0" w:type="auto"/>
        <w:tblInd w:w="3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63" w:hRule="atLeast"/>
        </w:trPr>
        <w:tc>
          <w:tcPr>
            <w:tcW w:w="4675" w:type="dxa"/>
          </w:tcPr>
          <w:p>
            <w:pPr>
              <w:ind w:left="34"/>
              <w:jc w:val="center"/>
              <w:rPr>
                <w:rFonts w:cs="Times New Roman"/>
                <w:sz w:val="26"/>
                <w:szCs w:val="26"/>
              </w:rPr>
            </w:pPr>
            <w:r>
              <w:rPr>
                <w:rFonts w:cs="Times New Roman"/>
                <w:sz w:val="26"/>
                <w:szCs w:val="26"/>
              </w:rPr>
              <w:t>Vấn tin truyền thống</w:t>
            </w:r>
          </w:p>
        </w:tc>
        <w:tc>
          <w:tcPr>
            <w:tcW w:w="4675" w:type="dxa"/>
          </w:tcPr>
          <w:p>
            <w:pPr>
              <w:ind w:left="34"/>
              <w:jc w:val="center"/>
              <w:rPr>
                <w:rFonts w:cs="Times New Roman"/>
                <w:sz w:val="26"/>
                <w:szCs w:val="26"/>
              </w:rPr>
            </w:pPr>
            <w:r>
              <w:rPr>
                <w:rFonts w:cs="Times New Roman"/>
                <w:sz w:val="26"/>
                <w:szCs w:val="26"/>
              </w:rPr>
              <w:t>Vấn tin phân tích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5" w:hRule="atLeast"/>
        </w:trPr>
        <w:tc>
          <w:tcPr>
            <w:tcW w:w="4675" w:type="dxa"/>
          </w:tcPr>
          <w:p>
            <w:pPr>
              <w:pStyle w:val="29"/>
              <w:numPr>
                <w:ilvl w:val="0"/>
                <w:numId w:val="14"/>
              </w:numPr>
              <w:spacing w:before="0" w:after="0" w:line="240" w:lineRule="auto"/>
              <w:ind w:left="34"/>
              <w:rPr>
                <w:rFonts w:cs="Times New Roman"/>
                <w:sz w:val="26"/>
                <w:szCs w:val="26"/>
              </w:rPr>
            </w:pPr>
            <w:r>
              <w:rPr>
                <w:rFonts w:cs="Times New Roman"/>
                <w:sz w:val="26"/>
                <w:szCs w:val="26"/>
              </w:rPr>
              <w:t>Chủ yếu là hỏi đáp, sử dụng các câu lệnh như: Select..from…where</w:t>
            </w:r>
          </w:p>
          <w:p>
            <w:pPr>
              <w:pStyle w:val="29"/>
              <w:numPr>
                <w:ilvl w:val="0"/>
                <w:numId w:val="14"/>
              </w:numPr>
              <w:spacing w:before="0" w:after="0" w:line="240" w:lineRule="auto"/>
              <w:ind w:left="34"/>
              <w:rPr>
                <w:rFonts w:cs="Times New Roman"/>
                <w:sz w:val="26"/>
                <w:szCs w:val="26"/>
              </w:rPr>
            </w:pPr>
            <w:r>
              <w:rPr>
                <w:rFonts w:cs="Times New Roman"/>
                <w:sz w:val="26"/>
                <w:szCs w:val="26"/>
              </w:rPr>
              <w:t>Vấn tin trên cơ sở dữ liệu</w:t>
            </w:r>
          </w:p>
          <w:p>
            <w:pPr>
              <w:pStyle w:val="29"/>
              <w:numPr>
                <w:ilvl w:val="0"/>
                <w:numId w:val="14"/>
              </w:numPr>
              <w:spacing w:before="0" w:after="0" w:line="240" w:lineRule="auto"/>
              <w:ind w:left="34"/>
              <w:rPr>
                <w:rFonts w:cs="Times New Roman"/>
                <w:sz w:val="26"/>
                <w:szCs w:val="26"/>
              </w:rPr>
            </w:pPr>
          </w:p>
        </w:tc>
        <w:tc>
          <w:tcPr>
            <w:tcW w:w="4675" w:type="dxa"/>
          </w:tcPr>
          <w:p>
            <w:pPr>
              <w:pStyle w:val="29"/>
              <w:numPr>
                <w:ilvl w:val="0"/>
                <w:numId w:val="14"/>
              </w:numPr>
              <w:spacing w:before="0" w:after="0" w:line="240" w:lineRule="auto"/>
              <w:ind w:left="34"/>
              <w:rPr>
                <w:rFonts w:cs="Times New Roman"/>
                <w:sz w:val="26"/>
                <w:szCs w:val="26"/>
              </w:rPr>
            </w:pPr>
            <w:r>
              <w:rPr>
                <w:rFonts w:cs="Times New Roman"/>
                <w:sz w:val="26"/>
                <w:szCs w:val="26"/>
              </w:rPr>
              <w:t>Là vấn tin trên kho dữ liệu, phân tích, rút ra kết luận nào đó từ kho dữ liệu, từ DWH: SQL Subtotal, SQL Analytic, Materialized View</w:t>
            </w:r>
          </w:p>
          <w:p>
            <w:pPr>
              <w:pStyle w:val="29"/>
              <w:numPr>
                <w:ilvl w:val="0"/>
                <w:numId w:val="14"/>
              </w:numPr>
              <w:spacing w:before="0" w:after="0" w:line="240" w:lineRule="auto"/>
              <w:ind w:left="34"/>
              <w:rPr>
                <w:rFonts w:cs="Times New Roman"/>
                <w:sz w:val="26"/>
                <w:szCs w:val="26"/>
              </w:rPr>
            </w:pPr>
            <w:r>
              <w:rPr>
                <w:rFonts w:cs="Times New Roman"/>
                <w:sz w:val="26"/>
                <w:szCs w:val="26"/>
              </w:rPr>
              <w:t>Phân tích để xác định các qui luật có sẵn trong DWH, chứ không đơn giản chỉ là hỏi đáp thông thường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35" w:hRule="atLeast"/>
        </w:trPr>
        <w:tc>
          <w:tcPr>
            <w:tcW w:w="4675" w:type="dxa"/>
          </w:tcPr>
          <w:p>
            <w:pPr>
              <w:pStyle w:val="29"/>
              <w:numPr>
                <w:ilvl w:val="0"/>
                <w:numId w:val="14"/>
              </w:numPr>
              <w:spacing w:before="0" w:after="0" w:line="240" w:lineRule="auto"/>
              <w:ind w:left="34"/>
              <w:rPr>
                <w:rFonts w:cs="Times New Roman"/>
                <w:sz w:val="26"/>
                <w:szCs w:val="26"/>
              </w:rPr>
            </w:pPr>
            <w:r>
              <w:rPr>
                <w:rFonts w:cs="Times New Roman"/>
                <w:sz w:val="26"/>
                <w:szCs w:val="26"/>
              </w:rPr>
              <w:t>Ví dụ : Lọc ra danh sách sinh viên có điểm trung bình lớn hơn 6.5 và điểm rèn luyện thuộc loại Giỏi .</w:t>
            </w:r>
          </w:p>
        </w:tc>
        <w:tc>
          <w:tcPr>
            <w:tcW w:w="4675" w:type="dxa"/>
          </w:tcPr>
          <w:p>
            <w:pPr>
              <w:pStyle w:val="29"/>
              <w:numPr>
                <w:ilvl w:val="0"/>
                <w:numId w:val="14"/>
              </w:numPr>
              <w:spacing w:before="0" w:after="0" w:line="240" w:lineRule="auto"/>
              <w:ind w:left="34"/>
              <w:rPr>
                <w:rFonts w:cs="Times New Roman"/>
                <w:sz w:val="26"/>
                <w:szCs w:val="26"/>
              </w:rPr>
            </w:pPr>
            <w:r>
              <w:rPr>
                <w:rFonts w:cs="Times New Roman"/>
                <w:sz w:val="26"/>
                <w:szCs w:val="26"/>
              </w:rPr>
              <w:t>Ví dụ: từ DWH thông tin sinh viên đăng kí ngành học của các trường đại học dùng vấn tin phân tích cho biết qui luật đăng kí ngành học của sinh viên .</w:t>
            </w:r>
          </w:p>
          <w:p>
            <w:pPr>
              <w:pStyle w:val="29"/>
              <w:numPr>
                <w:ilvl w:val="0"/>
                <w:numId w:val="14"/>
              </w:numPr>
              <w:spacing w:before="0" w:after="0" w:line="240" w:lineRule="auto"/>
              <w:ind w:left="34"/>
              <w:rPr>
                <w:rFonts w:cs="Times New Roman"/>
                <w:sz w:val="26"/>
                <w:szCs w:val="26"/>
              </w:rPr>
            </w:pPr>
            <w:r>
              <w:rPr>
                <w:rFonts w:cs="Times New Roman"/>
                <w:sz w:val="26"/>
                <w:szCs w:val="26"/>
              </w:rPr>
              <w:t>Nếu trường chuyên ngành kĩ thuật thì sẽ có xu hướng mua những dụng cụ và thiết bị nào , xác suất là bao nhiêu %.</w:t>
            </w:r>
          </w:p>
          <w:p>
            <w:pPr>
              <w:pStyle w:val="29"/>
              <w:spacing w:before="0" w:after="0" w:line="240" w:lineRule="auto"/>
              <w:ind w:left="-326"/>
              <w:rPr>
                <w:rFonts w:cs="Times New Roman"/>
                <w:sz w:val="26"/>
                <w:szCs w:val="26"/>
              </w:rPr>
            </w:pPr>
          </w:p>
        </w:tc>
      </w:tr>
    </w:tbl>
    <w:p>
      <w:pPr>
        <w:pStyle w:val="29"/>
        <w:ind w:left="1134"/>
      </w:pPr>
    </w:p>
    <w:p>
      <w:pPr>
        <w:pStyle w:val="29"/>
        <w:ind w:left="1134"/>
        <w:rPr>
          <w:rFonts w:hint="default"/>
          <w:lang w:val="en-US"/>
        </w:rPr>
      </w:pPr>
      <w:r>
        <w:t>Viết truy vấn dùng Materialized View</w:t>
      </w:r>
    </w:p>
    <w:p>
      <w:pPr>
        <w:pStyle w:val="29"/>
        <w:ind w:left="1134"/>
      </w:pPr>
      <w:r>
        <w:tab/>
      </w:r>
      <w:r>
        <w:t>Nhắc lại khái niệm khung nhìn (views)</w:t>
      </w:r>
    </w:p>
    <w:p>
      <w:pPr>
        <w:pStyle w:val="29"/>
        <w:ind w:left="1134"/>
      </w:pPr>
      <w:r>
        <w:tab/>
      </w:r>
      <w:r>
        <w:t xml:space="preserve">Định nghĩa materialized view và cách thức nó được xử lí </w:t>
      </w:r>
    </w:p>
    <w:p>
      <w:pPr>
        <w:pStyle w:val="29"/>
        <w:ind w:left="1134"/>
      </w:pPr>
      <w:r>
        <w:tab/>
      </w:r>
      <w:r>
        <w:t>Các quy tắc khi viết lại truy vấn (query rewrite) dùng materialized view</w:t>
      </w:r>
    </w:p>
    <w:p/>
    <w:p>
      <w:pPr>
        <w:pStyle w:val="4"/>
        <w:numPr>
          <w:ilvl w:val="2"/>
          <w:numId w:val="9"/>
        </w:numPr>
        <w:jc w:val="both"/>
        <w:rPr>
          <w:rFonts w:eastAsia="Times New Roman" w:cs="Times New Roman"/>
          <w:sz w:val="26"/>
          <w:szCs w:val="26"/>
        </w:rPr>
      </w:pPr>
      <w:bookmarkStart w:id="32" w:name="_Toc234"/>
      <w:r>
        <w:rPr>
          <w:b w:val="0"/>
          <w:bCs/>
        </w:rPr>
        <w:t xml:space="preserve">Hệ thống OLAP </w:t>
      </w:r>
      <w:r>
        <w:rPr>
          <w:rFonts w:hint="default"/>
          <w:b w:val="0"/>
          <w:bCs/>
          <w:lang w:val="en-US"/>
        </w:rPr>
        <w:t>:</w:t>
      </w:r>
      <w:bookmarkEnd w:id="18"/>
      <w:bookmarkEnd w:id="32"/>
    </w:p>
    <w:p>
      <w:pPr>
        <w:pStyle w:val="29"/>
        <w:ind w:left="1134"/>
      </w:pPr>
      <w:r>
        <w:t xml:space="preserve">Cube (khối) Khối dữ liệu  + Tạo khối (cube) cho dữ liệu với </w:t>
      </w:r>
    </w:p>
    <w:p>
      <w:pPr>
        <w:pStyle w:val="29"/>
        <w:ind w:left="1134"/>
      </w:pPr>
      <w:r>
        <w:tab/>
      </w:r>
      <w:r>
        <w:tab/>
      </w:r>
      <w:r>
        <w:t>Các bảng đa chiều (dimension table) và</w:t>
      </w:r>
    </w:p>
    <w:p>
      <w:pPr>
        <w:pStyle w:val="29"/>
        <w:ind w:left="1134"/>
      </w:pPr>
      <w:r>
        <w:tab/>
      </w:r>
      <w:r>
        <w:tab/>
      </w:r>
      <w:r>
        <w:t>Bảng sự kiện (fact table)</w:t>
      </w:r>
    </w:p>
    <w:p>
      <w:pPr>
        <w:pStyle w:val="29"/>
        <w:ind w:left="1134"/>
      </w:pPr>
      <w:r>
        <w:t>Một số thao tác (lệnh ) cơ bản của OLAP:</w:t>
      </w:r>
    </w:p>
    <w:p>
      <w:pPr>
        <w:pStyle w:val="29"/>
        <w:ind w:left="1134"/>
      </w:pPr>
      <w:r>
        <w:tab/>
      </w:r>
      <w:r>
        <w:t>Thu nhỏ (roll – up)</w:t>
      </w:r>
    </w:p>
    <w:p>
      <w:pPr>
        <w:pStyle w:val="29"/>
        <w:ind w:left="1134"/>
      </w:pPr>
      <w:r>
        <w:tab/>
      </w:r>
      <w:r>
        <w:t>Mở rộng (drill- down)</w:t>
      </w:r>
    </w:p>
    <w:p>
      <w:pPr>
        <w:pStyle w:val="29"/>
        <w:ind w:left="1134"/>
      </w:pPr>
      <w:r>
        <w:tab/>
      </w:r>
      <w:r>
        <w:t>Cắt lát (slice)</w:t>
      </w:r>
    </w:p>
    <w:p>
      <w:pPr>
        <w:pStyle w:val="29"/>
        <w:ind w:left="1134"/>
      </w:pPr>
      <w:r>
        <w:tab/>
      </w:r>
      <w:r>
        <w:t>Rút ngắn(dice)</w:t>
      </w:r>
    </w:p>
    <w:p>
      <w:pPr>
        <w:pStyle w:val="29"/>
        <w:ind w:left="1134"/>
      </w:pPr>
    </w:p>
    <w:p>
      <w:pPr>
        <w:pStyle w:val="2"/>
        <w:numPr>
          <w:ilvl w:val="0"/>
          <w:numId w:val="15"/>
        </w:numPr>
        <w:ind w:left="432" w:leftChars="0" w:hanging="432" w:firstLineChars="0"/>
        <w:jc w:val="both"/>
        <w:rPr>
          <w:b/>
          <w:bCs w:val="0"/>
          <w:color w:val="auto"/>
          <w:sz w:val="28"/>
          <w:szCs w:val="28"/>
        </w:rPr>
      </w:pPr>
      <w:bookmarkStart w:id="33" w:name="_Toc58487822"/>
      <w:bookmarkStart w:id="34" w:name="_Toc6889"/>
      <w:r>
        <w:rPr>
          <w:b/>
          <w:bCs w:val="0"/>
          <w:color w:val="auto"/>
          <w:sz w:val="28"/>
          <w:szCs w:val="28"/>
        </w:rPr>
        <w:t xml:space="preserve">TỔNG QUAN VỀ KHO DỮ LIỆU </w:t>
      </w:r>
      <w:bookmarkEnd w:id="33"/>
      <w:r>
        <w:rPr>
          <w:rFonts w:hint="default"/>
          <w:sz w:val="28"/>
          <w:szCs w:val="28"/>
          <w:lang w:val="en-US"/>
        </w:rPr>
        <w:t>VỀ VIỆC ĐẶT VÀ GIAO HÀNG KHAI THÁC SỬ DỤNG TẠI CÁC ĐƠN VỊ KINH DOANH CÓ LIÊN QUAN TỚI THỦ TỤC GIAO HÀNG ĐẶC BIỆT LÀ KINH DOANH TRỰC TUYẾN</w:t>
      </w:r>
      <w:bookmarkEnd w:id="34"/>
    </w:p>
    <w:p>
      <w:pPr>
        <w:pStyle w:val="3"/>
        <w:numPr>
          <w:ilvl w:val="1"/>
          <w:numId w:val="16"/>
        </w:numPr>
        <w:tabs>
          <w:tab w:val="left" w:pos="540"/>
          <w:tab w:val="clear" w:pos="1440"/>
        </w:tabs>
        <w:rPr>
          <w:b w:val="0"/>
          <w:bCs w:val="0"/>
          <w:color w:val="auto"/>
          <w:sz w:val="28"/>
          <w:szCs w:val="28"/>
        </w:rPr>
      </w:pPr>
      <w:bookmarkStart w:id="35" w:name="_Toc13366"/>
      <w:bookmarkStart w:id="36" w:name="_Toc58487823"/>
      <w:r>
        <w:rPr>
          <w:b w:val="0"/>
          <w:bCs w:val="0"/>
          <w:sz w:val="28"/>
          <w:szCs w:val="28"/>
        </w:rPr>
        <w:t xml:space="preserve">Ý tưởng hình thành DWH </w:t>
      </w:r>
      <w:r>
        <w:rPr>
          <w:rFonts w:eastAsia="SimSun" w:cs="Times New Roman"/>
          <w:b w:val="0"/>
          <w:bCs w:val="0"/>
          <w:color w:val="auto"/>
          <w:sz w:val="28"/>
          <w:szCs w:val="28"/>
          <w:shd w:val="clear" w:color="auto" w:fill="FFFFFF"/>
        </w:rPr>
        <w:t>về việc đặt và giao hàng khai thác sử dụng tại các đơn vị kinh doanh có liên quan tới thủ tục giao hàng đặc biệt là kinh doanh trực tuyến</w:t>
      </w:r>
      <w:bookmarkEnd w:id="35"/>
    </w:p>
    <w:p>
      <w:pPr>
        <w:shd w:val="clear" w:color="auto" w:fill="FFFFFF"/>
        <w:spacing w:line="240" w:lineRule="atLeast"/>
        <w:rPr>
          <w:rFonts w:hint="default" w:ascii="Times New Roman" w:hAnsi="Times New Roman" w:cs="Times New Roman"/>
          <w:color w:val="202124"/>
          <w:sz w:val="26"/>
          <w:szCs w:val="26"/>
          <w:shd w:val="clear" w:color="auto" w:fill="auto"/>
        </w:rPr>
      </w:pPr>
      <w:r>
        <w:rPr>
          <w:rFonts w:hint="default" w:ascii="Times New Roman" w:hAnsi="Times New Roman" w:eastAsia="Segoe UI Historic" w:cs="Times New Roman"/>
          <w:i w:val="0"/>
          <w:iCs w:val="0"/>
          <w:caps w:val="0"/>
          <w:color w:val="050505"/>
          <w:spacing w:val="0"/>
          <w:sz w:val="26"/>
          <w:szCs w:val="26"/>
          <w:shd w:val="clear" w:color="auto" w:fill="auto"/>
        </w:rPr>
        <w:t>Trong vai trò là một công ty kinh doanh mà có nhiều giao dịch với các công ty cả trong lẫn ngoài nước thì việc biết được thống kê về doanh thu và doanh số là điều cực kì quan trọng. Vì chúng là cơ sở để công ty đề ra các chiến lược kinh tế và phát triển hợp lí, cũng như nắm được thị hiếu khách hàng. Theo đó, chúng em cho rằng doanh thu và doanh số sẽ chịu ảnh hưởng từ các yếu tố sản phẩm, phân loại sản phẩm và nhân viên công ty. Do vậy, chúng em muốn thực hiện các phân tích doanh thu, doanh số theo sản phẩm, nhóm sản phẩm(phân loại sản phẩm) và theo nhân viên công ty</w:t>
      </w:r>
    </w:p>
    <w:p/>
    <w:p>
      <w:pPr>
        <w:pStyle w:val="3"/>
        <w:numPr>
          <w:ilvl w:val="1"/>
          <w:numId w:val="16"/>
        </w:numPr>
        <w:tabs>
          <w:tab w:val="left" w:pos="540"/>
          <w:tab w:val="clear" w:pos="1440"/>
        </w:tabs>
      </w:pPr>
      <w:bookmarkStart w:id="37" w:name="_Toc8476"/>
      <w:r>
        <w:t xml:space="preserve">Giới thiệu chung về </w:t>
      </w:r>
      <w:bookmarkEnd w:id="36"/>
      <w:r>
        <w:t>Kho dữ liệu</w:t>
      </w:r>
      <w:bookmarkEnd w:id="37"/>
      <w:r>
        <w:t xml:space="preserve"> </w:t>
      </w:r>
    </w:p>
    <w:p>
      <w:pPr>
        <w:pStyle w:val="4"/>
        <w:numPr>
          <w:ilvl w:val="2"/>
          <w:numId w:val="16"/>
        </w:numPr>
        <w:jc w:val="both"/>
        <w:rPr>
          <w:b w:val="0"/>
          <w:bCs/>
        </w:rPr>
      </w:pPr>
      <w:bookmarkStart w:id="38" w:name="_Toc58487825"/>
      <w:bookmarkStart w:id="39" w:name="_Toc9207"/>
      <w:r>
        <w:rPr>
          <w:b w:val="0"/>
          <w:bCs/>
        </w:rPr>
        <w:t xml:space="preserve">Mô tả </w:t>
      </w:r>
      <w:bookmarkEnd w:id="38"/>
      <w:r>
        <w:rPr>
          <w:b w:val="0"/>
          <w:bCs/>
        </w:rPr>
        <w:t>tổng quan về DWH</w:t>
      </w:r>
      <w:bookmarkEnd w:id="39"/>
    </w:p>
    <w:p>
      <w:pPr>
        <w:pStyle w:val="29"/>
        <w:numPr>
          <w:ilvl w:val="0"/>
          <w:numId w:val="17"/>
        </w:numPr>
        <w:rPr>
          <w:lang w:val="vi-VN"/>
        </w:rPr>
      </w:pPr>
      <w:r>
        <w:rPr>
          <w:lang w:val="vi-VN"/>
        </w:rPr>
        <w:t xml:space="preserve">DWH này tập trung thống kê các số liệu liên quan đến việc đưa ra chiến lược kinh doanh trong tương lai như là: doanh thu, doanh số,…. </w:t>
      </w:r>
    </w:p>
    <w:p>
      <w:pPr>
        <w:pStyle w:val="29"/>
        <w:numPr>
          <w:ilvl w:val="0"/>
          <w:numId w:val="17"/>
        </w:numPr>
        <w:rPr>
          <w:lang w:val="vi-VN"/>
        </w:rPr>
      </w:pPr>
      <w:r>
        <w:rPr>
          <w:lang w:val="vi-VN"/>
        </w:rPr>
        <w:t>Các Dim trong DWH này: nhân viên (</w:t>
      </w:r>
      <w:r>
        <w:rPr>
          <w:rFonts w:hint="default"/>
          <w:lang w:val="en-US"/>
        </w:rPr>
        <w:t>Employee</w:t>
      </w:r>
      <w:r>
        <w:rPr>
          <w:lang w:val="vi-VN"/>
        </w:rPr>
        <w:t>)</w:t>
      </w:r>
      <w:r>
        <w:rPr>
          <w:rFonts w:hint="default"/>
          <w:lang w:val="en-US"/>
        </w:rPr>
        <w:t xml:space="preserve">, nhà cung cấp </w:t>
      </w:r>
      <w:r>
        <w:rPr>
          <w:lang w:val="vi-VN"/>
        </w:rPr>
        <w:t>(</w:t>
      </w:r>
      <w:r>
        <w:rPr>
          <w:rFonts w:hint="default"/>
          <w:lang w:val="en-US"/>
        </w:rPr>
        <w:t>Supplier</w:t>
      </w:r>
      <w:r>
        <w:rPr>
          <w:lang w:val="vi-VN"/>
        </w:rPr>
        <w:t xml:space="preserve">), </w:t>
      </w:r>
      <w:r>
        <w:rPr>
          <w:rFonts w:hint="default"/>
          <w:lang w:val="en-US"/>
        </w:rPr>
        <w:t>danh mục sản phẩm</w:t>
      </w:r>
      <w:r>
        <w:rPr>
          <w:lang w:val="vi-VN"/>
        </w:rPr>
        <w:t xml:space="preserve"> (</w:t>
      </w:r>
      <w:r>
        <w:rPr>
          <w:rFonts w:hint="default"/>
          <w:lang w:val="en-US"/>
        </w:rPr>
        <w:t>Category</w:t>
      </w:r>
      <w:r>
        <w:rPr>
          <w:lang w:val="vi-VN"/>
        </w:rPr>
        <w:t>),</w:t>
      </w:r>
      <w:r>
        <w:rPr>
          <w:rFonts w:hint="default"/>
          <w:lang w:val="en-US"/>
        </w:rPr>
        <w:t xml:space="preserve"> khách hàng </w:t>
      </w:r>
      <w:r>
        <w:rPr>
          <w:lang w:val="vi-VN"/>
        </w:rPr>
        <w:t>(</w:t>
      </w:r>
      <w:r>
        <w:rPr>
          <w:rFonts w:hint="default"/>
          <w:lang w:val="en-US"/>
        </w:rPr>
        <w:t>Customer</w:t>
      </w:r>
      <w:r>
        <w:rPr>
          <w:lang w:val="vi-VN"/>
        </w:rPr>
        <w:t xml:space="preserve">), sản phẩm </w:t>
      </w:r>
      <w:r>
        <w:rPr>
          <w:rFonts w:hint="default"/>
          <w:lang w:val="en-US"/>
        </w:rPr>
        <w:t>(P</w:t>
      </w:r>
      <w:r>
        <w:rPr>
          <w:lang w:val="vi-VN"/>
        </w:rPr>
        <w:t>roduct), thời gian (</w:t>
      </w:r>
      <w:r>
        <w:rPr>
          <w:rFonts w:hint="default"/>
          <w:lang w:val="en-US"/>
        </w:rPr>
        <w:t>D</w:t>
      </w:r>
      <w:r>
        <w:rPr>
          <w:lang w:val="vi-VN"/>
        </w:rPr>
        <w:t>ate)</w:t>
      </w:r>
      <w:r>
        <w:rPr>
          <w:rFonts w:hint="default"/>
          <w:lang w:val="en-US"/>
        </w:rPr>
        <w:t>, đơn đặt hàng (Order)</w:t>
      </w:r>
    </w:p>
    <w:p>
      <w:pPr>
        <w:pStyle w:val="29"/>
        <w:numPr>
          <w:ilvl w:val="0"/>
          <w:numId w:val="17"/>
        </w:numPr>
        <w:rPr>
          <w:lang w:val="vi-VN"/>
        </w:rPr>
      </w:pPr>
      <w:r>
        <w:rPr>
          <w:lang w:val="vi-VN"/>
        </w:rPr>
        <w:t>Các Fact trong DWH này: doanh thu (</w:t>
      </w:r>
      <w:r>
        <w:rPr>
          <w:rFonts w:hint="default"/>
          <w:lang w:val="en-US"/>
        </w:rPr>
        <w:t>total</w:t>
      </w:r>
      <w:r>
        <w:rPr>
          <w:lang w:val="vi-VN"/>
        </w:rPr>
        <w:t>revenue), doanh số (</w:t>
      </w:r>
      <w:r>
        <w:rPr>
          <w:rFonts w:hint="default"/>
          <w:lang w:val="en-US"/>
        </w:rPr>
        <w:t>totalquantity</w:t>
      </w:r>
      <w:r>
        <w:rPr>
          <w:lang w:val="vi-VN"/>
        </w:rPr>
        <w:t>)</w:t>
      </w:r>
    </w:p>
    <w:p>
      <w:pPr>
        <w:rPr>
          <w:rFonts w:hint="default"/>
          <w:lang w:val="en-US"/>
        </w:rPr>
      </w:pPr>
    </w:p>
    <w:p>
      <w:pPr>
        <w:pStyle w:val="4"/>
        <w:numPr>
          <w:ilvl w:val="2"/>
          <w:numId w:val="16"/>
        </w:numPr>
        <w:jc w:val="both"/>
        <w:rPr>
          <w:b w:val="0"/>
          <w:bCs/>
        </w:rPr>
      </w:pPr>
      <w:bookmarkStart w:id="40" w:name="_Toc8948"/>
      <w:bookmarkStart w:id="41" w:name="_Toc58487826"/>
      <w:r>
        <w:rPr>
          <w:b w:val="0"/>
          <w:bCs/>
        </w:rPr>
        <w:t>Các dữ liệu nguồn hình thành DWH</w:t>
      </w:r>
      <w:bookmarkEnd w:id="40"/>
    </w:p>
    <w:bookmarkEnd w:id="41"/>
    <w:p>
      <w:pPr>
        <w:bidi w:val="0"/>
        <w:rPr>
          <w:rFonts w:hint="default"/>
          <w:lang w:val="en-US"/>
        </w:rPr>
      </w:pPr>
      <w:r>
        <w:rPr>
          <w:rFonts w:hint="default"/>
          <w:lang w:val="en-US"/>
        </w:rPr>
        <w:drawing>
          <wp:inline distT="0" distB="0" distL="114300" distR="114300">
            <wp:extent cx="5938520" cy="3382645"/>
            <wp:effectExtent l="0" t="0" r="5080" b="635"/>
            <wp:docPr id="8"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
                    <pic:cNvPicPr>
                      <a:picLocks noChangeAspect="1"/>
                    </pic:cNvPicPr>
                  </pic:nvPicPr>
                  <pic:blipFill>
                    <a:blip r:embed="rId9"/>
                    <a:stretch>
                      <a:fillRect/>
                    </a:stretch>
                  </pic:blipFill>
                  <pic:spPr>
                    <a:xfrm>
                      <a:off x="0" y="0"/>
                      <a:ext cx="5938520" cy="3382645"/>
                    </a:xfrm>
                    <a:prstGeom prst="rect">
                      <a:avLst/>
                    </a:prstGeom>
                  </pic:spPr>
                </pic:pic>
              </a:graphicData>
            </a:graphic>
          </wp:inline>
        </w:drawing>
      </w:r>
    </w:p>
    <w:p>
      <w:pPr>
        <w:rPr>
          <w:rFonts w:hint="default"/>
          <w:b/>
          <w:bCs/>
          <w:color w:val="auto"/>
          <w:lang w:val="en-US"/>
        </w:rPr>
      </w:pPr>
      <w:r>
        <w:rPr>
          <w:b/>
          <w:bCs/>
          <w:color w:val="auto"/>
        </w:rPr>
        <w:t>Customers: Lưu trữ thông tin khách hàng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701"/>
        <w:gridCol w:w="1276"/>
        <w:gridCol w:w="4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rPr>
                <w:rFonts w:hint="default"/>
                <w:lang w:val="en-US"/>
              </w:rPr>
            </w:pPr>
            <w:r>
              <w:t xml:space="preserve">Tên </w:t>
            </w:r>
            <w:r>
              <w:rPr>
                <w:lang w:val="en-US"/>
              </w:rPr>
              <w:t>thuộc tính</w:t>
            </w:r>
          </w:p>
        </w:tc>
        <w:tc>
          <w:tcPr>
            <w:tcW w:w="1701" w:type="dxa"/>
          </w:tcPr>
          <w:p>
            <w:pPr>
              <w:spacing w:after="0" w:line="240" w:lineRule="auto"/>
            </w:pPr>
            <w:r>
              <w:t>Kiểu dữ liệu</w:t>
            </w:r>
          </w:p>
        </w:tc>
        <w:tc>
          <w:tcPr>
            <w:tcW w:w="1276" w:type="dxa"/>
          </w:tcPr>
          <w:p>
            <w:pPr>
              <w:spacing w:after="0" w:line="240" w:lineRule="auto"/>
            </w:pPr>
            <w:r>
              <w:t>Ghi chú</w:t>
            </w:r>
          </w:p>
        </w:tc>
        <w:tc>
          <w:tcPr>
            <w:tcW w:w="4060"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CustomerID</w:t>
            </w:r>
          </w:p>
        </w:tc>
        <w:tc>
          <w:tcPr>
            <w:tcW w:w="1701" w:type="dxa"/>
          </w:tcPr>
          <w:p>
            <w:pPr>
              <w:spacing w:after="0" w:line="240" w:lineRule="auto"/>
            </w:pPr>
            <w:r>
              <w:t>nchar(5)</w:t>
            </w:r>
          </w:p>
        </w:tc>
        <w:tc>
          <w:tcPr>
            <w:tcW w:w="1276" w:type="dxa"/>
          </w:tcPr>
          <w:p>
            <w:pPr>
              <w:spacing w:after="0" w:line="240" w:lineRule="auto"/>
            </w:pPr>
            <w:r>
              <w:t>Not Null, Primary Key</w:t>
            </w:r>
          </w:p>
        </w:tc>
        <w:tc>
          <w:tcPr>
            <w:tcW w:w="4060" w:type="dxa"/>
          </w:tcPr>
          <w:p>
            <w:pPr>
              <w:spacing w:after="0" w:line="240" w:lineRule="auto"/>
            </w:pPr>
            <w: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CompanyName</w:t>
            </w:r>
          </w:p>
        </w:tc>
        <w:tc>
          <w:tcPr>
            <w:tcW w:w="1701" w:type="dxa"/>
          </w:tcPr>
          <w:p>
            <w:pPr>
              <w:spacing w:after="0" w:line="240" w:lineRule="auto"/>
            </w:pPr>
            <w:r>
              <w:t>nvarchar(40)</w:t>
            </w:r>
          </w:p>
        </w:tc>
        <w:tc>
          <w:tcPr>
            <w:tcW w:w="1276" w:type="dxa"/>
          </w:tcPr>
          <w:p>
            <w:pPr>
              <w:spacing w:after="0" w:line="240" w:lineRule="auto"/>
            </w:pPr>
            <w:r>
              <w:t>Not Null</w:t>
            </w:r>
          </w:p>
        </w:tc>
        <w:tc>
          <w:tcPr>
            <w:tcW w:w="4060" w:type="dxa"/>
          </w:tcPr>
          <w:p>
            <w:pPr>
              <w:spacing w:after="0" w:line="240" w:lineRule="auto"/>
            </w:pPr>
            <w:r>
              <w:t>Tên tổ chức, tập thể mua hàng(Vì khách hàng của doanh nghiệp chủ yếu là các tập thể, tổ chức kinh tế khác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ContactName</w:t>
            </w:r>
          </w:p>
        </w:tc>
        <w:tc>
          <w:tcPr>
            <w:tcW w:w="1701" w:type="dxa"/>
          </w:tcPr>
          <w:p>
            <w:pPr>
              <w:spacing w:after="0" w:line="240" w:lineRule="auto"/>
            </w:pPr>
            <w:r>
              <w:t>nvarchar(30)</w:t>
            </w:r>
          </w:p>
        </w:tc>
        <w:tc>
          <w:tcPr>
            <w:tcW w:w="1276" w:type="dxa"/>
          </w:tcPr>
          <w:p>
            <w:pPr>
              <w:spacing w:after="0" w:line="240" w:lineRule="auto"/>
            </w:pPr>
            <w:r>
              <w:t>Null</w:t>
            </w:r>
          </w:p>
        </w:tc>
        <w:tc>
          <w:tcPr>
            <w:tcW w:w="4060" w:type="dxa"/>
          </w:tcPr>
          <w:p>
            <w:pPr>
              <w:spacing w:after="0" w:line="240" w:lineRule="auto"/>
            </w:pPr>
            <w:r>
              <w:t>Tên cá nhân, người đảm nhận vị trí liên lạc khi có giao dịch.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Contac</w:t>
            </w:r>
            <w:r>
              <w:rPr>
                <w:lang w:val="en-US"/>
              </w:rPr>
              <w:t>t</w:t>
            </w:r>
            <w:r>
              <w:t>itle</w:t>
            </w:r>
          </w:p>
        </w:tc>
        <w:tc>
          <w:tcPr>
            <w:tcW w:w="1701" w:type="dxa"/>
          </w:tcPr>
          <w:p>
            <w:pPr>
              <w:spacing w:after="0" w:line="240" w:lineRule="auto"/>
            </w:pPr>
            <w:r>
              <w:t>nvarchar(30)</w:t>
            </w:r>
          </w:p>
        </w:tc>
        <w:tc>
          <w:tcPr>
            <w:tcW w:w="1276" w:type="dxa"/>
          </w:tcPr>
          <w:p>
            <w:pPr>
              <w:spacing w:after="0" w:line="240" w:lineRule="auto"/>
            </w:pPr>
            <w:r>
              <w:t>Null</w:t>
            </w:r>
          </w:p>
        </w:tc>
        <w:tc>
          <w:tcPr>
            <w:tcW w:w="4060" w:type="dxa"/>
          </w:tcPr>
          <w:p>
            <w:pPr>
              <w:spacing w:after="0" w:line="240" w:lineRule="auto"/>
            </w:pPr>
            <w:r>
              <w:t>Chức danh của người đại diện liên hệ khi cần giao dịch.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spacing w:after="0" w:line="240" w:lineRule="auto"/>
            </w:pPr>
            <w:r>
              <w:t>Address</w:t>
            </w:r>
          </w:p>
        </w:tc>
        <w:tc>
          <w:tcPr>
            <w:tcW w:w="1701" w:type="dxa"/>
          </w:tcPr>
          <w:p>
            <w:pPr>
              <w:spacing w:after="0" w:line="240" w:lineRule="auto"/>
            </w:pPr>
            <w:r>
              <w:t>nvarchar(60)</w:t>
            </w:r>
          </w:p>
        </w:tc>
        <w:tc>
          <w:tcPr>
            <w:tcW w:w="1276" w:type="dxa"/>
          </w:tcPr>
          <w:p>
            <w:pPr>
              <w:spacing w:after="0" w:line="240" w:lineRule="auto"/>
            </w:pPr>
            <w:r>
              <w:t>Null</w:t>
            </w:r>
          </w:p>
        </w:tc>
        <w:tc>
          <w:tcPr>
            <w:tcW w:w="4060" w:type="dxa"/>
          </w:tcPr>
          <w:p>
            <w:pPr>
              <w:spacing w:after="0" w:line="240" w:lineRule="auto"/>
            </w:pPr>
            <w:r>
              <w:t>Địa chỉ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City</w:t>
            </w:r>
          </w:p>
        </w:tc>
        <w:tc>
          <w:tcPr>
            <w:tcW w:w="1701" w:type="dxa"/>
          </w:tcPr>
          <w:p>
            <w:pPr>
              <w:spacing w:after="0" w:line="240" w:lineRule="auto"/>
            </w:pPr>
            <w:r>
              <w:t>nvarchar(15)</w:t>
            </w:r>
          </w:p>
        </w:tc>
        <w:tc>
          <w:tcPr>
            <w:tcW w:w="1276" w:type="dxa"/>
          </w:tcPr>
          <w:p>
            <w:pPr>
              <w:spacing w:after="0" w:line="240" w:lineRule="auto"/>
            </w:pPr>
            <w:r>
              <w:t>Null</w:t>
            </w:r>
          </w:p>
        </w:tc>
        <w:tc>
          <w:tcPr>
            <w:tcW w:w="4060" w:type="dxa"/>
          </w:tcPr>
          <w:p>
            <w:pPr>
              <w:spacing w:after="0" w:line="240" w:lineRule="auto"/>
            </w:pPr>
            <w:r>
              <w:t>Thành phố mà khách hàng đang 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Region</w:t>
            </w:r>
          </w:p>
        </w:tc>
        <w:tc>
          <w:tcPr>
            <w:tcW w:w="1701" w:type="dxa"/>
          </w:tcPr>
          <w:p>
            <w:pPr>
              <w:spacing w:after="0" w:line="240" w:lineRule="auto"/>
            </w:pPr>
            <w:r>
              <w:t>nvarchar(15)</w:t>
            </w:r>
          </w:p>
        </w:tc>
        <w:tc>
          <w:tcPr>
            <w:tcW w:w="1276" w:type="dxa"/>
          </w:tcPr>
          <w:p>
            <w:pPr>
              <w:spacing w:after="0" w:line="240" w:lineRule="auto"/>
            </w:pPr>
            <w:r>
              <w:t>Null</w:t>
            </w:r>
          </w:p>
        </w:tc>
        <w:tc>
          <w:tcPr>
            <w:tcW w:w="4060" w:type="dxa"/>
          </w:tcPr>
          <w:p>
            <w:pPr>
              <w:spacing w:after="0" w:line="240" w:lineRule="auto"/>
            </w:pPr>
            <w:r>
              <w:t>Vùng/khu vực mà khách hàng đang 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spacing w:after="0" w:line="240" w:lineRule="auto"/>
            </w:pPr>
            <w:r>
              <w:t>PostalCode</w:t>
            </w:r>
          </w:p>
        </w:tc>
        <w:tc>
          <w:tcPr>
            <w:tcW w:w="1701" w:type="dxa"/>
          </w:tcPr>
          <w:p>
            <w:pPr>
              <w:spacing w:after="0" w:line="240" w:lineRule="auto"/>
            </w:pPr>
            <w:r>
              <w:t>nvarchar(10)</w:t>
            </w:r>
          </w:p>
        </w:tc>
        <w:tc>
          <w:tcPr>
            <w:tcW w:w="1276" w:type="dxa"/>
          </w:tcPr>
          <w:p>
            <w:pPr>
              <w:spacing w:after="0" w:line="240" w:lineRule="auto"/>
            </w:pPr>
            <w:r>
              <w:t>Null</w:t>
            </w:r>
          </w:p>
        </w:tc>
        <w:tc>
          <w:tcPr>
            <w:tcW w:w="4060" w:type="dxa"/>
          </w:tcPr>
          <w:p>
            <w:pPr>
              <w:spacing w:after="0" w:line="240" w:lineRule="auto"/>
            </w:pPr>
            <w:r>
              <w:t>Mã bưu chính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Country</w:t>
            </w:r>
          </w:p>
        </w:tc>
        <w:tc>
          <w:tcPr>
            <w:tcW w:w="1701" w:type="dxa"/>
          </w:tcPr>
          <w:p>
            <w:pPr>
              <w:spacing w:after="0" w:line="240" w:lineRule="auto"/>
            </w:pPr>
            <w:r>
              <w:t>nvarchar(15)</w:t>
            </w:r>
          </w:p>
        </w:tc>
        <w:tc>
          <w:tcPr>
            <w:tcW w:w="1276" w:type="dxa"/>
          </w:tcPr>
          <w:p>
            <w:pPr>
              <w:spacing w:after="0" w:line="240" w:lineRule="auto"/>
            </w:pPr>
            <w:r>
              <w:t>Null</w:t>
            </w:r>
          </w:p>
        </w:tc>
        <w:tc>
          <w:tcPr>
            <w:tcW w:w="4060" w:type="dxa"/>
          </w:tcPr>
          <w:p>
            <w:pPr>
              <w:spacing w:after="0" w:line="240" w:lineRule="auto"/>
            </w:pPr>
            <w:r>
              <w:t>Quốc gia mà khách hàng đang 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Phone</w:t>
            </w:r>
          </w:p>
        </w:tc>
        <w:tc>
          <w:tcPr>
            <w:tcW w:w="1701" w:type="dxa"/>
          </w:tcPr>
          <w:p>
            <w:pPr>
              <w:spacing w:after="0" w:line="240" w:lineRule="auto"/>
            </w:pPr>
            <w:r>
              <w:t>nvarchar(24)</w:t>
            </w:r>
          </w:p>
        </w:tc>
        <w:tc>
          <w:tcPr>
            <w:tcW w:w="1276" w:type="dxa"/>
          </w:tcPr>
          <w:p>
            <w:pPr>
              <w:spacing w:after="0" w:line="240" w:lineRule="auto"/>
            </w:pPr>
            <w:r>
              <w:t>Null</w:t>
            </w:r>
          </w:p>
        </w:tc>
        <w:tc>
          <w:tcPr>
            <w:tcW w:w="4060" w:type="dxa"/>
          </w:tcPr>
          <w:p>
            <w:pPr>
              <w:spacing w:after="0" w:line="240" w:lineRule="auto"/>
            </w:pPr>
            <w:r>
              <w:t>Số điện thoại liên hệ của khách hàng.</w:t>
            </w:r>
          </w:p>
        </w:tc>
      </w:tr>
    </w:tbl>
    <w:p/>
    <w:p/>
    <w:p>
      <w:pPr>
        <w:rPr>
          <w:b/>
          <w:bCs/>
          <w:color w:val="auto"/>
        </w:rPr>
      </w:pPr>
      <w:r>
        <w:rPr>
          <w:b/>
          <w:bCs/>
          <w:color w:val="auto"/>
        </w:rPr>
        <w:t>Shippers: Lưu trữ thông tin các đơn vị vận chuyển hợp tác với doanh nghiệp.</w:t>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701"/>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rPr>
                <w:rFonts w:hint="default"/>
                <w:lang w:val="en-US"/>
              </w:rPr>
            </w:pPr>
            <w:r>
              <w:t xml:space="preserve">Tên </w:t>
            </w:r>
            <w:r>
              <w:rPr>
                <w:lang w:val="en-US"/>
              </w:rPr>
              <w:t>thuộc tính</w:t>
            </w:r>
          </w:p>
        </w:tc>
        <w:tc>
          <w:tcPr>
            <w:tcW w:w="1701"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ShipperID</w:t>
            </w:r>
          </w:p>
        </w:tc>
        <w:tc>
          <w:tcPr>
            <w:tcW w:w="1701"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đơn vị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CompanyName</w:t>
            </w:r>
          </w:p>
        </w:tc>
        <w:tc>
          <w:tcPr>
            <w:tcW w:w="1701" w:type="dxa"/>
          </w:tcPr>
          <w:p>
            <w:pPr>
              <w:spacing w:after="0" w:line="240" w:lineRule="auto"/>
            </w:pPr>
            <w:r>
              <w:t>nvarchar(40)</w:t>
            </w:r>
          </w:p>
        </w:tc>
        <w:tc>
          <w:tcPr>
            <w:tcW w:w="1984" w:type="dxa"/>
          </w:tcPr>
          <w:p>
            <w:pPr>
              <w:spacing w:after="0" w:line="240" w:lineRule="auto"/>
            </w:pPr>
            <w:r>
              <w:t>Not Null</w:t>
            </w:r>
          </w:p>
        </w:tc>
        <w:tc>
          <w:tcPr>
            <w:tcW w:w="3352" w:type="dxa"/>
          </w:tcPr>
          <w:p>
            <w:pPr>
              <w:spacing w:after="0" w:line="240" w:lineRule="auto"/>
            </w:pPr>
            <w:r>
              <w:t>Tên đơn vị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Phone</w:t>
            </w:r>
          </w:p>
        </w:tc>
        <w:tc>
          <w:tcPr>
            <w:tcW w:w="1701" w:type="dxa"/>
          </w:tcPr>
          <w:p>
            <w:pPr>
              <w:spacing w:after="0" w:line="240" w:lineRule="auto"/>
            </w:pPr>
            <w:r>
              <w:t>nvarchar(24)</w:t>
            </w:r>
          </w:p>
        </w:tc>
        <w:tc>
          <w:tcPr>
            <w:tcW w:w="1984" w:type="dxa"/>
          </w:tcPr>
          <w:p>
            <w:pPr>
              <w:spacing w:after="0" w:line="240" w:lineRule="auto"/>
            </w:pPr>
            <w:r>
              <w:t>Null</w:t>
            </w:r>
          </w:p>
        </w:tc>
        <w:tc>
          <w:tcPr>
            <w:tcW w:w="3352" w:type="dxa"/>
          </w:tcPr>
          <w:p>
            <w:pPr>
              <w:spacing w:after="0" w:line="240" w:lineRule="auto"/>
            </w:pPr>
            <w:r>
              <w:t>Số điện thoại liên hệ của đơn vị vận chuyển.</w:t>
            </w:r>
          </w:p>
        </w:tc>
      </w:tr>
    </w:tbl>
    <w:p/>
    <w:p/>
    <w:p>
      <w:pPr>
        <w:rPr>
          <w:b/>
          <w:bCs/>
        </w:rPr>
      </w:pPr>
      <w:r>
        <w:rPr>
          <w:b/>
          <w:bCs/>
        </w:rPr>
        <w:t>Category : Lưu trữ thông tin các danh mục sản phẩm.</w:t>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701"/>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rPr>
                <w:rFonts w:hint="default"/>
                <w:lang w:val="en-US"/>
              </w:rPr>
            </w:pPr>
            <w:r>
              <w:t xml:space="preserve">Tên </w:t>
            </w:r>
            <w:r>
              <w:rPr>
                <w:lang w:val="en-US"/>
              </w:rPr>
              <w:t>thuộc tính</w:t>
            </w:r>
          </w:p>
        </w:tc>
        <w:tc>
          <w:tcPr>
            <w:tcW w:w="1701"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CategoryID</w:t>
            </w:r>
          </w:p>
        </w:tc>
        <w:tc>
          <w:tcPr>
            <w:tcW w:w="1701"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CategoryName</w:t>
            </w:r>
          </w:p>
        </w:tc>
        <w:tc>
          <w:tcPr>
            <w:tcW w:w="1701" w:type="dxa"/>
          </w:tcPr>
          <w:p>
            <w:pPr>
              <w:spacing w:after="0" w:line="240" w:lineRule="auto"/>
            </w:pPr>
            <w:r>
              <w:t>nvarchar(15)</w:t>
            </w:r>
          </w:p>
        </w:tc>
        <w:tc>
          <w:tcPr>
            <w:tcW w:w="1984" w:type="dxa"/>
          </w:tcPr>
          <w:p>
            <w:pPr>
              <w:spacing w:after="0" w:line="240" w:lineRule="auto"/>
            </w:pPr>
            <w:r>
              <w:t>Not Null</w:t>
            </w:r>
          </w:p>
        </w:tc>
        <w:tc>
          <w:tcPr>
            <w:tcW w:w="3352" w:type="dxa"/>
          </w:tcPr>
          <w:p>
            <w:pPr>
              <w:spacing w:after="0" w:line="240" w:lineRule="auto"/>
            </w:pPr>
            <w:r>
              <w:t>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Description</w:t>
            </w:r>
          </w:p>
        </w:tc>
        <w:tc>
          <w:tcPr>
            <w:tcW w:w="1701" w:type="dxa"/>
          </w:tcPr>
          <w:p>
            <w:pPr>
              <w:spacing w:after="0" w:line="240" w:lineRule="auto"/>
            </w:pPr>
            <w:r>
              <w:t>ntext</w:t>
            </w:r>
          </w:p>
        </w:tc>
        <w:tc>
          <w:tcPr>
            <w:tcW w:w="1984" w:type="dxa"/>
          </w:tcPr>
          <w:p>
            <w:pPr>
              <w:spacing w:after="0" w:line="240" w:lineRule="auto"/>
            </w:pPr>
            <w:r>
              <w:t>Null</w:t>
            </w:r>
          </w:p>
        </w:tc>
        <w:tc>
          <w:tcPr>
            <w:tcW w:w="3352" w:type="dxa"/>
          </w:tcPr>
          <w:p>
            <w:pPr>
              <w:spacing w:after="0" w:line="240" w:lineRule="auto"/>
            </w:pPr>
            <w:r>
              <w:t>Mô tả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Picture</w:t>
            </w:r>
          </w:p>
        </w:tc>
        <w:tc>
          <w:tcPr>
            <w:tcW w:w="1701" w:type="dxa"/>
          </w:tcPr>
          <w:p>
            <w:pPr>
              <w:spacing w:after="0" w:line="240" w:lineRule="auto"/>
            </w:pPr>
            <w:r>
              <w:t>image</w:t>
            </w:r>
          </w:p>
        </w:tc>
        <w:tc>
          <w:tcPr>
            <w:tcW w:w="1984" w:type="dxa"/>
          </w:tcPr>
          <w:p>
            <w:pPr>
              <w:spacing w:after="0" w:line="240" w:lineRule="auto"/>
            </w:pPr>
            <w:r>
              <w:t>Null</w:t>
            </w:r>
          </w:p>
        </w:tc>
        <w:tc>
          <w:tcPr>
            <w:tcW w:w="3352" w:type="dxa"/>
          </w:tcPr>
          <w:p>
            <w:pPr>
              <w:spacing w:after="0" w:line="240" w:lineRule="auto"/>
            </w:pPr>
            <w:r>
              <w:t>Hình ảnh danh mục</w:t>
            </w:r>
          </w:p>
        </w:tc>
      </w:tr>
    </w:tbl>
    <w:p/>
    <w:p>
      <w:pPr>
        <w:rPr>
          <w:b/>
          <w:bCs/>
        </w:rPr>
      </w:pPr>
      <w:r>
        <w:rPr>
          <w:b/>
          <w:bCs/>
        </w:rPr>
        <w:t>Products : Lưu trữ thông tin các sản phẩm.</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1701"/>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rPr>
                <w:rFonts w:hint="default"/>
                <w:lang w:val="en-US"/>
              </w:rPr>
            </w:pPr>
            <w:r>
              <w:t xml:space="preserve">Tên </w:t>
            </w:r>
            <w:r>
              <w:rPr>
                <w:lang w:val="en-US"/>
              </w:rPr>
              <w:t>thuộc tính</w:t>
            </w:r>
          </w:p>
        </w:tc>
        <w:tc>
          <w:tcPr>
            <w:tcW w:w="1701"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ProductID</w:t>
            </w:r>
          </w:p>
        </w:tc>
        <w:tc>
          <w:tcPr>
            <w:tcW w:w="1701"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ProductName</w:t>
            </w:r>
          </w:p>
        </w:tc>
        <w:tc>
          <w:tcPr>
            <w:tcW w:w="1701" w:type="dxa"/>
          </w:tcPr>
          <w:p>
            <w:pPr>
              <w:spacing w:after="0" w:line="240" w:lineRule="auto"/>
            </w:pPr>
            <w:r>
              <w:t>nvarchar(40)</w:t>
            </w:r>
          </w:p>
        </w:tc>
        <w:tc>
          <w:tcPr>
            <w:tcW w:w="1984" w:type="dxa"/>
          </w:tcPr>
          <w:p>
            <w:pPr>
              <w:spacing w:after="0" w:line="240" w:lineRule="auto"/>
            </w:pPr>
            <w:r>
              <w:t>Not Null</w:t>
            </w:r>
          </w:p>
        </w:tc>
        <w:tc>
          <w:tcPr>
            <w:tcW w:w="3352" w:type="dxa"/>
          </w:tcPr>
          <w:p>
            <w:pPr>
              <w:spacing w:after="0" w:line="240" w:lineRule="auto"/>
            </w:pPr>
            <w: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SupplierID</w:t>
            </w:r>
          </w:p>
        </w:tc>
        <w:tc>
          <w:tcPr>
            <w:tcW w:w="1701" w:type="dxa"/>
          </w:tcPr>
          <w:p>
            <w:pPr>
              <w:spacing w:after="0" w:line="240" w:lineRule="auto"/>
            </w:pPr>
            <w:r>
              <w:t>int</w:t>
            </w:r>
          </w:p>
        </w:tc>
        <w:tc>
          <w:tcPr>
            <w:tcW w:w="1984" w:type="dxa"/>
          </w:tcPr>
          <w:p>
            <w:pPr>
              <w:spacing w:after="0" w:line="240" w:lineRule="auto"/>
            </w:pPr>
            <w:r>
              <w:t>Null</w:t>
            </w:r>
          </w:p>
        </w:tc>
        <w:tc>
          <w:tcPr>
            <w:tcW w:w="3352" w:type="dxa"/>
          </w:tcPr>
          <w:p>
            <w:pPr>
              <w:spacing w:after="0" w:line="240" w:lineRule="auto"/>
            </w:pPr>
            <w:r>
              <w:t>Id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CategoryID</w:t>
            </w:r>
          </w:p>
        </w:tc>
        <w:tc>
          <w:tcPr>
            <w:tcW w:w="1701" w:type="dxa"/>
          </w:tcPr>
          <w:p>
            <w:pPr>
              <w:spacing w:after="0" w:line="240" w:lineRule="auto"/>
            </w:pPr>
            <w:r>
              <w:t>int</w:t>
            </w:r>
          </w:p>
        </w:tc>
        <w:tc>
          <w:tcPr>
            <w:tcW w:w="1984" w:type="dxa"/>
          </w:tcPr>
          <w:p>
            <w:pPr>
              <w:spacing w:after="0" w:line="240" w:lineRule="auto"/>
            </w:pPr>
            <w:r>
              <w:t>Null</w:t>
            </w:r>
          </w:p>
        </w:tc>
        <w:tc>
          <w:tcPr>
            <w:tcW w:w="3352" w:type="dxa"/>
          </w:tcPr>
          <w:p>
            <w:pPr>
              <w:spacing w:after="0" w:line="240" w:lineRule="auto"/>
            </w:pPr>
            <w:r>
              <w:t>Id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QuantityPerUnit</w:t>
            </w:r>
          </w:p>
        </w:tc>
        <w:tc>
          <w:tcPr>
            <w:tcW w:w="1701" w:type="dxa"/>
          </w:tcPr>
          <w:p>
            <w:pPr>
              <w:spacing w:after="0" w:line="240" w:lineRule="auto"/>
            </w:pPr>
            <w:r>
              <w:t>nvarchar(20)</w:t>
            </w:r>
          </w:p>
        </w:tc>
        <w:tc>
          <w:tcPr>
            <w:tcW w:w="1984" w:type="dxa"/>
          </w:tcPr>
          <w:p>
            <w:pPr>
              <w:spacing w:after="0" w:line="240" w:lineRule="auto"/>
            </w:pPr>
            <w:r>
              <w:t>Null</w:t>
            </w:r>
          </w:p>
        </w:tc>
        <w:tc>
          <w:tcPr>
            <w:tcW w:w="3352" w:type="dxa"/>
          </w:tcPr>
          <w:p>
            <w:pPr>
              <w:spacing w:after="0" w:line="240" w:lineRule="auto"/>
            </w:pPr>
            <w:r>
              <w:t>Số lượng mỗi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UnitPrice</w:t>
            </w:r>
          </w:p>
        </w:tc>
        <w:tc>
          <w:tcPr>
            <w:tcW w:w="1701" w:type="dxa"/>
          </w:tcPr>
          <w:p>
            <w:pPr>
              <w:spacing w:after="0" w:line="240" w:lineRule="auto"/>
            </w:pPr>
            <w:r>
              <w:t>money</w:t>
            </w:r>
          </w:p>
        </w:tc>
        <w:tc>
          <w:tcPr>
            <w:tcW w:w="1984" w:type="dxa"/>
          </w:tcPr>
          <w:p>
            <w:pPr>
              <w:spacing w:after="0" w:line="240" w:lineRule="auto"/>
            </w:pPr>
            <w:r>
              <w:t>Null</w:t>
            </w:r>
          </w:p>
        </w:tc>
        <w:tc>
          <w:tcPr>
            <w:tcW w:w="3352" w:type="dxa"/>
          </w:tcPr>
          <w:p>
            <w:pPr>
              <w:spacing w:after="0" w:line="240" w:lineRule="auto"/>
            </w:pPr>
            <w:r>
              <w:t>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UnitsInStock</w:t>
            </w:r>
          </w:p>
        </w:tc>
        <w:tc>
          <w:tcPr>
            <w:tcW w:w="1701" w:type="dxa"/>
          </w:tcPr>
          <w:p>
            <w:pPr>
              <w:spacing w:after="0" w:line="240" w:lineRule="auto"/>
            </w:pPr>
            <w:r>
              <w:t>smallint</w:t>
            </w:r>
          </w:p>
        </w:tc>
        <w:tc>
          <w:tcPr>
            <w:tcW w:w="1984" w:type="dxa"/>
          </w:tcPr>
          <w:p>
            <w:pPr>
              <w:spacing w:after="0" w:line="240" w:lineRule="auto"/>
            </w:pPr>
          </w:p>
        </w:tc>
        <w:tc>
          <w:tcPr>
            <w:tcW w:w="3352" w:type="dxa"/>
          </w:tcPr>
          <w:p>
            <w:pPr>
              <w:spacing w:after="0" w:line="240" w:lineRule="auto"/>
            </w:pPr>
            <w:r>
              <w:t>Đơn vị trong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UnitsOnOrder</w:t>
            </w:r>
          </w:p>
        </w:tc>
        <w:tc>
          <w:tcPr>
            <w:tcW w:w="1701" w:type="dxa"/>
          </w:tcPr>
          <w:p>
            <w:pPr>
              <w:spacing w:after="0" w:line="240" w:lineRule="auto"/>
            </w:pPr>
            <w:r>
              <w:t>smallint</w:t>
            </w:r>
          </w:p>
        </w:tc>
        <w:tc>
          <w:tcPr>
            <w:tcW w:w="1984" w:type="dxa"/>
          </w:tcPr>
          <w:p>
            <w:pPr>
              <w:spacing w:after="0" w:line="240" w:lineRule="auto"/>
            </w:pPr>
            <w:r>
              <w:t>Null</w:t>
            </w:r>
          </w:p>
        </w:tc>
        <w:tc>
          <w:tcPr>
            <w:tcW w:w="3352"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ReorderLevel</w:t>
            </w:r>
          </w:p>
        </w:tc>
        <w:tc>
          <w:tcPr>
            <w:tcW w:w="1701" w:type="dxa"/>
          </w:tcPr>
          <w:p>
            <w:pPr>
              <w:spacing w:after="0" w:line="240" w:lineRule="auto"/>
            </w:pPr>
            <w:r>
              <w:t>smallint</w:t>
            </w:r>
          </w:p>
        </w:tc>
        <w:tc>
          <w:tcPr>
            <w:tcW w:w="1984" w:type="dxa"/>
          </w:tcPr>
          <w:p>
            <w:pPr>
              <w:spacing w:after="0" w:line="240" w:lineRule="auto"/>
            </w:pPr>
            <w:r>
              <w:t>Null</w:t>
            </w:r>
          </w:p>
        </w:tc>
        <w:tc>
          <w:tcPr>
            <w:tcW w:w="3352"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Discontinued</w:t>
            </w:r>
          </w:p>
        </w:tc>
        <w:tc>
          <w:tcPr>
            <w:tcW w:w="1701" w:type="dxa"/>
          </w:tcPr>
          <w:p>
            <w:pPr>
              <w:spacing w:after="0" w:line="240" w:lineRule="auto"/>
            </w:pPr>
            <w:r>
              <w:t>bit</w:t>
            </w:r>
          </w:p>
        </w:tc>
        <w:tc>
          <w:tcPr>
            <w:tcW w:w="1984" w:type="dxa"/>
          </w:tcPr>
          <w:p>
            <w:pPr>
              <w:spacing w:after="0" w:line="240" w:lineRule="auto"/>
            </w:pPr>
          </w:p>
        </w:tc>
        <w:tc>
          <w:tcPr>
            <w:tcW w:w="3352" w:type="dxa"/>
          </w:tcPr>
          <w:p>
            <w:pPr>
              <w:spacing w:after="0" w:line="240" w:lineRule="auto"/>
            </w:pPr>
          </w:p>
        </w:tc>
      </w:tr>
    </w:tbl>
    <w:p/>
    <w:p>
      <w:pPr>
        <w:rPr>
          <w:b/>
          <w:bCs/>
        </w:rPr>
      </w:pPr>
      <w:r>
        <w:rPr>
          <w:b/>
          <w:bCs/>
        </w:rPr>
        <w:t>Supplier : Lưu trữ thông tin các nhà cung cấp.</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701"/>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rPr>
                <w:rFonts w:hint="default"/>
                <w:lang w:val="en-US"/>
              </w:rPr>
            </w:pPr>
            <w:r>
              <w:t xml:space="preserve">Tên </w:t>
            </w:r>
            <w:r>
              <w:rPr>
                <w:lang w:val="en-US"/>
              </w:rPr>
              <w:t>thuộc tính</w:t>
            </w:r>
          </w:p>
        </w:tc>
        <w:tc>
          <w:tcPr>
            <w:tcW w:w="1701"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SupplierID</w:t>
            </w:r>
          </w:p>
        </w:tc>
        <w:tc>
          <w:tcPr>
            <w:tcW w:w="1701"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CompanyName</w:t>
            </w:r>
          </w:p>
        </w:tc>
        <w:tc>
          <w:tcPr>
            <w:tcW w:w="1701" w:type="dxa"/>
          </w:tcPr>
          <w:p>
            <w:pPr>
              <w:spacing w:after="0" w:line="240" w:lineRule="auto"/>
            </w:pPr>
            <w:r>
              <w:t>nvarchar(40)</w:t>
            </w:r>
          </w:p>
        </w:tc>
        <w:tc>
          <w:tcPr>
            <w:tcW w:w="1984" w:type="dxa"/>
          </w:tcPr>
          <w:p>
            <w:pPr>
              <w:spacing w:after="0" w:line="240" w:lineRule="auto"/>
            </w:pPr>
            <w:r>
              <w:t>Not Null</w:t>
            </w:r>
          </w:p>
        </w:tc>
        <w:tc>
          <w:tcPr>
            <w:tcW w:w="3352" w:type="dxa"/>
          </w:tcPr>
          <w:p>
            <w:pPr>
              <w:spacing w:after="0" w:line="240" w:lineRule="auto"/>
            </w:pPr>
            <w:r>
              <w:t xml:space="preserve">Tên công 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ContactName</w:t>
            </w:r>
          </w:p>
        </w:tc>
        <w:tc>
          <w:tcPr>
            <w:tcW w:w="1701" w:type="dxa"/>
          </w:tcPr>
          <w:p>
            <w:pPr>
              <w:spacing w:after="0" w:line="240" w:lineRule="auto"/>
            </w:pPr>
            <w:r>
              <w:t>nvarchar(30)</w:t>
            </w:r>
          </w:p>
        </w:tc>
        <w:tc>
          <w:tcPr>
            <w:tcW w:w="1984" w:type="dxa"/>
          </w:tcPr>
          <w:p>
            <w:pPr>
              <w:spacing w:after="0" w:line="240" w:lineRule="auto"/>
            </w:pPr>
            <w:r>
              <w:t>Null</w:t>
            </w:r>
          </w:p>
        </w:tc>
        <w:tc>
          <w:tcPr>
            <w:tcW w:w="3352" w:type="dxa"/>
          </w:tcPr>
          <w:p>
            <w:pPr>
              <w:spacing w:after="0" w:line="240" w:lineRule="auto"/>
            </w:pPr>
            <w:r>
              <w:t>Tên cá nhân, người đảm nhận vị trí liên lạc khi có giao dịch.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Contac</w:t>
            </w:r>
            <w:r>
              <w:rPr>
                <w:lang w:val="en-US"/>
              </w:rPr>
              <w:t>thuộc tính</w:t>
            </w:r>
            <w:r>
              <w:t>itle</w:t>
            </w:r>
          </w:p>
        </w:tc>
        <w:tc>
          <w:tcPr>
            <w:tcW w:w="1701" w:type="dxa"/>
          </w:tcPr>
          <w:p>
            <w:pPr>
              <w:spacing w:after="0" w:line="240" w:lineRule="auto"/>
            </w:pPr>
            <w:r>
              <w:t>nvarchar(30)</w:t>
            </w:r>
          </w:p>
        </w:tc>
        <w:tc>
          <w:tcPr>
            <w:tcW w:w="1984" w:type="dxa"/>
          </w:tcPr>
          <w:p>
            <w:pPr>
              <w:spacing w:after="0" w:line="240" w:lineRule="auto"/>
            </w:pPr>
            <w:r>
              <w:t>Null</w:t>
            </w:r>
          </w:p>
        </w:tc>
        <w:tc>
          <w:tcPr>
            <w:tcW w:w="3352" w:type="dxa"/>
          </w:tcPr>
          <w:p>
            <w:pPr>
              <w:spacing w:after="0" w:line="240" w:lineRule="auto"/>
            </w:pPr>
            <w:r>
              <w:t>Chức danh của người đại diện liên hệ khi cần giao dịch.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Address</w:t>
            </w:r>
          </w:p>
        </w:tc>
        <w:tc>
          <w:tcPr>
            <w:tcW w:w="1701" w:type="dxa"/>
          </w:tcPr>
          <w:p>
            <w:pPr>
              <w:spacing w:after="0" w:line="240" w:lineRule="auto"/>
            </w:pPr>
            <w:r>
              <w:t>nvarchar(60)</w:t>
            </w:r>
          </w:p>
        </w:tc>
        <w:tc>
          <w:tcPr>
            <w:tcW w:w="1984" w:type="dxa"/>
          </w:tcPr>
          <w:p>
            <w:pPr>
              <w:spacing w:after="0" w:line="240" w:lineRule="auto"/>
            </w:pPr>
            <w:r>
              <w:t>Null</w:t>
            </w:r>
          </w:p>
        </w:tc>
        <w:tc>
          <w:tcPr>
            <w:tcW w:w="3352" w:type="dxa"/>
          </w:tcPr>
          <w:p>
            <w:pPr>
              <w:spacing w:after="0" w:line="240" w:lineRule="auto"/>
            </w:pPr>
            <w:r>
              <w:t>Địa chỉ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City</w:t>
            </w:r>
          </w:p>
        </w:tc>
        <w:tc>
          <w:tcPr>
            <w:tcW w:w="1701"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Thành phố nhà cung cấp đang 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Region</w:t>
            </w:r>
          </w:p>
        </w:tc>
        <w:tc>
          <w:tcPr>
            <w:tcW w:w="1701" w:type="dxa"/>
          </w:tcPr>
          <w:p>
            <w:pPr>
              <w:spacing w:after="0" w:line="240" w:lineRule="auto"/>
            </w:pPr>
            <w:r>
              <w:t>nvarchar(15)</w:t>
            </w:r>
          </w:p>
        </w:tc>
        <w:tc>
          <w:tcPr>
            <w:tcW w:w="1984" w:type="dxa"/>
          </w:tcPr>
          <w:p>
            <w:pPr>
              <w:spacing w:after="0" w:line="240" w:lineRule="auto"/>
            </w:pPr>
          </w:p>
        </w:tc>
        <w:tc>
          <w:tcPr>
            <w:tcW w:w="3352" w:type="dxa"/>
          </w:tcPr>
          <w:p>
            <w:pPr>
              <w:spacing w:after="0" w:line="240" w:lineRule="auto"/>
            </w:pPr>
            <w:r>
              <w:t>Khu vực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PostalCode</w:t>
            </w:r>
          </w:p>
        </w:tc>
        <w:tc>
          <w:tcPr>
            <w:tcW w:w="1701" w:type="dxa"/>
          </w:tcPr>
          <w:p>
            <w:pPr>
              <w:spacing w:after="0" w:line="240" w:lineRule="auto"/>
            </w:pPr>
            <w:r>
              <w:t>nvarchar(10)</w:t>
            </w:r>
          </w:p>
        </w:tc>
        <w:tc>
          <w:tcPr>
            <w:tcW w:w="1984" w:type="dxa"/>
          </w:tcPr>
          <w:p>
            <w:pPr>
              <w:spacing w:after="0" w:line="240" w:lineRule="auto"/>
            </w:pPr>
            <w:r>
              <w:t>Null</w:t>
            </w:r>
          </w:p>
        </w:tc>
        <w:tc>
          <w:tcPr>
            <w:tcW w:w="3352" w:type="dxa"/>
          </w:tcPr>
          <w:p>
            <w:pPr>
              <w:spacing w:after="0" w:line="240" w:lineRule="auto"/>
            </w:pPr>
            <w:r>
              <w:t>Mã số thuế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Country</w:t>
            </w:r>
          </w:p>
        </w:tc>
        <w:tc>
          <w:tcPr>
            <w:tcW w:w="1701"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Quốc gia của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Phone</w:t>
            </w:r>
          </w:p>
        </w:tc>
        <w:tc>
          <w:tcPr>
            <w:tcW w:w="1701" w:type="dxa"/>
          </w:tcPr>
          <w:p>
            <w:pPr>
              <w:spacing w:after="0" w:line="240" w:lineRule="auto"/>
            </w:pPr>
            <w:r>
              <w:t>nvarchar(24)</w:t>
            </w:r>
          </w:p>
        </w:tc>
        <w:tc>
          <w:tcPr>
            <w:tcW w:w="1984" w:type="dxa"/>
          </w:tcPr>
          <w:p>
            <w:pPr>
              <w:spacing w:after="0" w:line="240" w:lineRule="auto"/>
            </w:pPr>
          </w:p>
        </w:tc>
        <w:tc>
          <w:tcPr>
            <w:tcW w:w="3352" w:type="dxa"/>
          </w:tcPr>
          <w:p>
            <w:pPr>
              <w:spacing w:after="0" w:line="240" w:lineRule="auto"/>
            </w:pPr>
            <w:r>
              <w:t>Số điện thoại của nhà cung cấp</w:t>
            </w:r>
          </w:p>
        </w:tc>
      </w:tr>
    </w:tbl>
    <w:p/>
    <w:p>
      <w:pPr>
        <w:rPr>
          <w:b/>
          <w:bCs/>
        </w:rPr>
      </w:pPr>
      <w:r>
        <w:rPr>
          <w:b/>
          <w:bCs/>
        </w:rPr>
        <w:t>Orders : Lưu trữ thông tin các đơn đặt hàng.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701"/>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rPr>
                <w:rFonts w:hint="default"/>
                <w:lang w:val="en-US"/>
              </w:rPr>
            </w:pPr>
            <w:r>
              <w:t xml:space="preserve">Tên </w:t>
            </w:r>
            <w:r>
              <w:rPr>
                <w:lang w:val="en-US"/>
              </w:rPr>
              <w:t>thuộc tính</w:t>
            </w:r>
          </w:p>
        </w:tc>
        <w:tc>
          <w:tcPr>
            <w:tcW w:w="1701"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OrderID</w:t>
            </w:r>
          </w:p>
        </w:tc>
        <w:tc>
          <w:tcPr>
            <w:tcW w:w="1701"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đơn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CustomerID</w:t>
            </w:r>
          </w:p>
        </w:tc>
        <w:tc>
          <w:tcPr>
            <w:tcW w:w="1701" w:type="dxa"/>
          </w:tcPr>
          <w:p>
            <w:pPr>
              <w:spacing w:after="0" w:line="240" w:lineRule="auto"/>
            </w:pPr>
            <w:r>
              <w:t>nchar(5)</w:t>
            </w:r>
          </w:p>
        </w:tc>
        <w:tc>
          <w:tcPr>
            <w:tcW w:w="1984" w:type="dxa"/>
          </w:tcPr>
          <w:p>
            <w:pPr>
              <w:spacing w:after="0" w:line="240" w:lineRule="auto"/>
            </w:pPr>
            <w:r>
              <w:t>Not Null</w:t>
            </w:r>
          </w:p>
        </w:tc>
        <w:tc>
          <w:tcPr>
            <w:tcW w:w="3352" w:type="dxa"/>
          </w:tcPr>
          <w:p>
            <w:pPr>
              <w:spacing w:after="0" w:line="240" w:lineRule="auto"/>
            </w:pPr>
            <w: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EmployeeID</w:t>
            </w:r>
          </w:p>
        </w:tc>
        <w:tc>
          <w:tcPr>
            <w:tcW w:w="1701" w:type="dxa"/>
          </w:tcPr>
          <w:p>
            <w:pPr>
              <w:spacing w:after="0" w:line="240" w:lineRule="auto"/>
            </w:pPr>
            <w:r>
              <w:t>int</w:t>
            </w:r>
          </w:p>
        </w:tc>
        <w:tc>
          <w:tcPr>
            <w:tcW w:w="1984" w:type="dxa"/>
          </w:tcPr>
          <w:p>
            <w:pPr>
              <w:spacing w:after="0" w:line="240" w:lineRule="auto"/>
            </w:pPr>
            <w:r>
              <w:t>Null</w:t>
            </w:r>
          </w:p>
        </w:tc>
        <w:tc>
          <w:tcPr>
            <w:tcW w:w="3352" w:type="dxa"/>
          </w:tcPr>
          <w:p>
            <w:pPr>
              <w:spacing w:after="0" w:line="240" w:lineRule="auto"/>
            </w:pPr>
            <w:r>
              <w:t xml:space="preserve">Mã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OrderDate</w:t>
            </w:r>
          </w:p>
        </w:tc>
        <w:tc>
          <w:tcPr>
            <w:tcW w:w="1701" w:type="dxa"/>
          </w:tcPr>
          <w:p>
            <w:pPr>
              <w:spacing w:after="0" w:line="240" w:lineRule="auto"/>
            </w:pPr>
            <w:r>
              <w:t>datetime</w:t>
            </w:r>
          </w:p>
        </w:tc>
        <w:tc>
          <w:tcPr>
            <w:tcW w:w="1984" w:type="dxa"/>
          </w:tcPr>
          <w:p>
            <w:pPr>
              <w:spacing w:after="0" w:line="240" w:lineRule="auto"/>
            </w:pPr>
            <w:r>
              <w:t>Null</w:t>
            </w:r>
          </w:p>
        </w:tc>
        <w:tc>
          <w:tcPr>
            <w:tcW w:w="3352" w:type="dxa"/>
          </w:tcPr>
          <w:p>
            <w:pPr>
              <w:spacing w:after="0" w:line="240" w:lineRule="auto"/>
            </w:pPr>
            <w:r>
              <w:t>Ngày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RequiredDate</w:t>
            </w:r>
          </w:p>
        </w:tc>
        <w:tc>
          <w:tcPr>
            <w:tcW w:w="1701" w:type="dxa"/>
          </w:tcPr>
          <w:p>
            <w:pPr>
              <w:spacing w:after="0" w:line="240" w:lineRule="auto"/>
            </w:pPr>
            <w:r>
              <w:t>datetime</w:t>
            </w:r>
          </w:p>
        </w:tc>
        <w:tc>
          <w:tcPr>
            <w:tcW w:w="1984" w:type="dxa"/>
          </w:tcPr>
          <w:p>
            <w:pPr>
              <w:spacing w:after="0" w:line="240" w:lineRule="auto"/>
            </w:pPr>
            <w:r>
              <w:t>Null</w:t>
            </w:r>
          </w:p>
        </w:tc>
        <w:tc>
          <w:tcPr>
            <w:tcW w:w="3352" w:type="dxa"/>
          </w:tcPr>
          <w:p>
            <w:pPr>
              <w:spacing w:after="0" w:line="240" w:lineRule="auto"/>
            </w:pPr>
            <w:r>
              <w:t>Ngày giao hàng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ShippedDate</w:t>
            </w:r>
          </w:p>
        </w:tc>
        <w:tc>
          <w:tcPr>
            <w:tcW w:w="1701" w:type="dxa"/>
          </w:tcPr>
          <w:p>
            <w:pPr>
              <w:spacing w:after="0" w:line="240" w:lineRule="auto"/>
            </w:pPr>
            <w:r>
              <w:t>datetime</w:t>
            </w:r>
          </w:p>
        </w:tc>
        <w:tc>
          <w:tcPr>
            <w:tcW w:w="1984" w:type="dxa"/>
          </w:tcPr>
          <w:p>
            <w:pPr>
              <w:spacing w:after="0" w:line="240" w:lineRule="auto"/>
            </w:pPr>
            <w:r>
              <w:t>Null</w:t>
            </w:r>
          </w:p>
        </w:tc>
        <w:tc>
          <w:tcPr>
            <w:tcW w:w="3352" w:type="dxa"/>
          </w:tcPr>
          <w:p>
            <w:pPr>
              <w:spacing w:after="0" w:line="240" w:lineRule="auto"/>
            </w:pPr>
            <w:r>
              <w:t>Ngày đã giao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ShipVia</w:t>
            </w:r>
          </w:p>
        </w:tc>
        <w:tc>
          <w:tcPr>
            <w:tcW w:w="1701" w:type="dxa"/>
          </w:tcPr>
          <w:p>
            <w:pPr>
              <w:spacing w:after="0" w:line="240" w:lineRule="auto"/>
            </w:pPr>
            <w:r>
              <w:t>int</w:t>
            </w:r>
          </w:p>
        </w:tc>
        <w:tc>
          <w:tcPr>
            <w:tcW w:w="1984" w:type="dxa"/>
          </w:tcPr>
          <w:p>
            <w:pPr>
              <w:spacing w:after="0" w:line="240" w:lineRule="auto"/>
            </w:pPr>
            <w:r>
              <w:t>Null</w:t>
            </w:r>
          </w:p>
        </w:tc>
        <w:tc>
          <w:tcPr>
            <w:tcW w:w="3352" w:type="dxa"/>
          </w:tcPr>
          <w:p>
            <w:pPr>
              <w:spacing w:after="0" w:line="240" w:lineRule="auto"/>
            </w:pPr>
            <w:r>
              <w:t>Số lượng chuyến tàu vận chuyển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Freight</w:t>
            </w:r>
          </w:p>
        </w:tc>
        <w:tc>
          <w:tcPr>
            <w:tcW w:w="1701" w:type="dxa"/>
          </w:tcPr>
          <w:p>
            <w:pPr>
              <w:spacing w:after="0" w:line="240" w:lineRule="auto"/>
            </w:pPr>
            <w:r>
              <w:t>money</w:t>
            </w:r>
          </w:p>
        </w:tc>
        <w:tc>
          <w:tcPr>
            <w:tcW w:w="1984" w:type="dxa"/>
          </w:tcPr>
          <w:p>
            <w:pPr>
              <w:spacing w:after="0" w:line="240" w:lineRule="auto"/>
            </w:pPr>
            <w:r>
              <w:t>Null</w:t>
            </w:r>
          </w:p>
        </w:tc>
        <w:tc>
          <w:tcPr>
            <w:tcW w:w="3352" w:type="dxa"/>
          </w:tcPr>
          <w:p>
            <w:pPr>
              <w:spacing w:after="0" w:line="240" w:lineRule="auto"/>
            </w:pPr>
            <w:r>
              <w:t>Chi phí vận chuyển hàng 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ShipName</w:t>
            </w:r>
          </w:p>
        </w:tc>
        <w:tc>
          <w:tcPr>
            <w:tcW w:w="1701" w:type="dxa"/>
          </w:tcPr>
          <w:p>
            <w:pPr>
              <w:spacing w:after="0" w:line="240" w:lineRule="auto"/>
            </w:pPr>
            <w:r>
              <w:t>nvarchar(40)</w:t>
            </w:r>
          </w:p>
        </w:tc>
        <w:tc>
          <w:tcPr>
            <w:tcW w:w="1984" w:type="dxa"/>
          </w:tcPr>
          <w:p>
            <w:pPr>
              <w:spacing w:after="0" w:line="240" w:lineRule="auto"/>
            </w:pPr>
            <w:r>
              <w:t>Null</w:t>
            </w:r>
          </w:p>
        </w:tc>
        <w:tc>
          <w:tcPr>
            <w:tcW w:w="3352" w:type="dxa"/>
          </w:tcPr>
          <w:p>
            <w:pPr>
              <w:spacing w:after="0" w:line="240" w:lineRule="auto"/>
            </w:pPr>
            <w:r>
              <w:t>Tên công ty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ShipAddress</w:t>
            </w:r>
          </w:p>
        </w:tc>
        <w:tc>
          <w:tcPr>
            <w:tcW w:w="1701" w:type="dxa"/>
          </w:tcPr>
          <w:p>
            <w:pPr>
              <w:spacing w:after="0" w:line="240" w:lineRule="auto"/>
            </w:pPr>
            <w:r>
              <w:t>nvarchar(60)</w:t>
            </w:r>
          </w:p>
        </w:tc>
        <w:tc>
          <w:tcPr>
            <w:tcW w:w="1984" w:type="dxa"/>
          </w:tcPr>
          <w:p>
            <w:pPr>
              <w:spacing w:after="0" w:line="240" w:lineRule="auto"/>
            </w:pPr>
            <w:r>
              <w:t>Null</w:t>
            </w:r>
          </w:p>
        </w:tc>
        <w:tc>
          <w:tcPr>
            <w:tcW w:w="3352" w:type="dxa"/>
          </w:tcPr>
          <w:p>
            <w:pPr>
              <w:spacing w:after="0" w:line="240" w:lineRule="auto"/>
            </w:pPr>
            <w:r>
              <w:t>Địa chỉ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ShipCity</w:t>
            </w:r>
          </w:p>
        </w:tc>
        <w:tc>
          <w:tcPr>
            <w:tcW w:w="1701"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Thành phố gia hàng tới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ShipRegion</w:t>
            </w:r>
          </w:p>
        </w:tc>
        <w:tc>
          <w:tcPr>
            <w:tcW w:w="1701"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Khu vực giao hàng tới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ShipPostalCode</w:t>
            </w:r>
          </w:p>
        </w:tc>
        <w:tc>
          <w:tcPr>
            <w:tcW w:w="1701" w:type="dxa"/>
          </w:tcPr>
          <w:p>
            <w:pPr>
              <w:spacing w:after="0" w:line="240" w:lineRule="auto"/>
            </w:pPr>
            <w:r>
              <w:t>nvarchar(10)</w:t>
            </w:r>
          </w:p>
        </w:tc>
        <w:tc>
          <w:tcPr>
            <w:tcW w:w="1984" w:type="dxa"/>
          </w:tcPr>
          <w:p>
            <w:pPr>
              <w:spacing w:after="0" w:line="240" w:lineRule="auto"/>
            </w:pPr>
            <w:r>
              <w:t>Null</w:t>
            </w:r>
          </w:p>
        </w:tc>
        <w:tc>
          <w:tcPr>
            <w:tcW w:w="3352" w:type="dxa"/>
          </w:tcPr>
          <w:p>
            <w:pPr>
              <w:spacing w:after="0" w:line="240" w:lineRule="auto"/>
            </w:pPr>
            <w:r>
              <w:t xml:space="preserve">Mã </w:t>
            </w:r>
            <w:r>
              <w:rPr>
                <w:rFonts w:hint="default"/>
                <w:lang w:val="en-US"/>
              </w:rPr>
              <w:t>bưu chính</w:t>
            </w:r>
            <w:r>
              <w:t xml:space="preserve">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ShipCountry</w:t>
            </w:r>
          </w:p>
        </w:tc>
        <w:tc>
          <w:tcPr>
            <w:tcW w:w="1701"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Quốc gia khách hàng</w:t>
            </w:r>
          </w:p>
        </w:tc>
      </w:tr>
    </w:tbl>
    <w:p/>
    <w:p>
      <w:pPr>
        <w:rPr>
          <w:b/>
          <w:bCs/>
        </w:rPr>
      </w:pPr>
      <w:r>
        <w:rPr>
          <w:b/>
          <w:bCs/>
        </w:rPr>
        <w:t>Order detail: Lưu trữ thông tin các chi tiết của từng đơn đặt hàng.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701"/>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rPr>
                <w:rFonts w:hint="default"/>
                <w:lang w:val="en-US"/>
              </w:rPr>
            </w:pPr>
            <w:r>
              <w:t xml:space="preserve">Tên </w:t>
            </w:r>
            <w:r>
              <w:rPr>
                <w:rFonts w:hint="default"/>
                <w:lang w:val="en-US"/>
              </w:rPr>
              <w:t>thuộc tính</w:t>
            </w:r>
          </w:p>
        </w:tc>
        <w:tc>
          <w:tcPr>
            <w:tcW w:w="1701"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OrderID</w:t>
            </w:r>
          </w:p>
        </w:tc>
        <w:tc>
          <w:tcPr>
            <w:tcW w:w="1701"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đơn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ProductID</w:t>
            </w:r>
          </w:p>
        </w:tc>
        <w:tc>
          <w:tcPr>
            <w:tcW w:w="1701" w:type="dxa"/>
          </w:tcPr>
          <w:p>
            <w:pPr>
              <w:spacing w:after="0" w:line="240" w:lineRule="auto"/>
            </w:pPr>
            <w:r>
              <w:t>int</w:t>
            </w:r>
          </w:p>
        </w:tc>
        <w:tc>
          <w:tcPr>
            <w:tcW w:w="1984" w:type="dxa"/>
          </w:tcPr>
          <w:p>
            <w:pPr>
              <w:spacing w:after="0" w:line="240" w:lineRule="auto"/>
            </w:pPr>
            <w:r>
              <w:t>Not Null</w:t>
            </w:r>
          </w:p>
        </w:tc>
        <w:tc>
          <w:tcPr>
            <w:tcW w:w="3352" w:type="dxa"/>
          </w:tcPr>
          <w:p>
            <w:pPr>
              <w:spacing w:after="0" w:line="240" w:lineRule="auto"/>
            </w:pPr>
            <w: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UnitPrice</w:t>
            </w:r>
          </w:p>
        </w:tc>
        <w:tc>
          <w:tcPr>
            <w:tcW w:w="1701" w:type="dxa"/>
          </w:tcPr>
          <w:p>
            <w:pPr>
              <w:spacing w:after="0" w:line="240" w:lineRule="auto"/>
            </w:pPr>
            <w:r>
              <w:t>money</w:t>
            </w:r>
          </w:p>
        </w:tc>
        <w:tc>
          <w:tcPr>
            <w:tcW w:w="1984" w:type="dxa"/>
          </w:tcPr>
          <w:p>
            <w:pPr>
              <w:spacing w:after="0" w:line="240" w:lineRule="auto"/>
            </w:pPr>
            <w:r>
              <w:t>Null</w:t>
            </w:r>
          </w:p>
        </w:tc>
        <w:tc>
          <w:tcPr>
            <w:tcW w:w="3352" w:type="dxa"/>
          </w:tcPr>
          <w:p>
            <w:pPr>
              <w:spacing w:after="0" w:line="240" w:lineRule="auto"/>
            </w:pPr>
            <w:r>
              <w:t>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Quantity</w:t>
            </w:r>
          </w:p>
        </w:tc>
        <w:tc>
          <w:tcPr>
            <w:tcW w:w="1701" w:type="dxa"/>
          </w:tcPr>
          <w:p>
            <w:pPr>
              <w:spacing w:after="0" w:line="240" w:lineRule="auto"/>
            </w:pPr>
            <w:r>
              <w:t>smallint</w:t>
            </w:r>
          </w:p>
        </w:tc>
        <w:tc>
          <w:tcPr>
            <w:tcW w:w="1984" w:type="dxa"/>
          </w:tcPr>
          <w:p>
            <w:pPr>
              <w:spacing w:after="0" w:line="240" w:lineRule="auto"/>
            </w:pPr>
            <w:r>
              <w:t>Null</w:t>
            </w:r>
          </w:p>
        </w:tc>
        <w:tc>
          <w:tcPr>
            <w:tcW w:w="3352" w:type="dxa"/>
          </w:tcPr>
          <w:p>
            <w:pPr>
              <w:spacing w:after="0" w:line="240" w:lineRule="auto"/>
            </w:pPr>
            <w: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Discount</w:t>
            </w:r>
          </w:p>
        </w:tc>
        <w:tc>
          <w:tcPr>
            <w:tcW w:w="1701" w:type="dxa"/>
          </w:tcPr>
          <w:p>
            <w:pPr>
              <w:spacing w:after="0" w:line="240" w:lineRule="auto"/>
            </w:pPr>
            <w:r>
              <w:t>real</w:t>
            </w:r>
          </w:p>
        </w:tc>
        <w:tc>
          <w:tcPr>
            <w:tcW w:w="1984" w:type="dxa"/>
          </w:tcPr>
          <w:p>
            <w:pPr>
              <w:spacing w:after="0" w:line="240" w:lineRule="auto"/>
            </w:pPr>
            <w:r>
              <w:t>Null</w:t>
            </w:r>
          </w:p>
        </w:tc>
        <w:tc>
          <w:tcPr>
            <w:tcW w:w="3352" w:type="dxa"/>
          </w:tcPr>
          <w:p>
            <w:pPr>
              <w:spacing w:after="0" w:line="240" w:lineRule="auto"/>
            </w:pPr>
            <w:r>
              <w:t>Giảm giá</w:t>
            </w:r>
          </w:p>
        </w:tc>
      </w:tr>
    </w:tbl>
    <w:p/>
    <w:p>
      <w:pPr>
        <w:rPr>
          <w:b/>
          <w:bCs/>
        </w:rPr>
      </w:pPr>
      <w:r>
        <w:rPr>
          <w:b/>
          <w:bCs/>
        </w:rPr>
        <w:t>Employee</w:t>
      </w:r>
      <w:r>
        <w:rPr>
          <w:rFonts w:hint="default"/>
          <w:b/>
          <w:bCs/>
          <w:lang w:val="en-US"/>
        </w:rPr>
        <w:t>s</w:t>
      </w:r>
      <w:r>
        <w:rPr>
          <w:b/>
          <w:bCs/>
        </w:rPr>
        <w:t xml:space="preserve"> : Lưu trữ thông tin các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2"/>
        <w:gridCol w:w="1802"/>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rPr>
                <w:rFonts w:hint="default"/>
                <w:lang w:val="en-US"/>
              </w:rPr>
            </w:pPr>
            <w:r>
              <w:t xml:space="preserve">Tên </w:t>
            </w:r>
            <w:r>
              <w:rPr>
                <w:lang w:val="en-US"/>
              </w:rPr>
              <w:t>thuộc tính</w:t>
            </w:r>
          </w:p>
        </w:tc>
        <w:tc>
          <w:tcPr>
            <w:tcW w:w="1802"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EmployeeID</w:t>
            </w:r>
          </w:p>
        </w:tc>
        <w:tc>
          <w:tcPr>
            <w:tcW w:w="1802"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052" w:type="dxa"/>
          </w:tcPr>
          <w:p>
            <w:pPr>
              <w:spacing w:after="0" w:line="240" w:lineRule="auto"/>
            </w:pPr>
            <w:r>
              <w:t>LastName</w:t>
            </w:r>
          </w:p>
        </w:tc>
        <w:tc>
          <w:tcPr>
            <w:tcW w:w="1802" w:type="dxa"/>
          </w:tcPr>
          <w:p>
            <w:pPr>
              <w:spacing w:after="0" w:line="240" w:lineRule="auto"/>
            </w:pPr>
            <w:r>
              <w:t>nvarchar(20)</w:t>
            </w:r>
          </w:p>
        </w:tc>
        <w:tc>
          <w:tcPr>
            <w:tcW w:w="1984" w:type="dxa"/>
          </w:tcPr>
          <w:p>
            <w:pPr>
              <w:spacing w:after="0" w:line="240" w:lineRule="auto"/>
            </w:pPr>
            <w:r>
              <w:t>Not Null</w:t>
            </w:r>
          </w:p>
        </w:tc>
        <w:tc>
          <w:tcPr>
            <w:tcW w:w="3352" w:type="dxa"/>
          </w:tcPr>
          <w:p>
            <w:pPr>
              <w:spacing w:after="0" w:line="240" w:lineRule="auto"/>
            </w:pPr>
            <w:r>
              <w:t>Họ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FirstName</w:t>
            </w:r>
          </w:p>
        </w:tc>
        <w:tc>
          <w:tcPr>
            <w:tcW w:w="1802" w:type="dxa"/>
          </w:tcPr>
          <w:p>
            <w:pPr>
              <w:spacing w:after="0" w:line="240" w:lineRule="auto"/>
            </w:pPr>
            <w:r>
              <w:t>nvarchar(10)</w:t>
            </w:r>
          </w:p>
        </w:tc>
        <w:tc>
          <w:tcPr>
            <w:tcW w:w="1984" w:type="dxa"/>
          </w:tcPr>
          <w:p>
            <w:pPr>
              <w:spacing w:after="0" w:line="240" w:lineRule="auto"/>
            </w:pPr>
            <w:r>
              <w:t>Null</w:t>
            </w:r>
          </w:p>
        </w:tc>
        <w:tc>
          <w:tcPr>
            <w:tcW w:w="3352" w:type="dxa"/>
          </w:tcPr>
          <w:p>
            <w:pPr>
              <w:spacing w:after="0" w:line="240" w:lineRule="auto"/>
            </w:pPr>
            <w:r>
              <w:t>Tên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Title</w:t>
            </w:r>
          </w:p>
        </w:tc>
        <w:tc>
          <w:tcPr>
            <w:tcW w:w="1802" w:type="dxa"/>
          </w:tcPr>
          <w:p>
            <w:pPr>
              <w:spacing w:after="0" w:line="240" w:lineRule="auto"/>
            </w:pPr>
            <w:r>
              <w:t>nvarchar(30)</w:t>
            </w:r>
          </w:p>
        </w:tc>
        <w:tc>
          <w:tcPr>
            <w:tcW w:w="1984" w:type="dxa"/>
          </w:tcPr>
          <w:p>
            <w:pPr>
              <w:spacing w:after="0" w:line="240" w:lineRule="auto"/>
            </w:pPr>
            <w:r>
              <w:t>Null</w:t>
            </w:r>
          </w:p>
        </w:tc>
        <w:tc>
          <w:tcPr>
            <w:tcW w:w="3352" w:type="dxa"/>
          </w:tcPr>
          <w:p>
            <w:pPr>
              <w:spacing w:after="0" w:line="240" w:lineRule="auto"/>
            </w:pPr>
            <w:r>
              <w:t>Chức danh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TitleOfCourtesy</w:t>
            </w:r>
          </w:p>
        </w:tc>
        <w:tc>
          <w:tcPr>
            <w:tcW w:w="1802" w:type="dxa"/>
          </w:tcPr>
          <w:p>
            <w:pPr>
              <w:spacing w:after="0" w:line="240" w:lineRule="auto"/>
            </w:pPr>
            <w:r>
              <w:t>nvarchar(25)</w:t>
            </w:r>
          </w:p>
        </w:tc>
        <w:tc>
          <w:tcPr>
            <w:tcW w:w="1984" w:type="dxa"/>
          </w:tcPr>
          <w:p>
            <w:pPr>
              <w:spacing w:after="0" w:line="240" w:lineRule="auto"/>
            </w:pPr>
            <w:r>
              <w:t>Null</w:t>
            </w:r>
          </w:p>
        </w:tc>
        <w:tc>
          <w:tcPr>
            <w:tcW w:w="3352" w:type="dxa"/>
          </w:tcPr>
          <w:p>
            <w:pPr>
              <w:spacing w:after="0" w:line="240" w:lineRule="auto"/>
            </w:pPr>
            <w:r>
              <w:t>Danh xưng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BirthDate</w:t>
            </w:r>
          </w:p>
        </w:tc>
        <w:tc>
          <w:tcPr>
            <w:tcW w:w="1802" w:type="dxa"/>
          </w:tcPr>
          <w:p>
            <w:pPr>
              <w:spacing w:after="0" w:line="240" w:lineRule="auto"/>
            </w:pPr>
            <w:r>
              <w:t>datetime</w:t>
            </w:r>
          </w:p>
        </w:tc>
        <w:tc>
          <w:tcPr>
            <w:tcW w:w="1984" w:type="dxa"/>
          </w:tcPr>
          <w:p>
            <w:pPr>
              <w:spacing w:after="0" w:line="240" w:lineRule="auto"/>
            </w:pPr>
            <w:r>
              <w:t>Null</w:t>
            </w:r>
          </w:p>
        </w:tc>
        <w:tc>
          <w:tcPr>
            <w:tcW w:w="3352" w:type="dxa"/>
          </w:tcPr>
          <w:p>
            <w:pPr>
              <w:spacing w:after="0" w:line="240" w:lineRule="auto"/>
            </w:pPr>
            <w:r>
              <w:t>Ngày sinh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HireDate</w:t>
            </w:r>
          </w:p>
        </w:tc>
        <w:tc>
          <w:tcPr>
            <w:tcW w:w="1802" w:type="dxa"/>
          </w:tcPr>
          <w:p>
            <w:pPr>
              <w:spacing w:after="0" w:line="240" w:lineRule="auto"/>
            </w:pPr>
            <w:r>
              <w:t>datetime</w:t>
            </w:r>
          </w:p>
        </w:tc>
        <w:tc>
          <w:tcPr>
            <w:tcW w:w="1984" w:type="dxa"/>
          </w:tcPr>
          <w:p>
            <w:pPr>
              <w:spacing w:after="0" w:line="240" w:lineRule="auto"/>
            </w:pPr>
            <w:r>
              <w:t>Null</w:t>
            </w:r>
          </w:p>
        </w:tc>
        <w:tc>
          <w:tcPr>
            <w:tcW w:w="3352" w:type="dxa"/>
          </w:tcPr>
          <w:p>
            <w:pPr>
              <w:spacing w:after="0" w:line="240" w:lineRule="auto"/>
            </w:pPr>
            <w:r>
              <w:t>Ngày bắt đầu làm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Address</w:t>
            </w:r>
          </w:p>
        </w:tc>
        <w:tc>
          <w:tcPr>
            <w:tcW w:w="1802" w:type="dxa"/>
          </w:tcPr>
          <w:p>
            <w:pPr>
              <w:spacing w:after="0" w:line="240" w:lineRule="auto"/>
            </w:pPr>
            <w:r>
              <w:t>nvarchar(60)</w:t>
            </w:r>
          </w:p>
        </w:tc>
        <w:tc>
          <w:tcPr>
            <w:tcW w:w="1984" w:type="dxa"/>
          </w:tcPr>
          <w:p>
            <w:pPr>
              <w:spacing w:after="0" w:line="240" w:lineRule="auto"/>
            </w:pPr>
            <w:r>
              <w:t>Null</w:t>
            </w:r>
          </w:p>
        </w:tc>
        <w:tc>
          <w:tcPr>
            <w:tcW w:w="3352" w:type="dxa"/>
          </w:tcPr>
          <w:p>
            <w:pPr>
              <w:spacing w:after="0" w:line="240" w:lineRule="auto"/>
            </w:pPr>
            <w:r>
              <w:t>Địa chỉ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City</w:t>
            </w:r>
          </w:p>
        </w:tc>
        <w:tc>
          <w:tcPr>
            <w:tcW w:w="1802"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Thành phố của nhân viên 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shd w:val="clear" w:color="auto" w:fill="FFFFFF" w:themeFill="background1"/>
          </w:tcPr>
          <w:p>
            <w:pPr>
              <w:spacing w:after="0" w:line="240" w:lineRule="auto"/>
            </w:pPr>
            <w:r>
              <w:t>Region</w:t>
            </w:r>
          </w:p>
        </w:tc>
        <w:tc>
          <w:tcPr>
            <w:tcW w:w="1802" w:type="dxa"/>
            <w:shd w:val="clear" w:color="auto" w:fill="FFFFFF" w:themeFill="background1"/>
          </w:tcPr>
          <w:p>
            <w:pPr>
              <w:spacing w:after="0" w:line="240" w:lineRule="auto"/>
            </w:pPr>
            <w:r>
              <w:t>nvarchar(15)</w:t>
            </w:r>
          </w:p>
        </w:tc>
        <w:tc>
          <w:tcPr>
            <w:tcW w:w="1984" w:type="dxa"/>
            <w:shd w:val="clear" w:color="auto" w:fill="FFFFFF" w:themeFill="background1"/>
          </w:tcPr>
          <w:p>
            <w:pPr>
              <w:spacing w:after="0" w:line="240" w:lineRule="auto"/>
            </w:pPr>
            <w:r>
              <w:t>Null</w:t>
            </w:r>
          </w:p>
        </w:tc>
        <w:tc>
          <w:tcPr>
            <w:tcW w:w="3352" w:type="dxa"/>
            <w:shd w:val="clear" w:color="auto" w:fill="FFFFFF" w:themeFill="background1"/>
          </w:tcPr>
          <w:p>
            <w:pPr>
              <w:spacing w:after="0" w:line="240" w:lineRule="auto"/>
            </w:pPr>
            <w:r>
              <w:t>Khu vực nhân viên 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PostalCode</w:t>
            </w:r>
          </w:p>
        </w:tc>
        <w:tc>
          <w:tcPr>
            <w:tcW w:w="1802" w:type="dxa"/>
          </w:tcPr>
          <w:p>
            <w:pPr>
              <w:spacing w:after="0" w:line="240" w:lineRule="auto"/>
            </w:pPr>
            <w:r>
              <w:t>nvarchar(10)</w:t>
            </w:r>
          </w:p>
        </w:tc>
        <w:tc>
          <w:tcPr>
            <w:tcW w:w="1984" w:type="dxa"/>
          </w:tcPr>
          <w:p>
            <w:pPr>
              <w:spacing w:after="0" w:line="240" w:lineRule="auto"/>
            </w:pPr>
            <w:r>
              <w:t>Null</w:t>
            </w:r>
          </w:p>
        </w:tc>
        <w:tc>
          <w:tcPr>
            <w:tcW w:w="3352" w:type="dxa"/>
          </w:tcPr>
          <w:p>
            <w:pPr>
              <w:spacing w:after="0" w:line="240" w:lineRule="auto"/>
              <w:rPr>
                <w:rFonts w:hint="default"/>
                <w:lang w:val="en-US"/>
              </w:rPr>
            </w:pPr>
            <w:r>
              <w:t xml:space="preserve">Mã </w:t>
            </w:r>
            <w:r>
              <w:rPr>
                <w:rFonts w:hint="default"/>
                <w:lang w:val="en-US"/>
              </w:rPr>
              <w:t>bưu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Country</w:t>
            </w:r>
          </w:p>
        </w:tc>
        <w:tc>
          <w:tcPr>
            <w:tcW w:w="1802"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 xml:space="preserve">Quốc gia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HomePhone</w:t>
            </w:r>
          </w:p>
        </w:tc>
        <w:tc>
          <w:tcPr>
            <w:tcW w:w="1802" w:type="dxa"/>
          </w:tcPr>
          <w:p>
            <w:pPr>
              <w:spacing w:after="0" w:line="240" w:lineRule="auto"/>
            </w:pPr>
            <w:r>
              <w:t>nvarchar(24)</w:t>
            </w:r>
          </w:p>
        </w:tc>
        <w:tc>
          <w:tcPr>
            <w:tcW w:w="1984" w:type="dxa"/>
          </w:tcPr>
          <w:p>
            <w:pPr>
              <w:spacing w:after="0" w:line="240" w:lineRule="auto"/>
            </w:pPr>
            <w:r>
              <w:t>Null</w:t>
            </w:r>
          </w:p>
        </w:tc>
        <w:tc>
          <w:tcPr>
            <w:tcW w:w="3352" w:type="dxa"/>
          </w:tcPr>
          <w:p>
            <w:pPr>
              <w:spacing w:after="0" w:line="240" w:lineRule="auto"/>
            </w:pPr>
            <w: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Photo</w:t>
            </w:r>
          </w:p>
        </w:tc>
        <w:tc>
          <w:tcPr>
            <w:tcW w:w="1802" w:type="dxa"/>
          </w:tcPr>
          <w:p>
            <w:pPr>
              <w:spacing w:after="0" w:line="240" w:lineRule="auto"/>
            </w:pPr>
            <w:r>
              <w:t>image</w:t>
            </w:r>
          </w:p>
        </w:tc>
        <w:tc>
          <w:tcPr>
            <w:tcW w:w="1984" w:type="dxa"/>
          </w:tcPr>
          <w:p>
            <w:pPr>
              <w:spacing w:after="0" w:line="240" w:lineRule="auto"/>
            </w:pPr>
            <w:r>
              <w:t>Null</w:t>
            </w:r>
          </w:p>
        </w:tc>
        <w:tc>
          <w:tcPr>
            <w:tcW w:w="3352" w:type="dxa"/>
          </w:tcPr>
          <w:p>
            <w:pPr>
              <w:spacing w:after="0" w:line="240" w:lineRule="auto"/>
            </w:pPr>
            <w: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Notes</w:t>
            </w:r>
          </w:p>
        </w:tc>
        <w:tc>
          <w:tcPr>
            <w:tcW w:w="1802" w:type="dxa"/>
          </w:tcPr>
          <w:p>
            <w:pPr>
              <w:spacing w:after="0" w:line="240" w:lineRule="auto"/>
            </w:pPr>
            <w:r>
              <w:t>ntext</w:t>
            </w:r>
          </w:p>
        </w:tc>
        <w:tc>
          <w:tcPr>
            <w:tcW w:w="1984" w:type="dxa"/>
          </w:tcPr>
          <w:p>
            <w:pPr>
              <w:spacing w:after="0" w:line="240" w:lineRule="auto"/>
            </w:pPr>
            <w:r>
              <w:t>Null</w:t>
            </w:r>
          </w:p>
        </w:tc>
        <w:tc>
          <w:tcPr>
            <w:tcW w:w="3352" w:type="dxa"/>
          </w:tcPr>
          <w:p>
            <w:pPr>
              <w:spacing w:after="0" w:line="240" w:lineRule="auto"/>
            </w:pPr>
            <w:r>
              <w:t>Ghi chú về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3" w:hRule="atLeast"/>
        </w:trPr>
        <w:tc>
          <w:tcPr>
            <w:tcW w:w="2052" w:type="dxa"/>
          </w:tcPr>
          <w:p>
            <w:pPr>
              <w:spacing w:after="0" w:line="240" w:lineRule="auto"/>
            </w:pPr>
            <w:r>
              <w:t>ReportsTo</w:t>
            </w:r>
          </w:p>
        </w:tc>
        <w:tc>
          <w:tcPr>
            <w:tcW w:w="1802" w:type="dxa"/>
          </w:tcPr>
          <w:p>
            <w:pPr>
              <w:spacing w:after="0" w:line="240" w:lineRule="auto"/>
            </w:pPr>
            <w:r>
              <w:t>int</w:t>
            </w:r>
          </w:p>
        </w:tc>
        <w:tc>
          <w:tcPr>
            <w:tcW w:w="1984" w:type="dxa"/>
            <w:shd w:val="clear" w:color="auto" w:fill="auto"/>
          </w:tcPr>
          <w:p>
            <w:pPr>
              <w:spacing w:after="0" w:line="240" w:lineRule="auto"/>
            </w:pPr>
            <w:r>
              <w:t>Null</w:t>
            </w:r>
          </w:p>
        </w:tc>
        <w:tc>
          <w:tcPr>
            <w:tcW w:w="3352" w:type="dxa"/>
          </w:tcPr>
          <w:p>
            <w:pPr>
              <w:spacing w:after="0" w:line="240" w:lineRule="auto"/>
            </w:pPr>
            <w:r>
              <w:t>Mã số người quản lí trực thuộc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PhotoPath</w:t>
            </w:r>
          </w:p>
        </w:tc>
        <w:tc>
          <w:tcPr>
            <w:tcW w:w="1802" w:type="dxa"/>
          </w:tcPr>
          <w:p>
            <w:pPr>
              <w:spacing w:after="0" w:line="240" w:lineRule="auto"/>
            </w:pPr>
            <w:r>
              <w:t>nvarchar(255)</w:t>
            </w:r>
          </w:p>
        </w:tc>
        <w:tc>
          <w:tcPr>
            <w:tcW w:w="1984" w:type="dxa"/>
          </w:tcPr>
          <w:p>
            <w:pPr>
              <w:spacing w:after="0" w:line="240" w:lineRule="auto"/>
            </w:pPr>
            <w:r>
              <w:t>Not null</w:t>
            </w:r>
          </w:p>
        </w:tc>
        <w:tc>
          <w:tcPr>
            <w:tcW w:w="3352" w:type="dxa"/>
          </w:tcPr>
          <w:p>
            <w:pPr>
              <w:spacing w:after="0" w:line="240" w:lineRule="auto"/>
            </w:pPr>
            <w:r>
              <w:t>Hình ảnh</w:t>
            </w:r>
          </w:p>
        </w:tc>
      </w:tr>
    </w:tbl>
    <w:p>
      <w:pPr>
        <w:bidi w:val="0"/>
        <w:rPr>
          <w:rFonts w:hint="default"/>
          <w:lang w:val="en-US"/>
        </w:rPr>
      </w:pPr>
    </w:p>
    <w:p>
      <w:pPr>
        <w:pStyle w:val="3"/>
        <w:numPr>
          <w:ilvl w:val="1"/>
          <w:numId w:val="16"/>
        </w:numPr>
        <w:tabs>
          <w:tab w:val="left" w:pos="540"/>
          <w:tab w:val="clear" w:pos="1440"/>
        </w:tabs>
        <w:ind w:left="720" w:leftChars="0" w:hanging="720" w:firstLineChars="0"/>
      </w:pPr>
      <w:bookmarkStart w:id="42" w:name="_Toc8898"/>
      <w:r>
        <w:t>Xác định nhu cần tổ chức và phân tích dữ liệu của toàn bộ DWH</w:t>
      </w:r>
      <w:bookmarkEnd w:id="42"/>
    </w:p>
    <w:p>
      <w:pPr>
        <w:pStyle w:val="29"/>
        <w:numPr>
          <w:ilvl w:val="0"/>
          <w:numId w:val="0"/>
        </w:numPr>
        <w:ind w:left="360" w:leftChars="0"/>
        <w:rPr>
          <w:rFonts w:hint="default"/>
          <w:lang w:val="en-US"/>
        </w:rPr>
      </w:pPr>
      <w:r>
        <w:rPr>
          <w:lang w:val="vi-VN"/>
        </w:rPr>
        <w:t>Tổ chức và phân tích dữ liệu của toàn bộ DWH là một việc làm hết sức cần thiết và quan trọng. Nó giúp chúng ta thấy một bức tranh tổng quan của các số liệu thống kê, nó giúp cho người quản lý dễ dàng sử dụng để có thể thấy được những số liệu thống kê mà mình muốn đồng thời dễ dàng cho việc trực quan hóa.</w:t>
      </w:r>
      <w:r>
        <w:rPr>
          <w:rFonts w:hint="default"/>
          <w:lang w:val="en-US"/>
        </w:rPr>
        <w:t>DWH giúp việc tổ chức dữ liệu một cách rõ ràng, cho ta những thông tin cần thiết phục vụ cho những kế hoạch sử dụng của doanh nghiệp, cá nhân.</w:t>
      </w:r>
    </w:p>
    <w:p>
      <w:pPr>
        <w:pStyle w:val="3"/>
        <w:numPr>
          <w:ilvl w:val="1"/>
          <w:numId w:val="16"/>
        </w:numPr>
        <w:tabs>
          <w:tab w:val="left" w:pos="540"/>
          <w:tab w:val="clear" w:pos="1440"/>
        </w:tabs>
      </w:pPr>
      <w:bookmarkStart w:id="43" w:name="_Toc12983"/>
      <w:r>
        <w:t>Các thành phần phân hệ Kho dữ liệu phân công các cá nhân phụ trách</w:t>
      </w:r>
      <w:bookmarkEnd w:id="43"/>
    </w:p>
    <w:p>
      <w:pPr>
        <w:rPr>
          <w:rFonts w:eastAsia="SimSun" w:cs="Times New Roman"/>
          <w:b/>
          <w:bCs/>
          <w:color w:val="FF0000"/>
          <w:sz w:val="31"/>
          <w:szCs w:val="31"/>
          <w:shd w:val="clear" w:color="auto" w:fill="FFFFFF"/>
        </w:rPr>
      </w:pPr>
      <w:r>
        <w:rPr>
          <w:color w:val="auto"/>
        </w:rPr>
        <w:t>Đề tài chung của Nhóm:</w:t>
      </w:r>
      <w:r>
        <w:rPr>
          <w:color w:val="BDD7EE" w:themeColor="accent1" w:themeTint="66"/>
          <w14:textFill>
            <w14:solidFill>
              <w14:schemeClr w14:val="accent1">
                <w14:lumMod w14:val="40000"/>
                <w14:lumOff w14:val="60000"/>
              </w14:schemeClr>
            </w14:solidFill>
          </w14:textFill>
        </w:rPr>
        <w:t xml:space="preserve"> </w:t>
      </w:r>
      <w:r>
        <w:rPr>
          <w:rFonts w:eastAsia="SimSun" w:cs="Times New Roman"/>
          <w:b/>
          <w:bCs/>
          <w:color w:val="FF0000"/>
          <w:sz w:val="31"/>
          <w:szCs w:val="31"/>
          <w:shd w:val="clear" w:color="auto" w:fill="FFFFFF"/>
        </w:rPr>
        <w:t>Phát triển mô hình Kho dữ liệu về việc đặt và giao hàng khai thác sử dụng tại các đơn vị kinh doanh có liên quan tới thủ tục giao hàng đặc biệt là kinh doanh trực tuyến</w:t>
      </w:r>
    </w:p>
    <w:p>
      <w:pPr>
        <w:spacing w:line="240" w:lineRule="auto"/>
        <w:jc w:val="left"/>
        <w:rPr>
          <w:rFonts w:hint="default"/>
          <w:sz w:val="26"/>
          <w:szCs w:val="26"/>
          <w:lang w:val="en-US"/>
        </w:rPr>
      </w:pPr>
      <w:r>
        <w:rPr>
          <w:sz w:val="26"/>
          <w:szCs w:val="26"/>
          <w:lang w:val="vi-VN"/>
        </w:rPr>
        <w:t>&lt;</w:t>
      </w:r>
      <w:r>
        <w:rPr>
          <w:rFonts w:hint="default"/>
          <w:sz w:val="26"/>
          <w:szCs w:val="26"/>
          <w:lang w:val="en-US"/>
        </w:rPr>
        <w:t>50</w:t>
      </w:r>
      <w:r>
        <w:rPr>
          <w:sz w:val="26"/>
          <w:szCs w:val="26"/>
          <w:lang w:val="vi-VN"/>
        </w:rPr>
        <w:t xml:space="preserve">&gt;_ </w:t>
      </w:r>
      <w:r>
        <w:rPr>
          <w:rFonts w:hint="default"/>
          <w:sz w:val="26"/>
          <w:szCs w:val="26"/>
          <w:lang w:val="en-US"/>
        </w:rPr>
        <w:t>Phan Thành Trung</w:t>
      </w:r>
      <w:r>
        <w:rPr>
          <w:sz w:val="26"/>
          <w:szCs w:val="26"/>
          <w:lang w:val="vi-VN"/>
        </w:rPr>
        <w:t xml:space="preserve">_ Phân tích doanh thu và doanh số theo </w:t>
      </w:r>
      <w:r>
        <w:rPr>
          <w:rFonts w:hint="default"/>
          <w:sz w:val="26"/>
          <w:szCs w:val="26"/>
          <w:lang w:val="en-US"/>
        </w:rPr>
        <w:t>thời gian và đơn hàng.</w:t>
      </w:r>
    </w:p>
    <w:p>
      <w:pPr>
        <w:shd w:val="clear" w:color="auto" w:fill="FFFFFF"/>
        <w:spacing w:line="240" w:lineRule="auto"/>
        <w:jc w:val="left"/>
        <w:rPr>
          <w:rFonts w:hint="default"/>
          <w:sz w:val="26"/>
          <w:szCs w:val="26"/>
          <w:lang w:val="en-US"/>
        </w:rPr>
      </w:pPr>
      <w:r>
        <w:rPr>
          <w:rFonts w:hint="default" w:ascii="Times New Roman" w:hAnsi="Times New Roman" w:eastAsia="Segoe UI Historic" w:cs="Times New Roman"/>
          <w:i w:val="0"/>
          <w:iCs w:val="0"/>
          <w:caps w:val="0"/>
          <w:color w:val="050505"/>
          <w:spacing w:val="0"/>
          <w:sz w:val="26"/>
          <w:szCs w:val="26"/>
          <w:shd w:val="clear" w:color="auto" w:fill="auto"/>
        </w:rPr>
        <w:t>&lt;23&gt;_ Huỳnh Thị Hương Ly_ Phân tích doanh thu, doanh số theo nhân viên.</w:t>
      </w:r>
    </w:p>
    <w:p>
      <w:pPr>
        <w:shd w:val="clear" w:color="auto" w:fill="FFFFFF"/>
        <w:spacing w:line="240" w:lineRule="auto"/>
        <w:jc w:val="left"/>
        <w:rPr>
          <w:rFonts w:hint="default" w:ascii="Times New Roman" w:hAnsi="Times New Roman" w:eastAsia="Segoe UI Historic" w:cs="Times New Roman"/>
          <w:i w:val="0"/>
          <w:iCs w:val="0"/>
          <w:caps w:val="0"/>
          <w:color w:val="050505"/>
          <w:spacing w:val="0"/>
          <w:sz w:val="26"/>
          <w:szCs w:val="26"/>
          <w:shd w:val="clear" w:color="auto" w:fill="auto"/>
        </w:rPr>
      </w:pPr>
      <w:r>
        <w:rPr>
          <w:rFonts w:hint="default" w:ascii="Times New Roman" w:hAnsi="Times New Roman" w:eastAsia="Segoe UI Historic" w:cs="Times New Roman"/>
          <w:i w:val="0"/>
          <w:iCs w:val="0"/>
          <w:caps w:val="0"/>
          <w:color w:val="050505"/>
          <w:spacing w:val="0"/>
          <w:sz w:val="26"/>
          <w:szCs w:val="26"/>
          <w:shd w:val="clear" w:color="auto" w:fill="auto"/>
        </w:rPr>
        <w:t xml:space="preserve">&lt;25&gt;_ Lê Đỗ Trà My_ Phân tích doanh thu, doanh số theo sản phẩm và </w:t>
      </w:r>
      <w:r>
        <w:rPr>
          <w:rFonts w:hint="default" w:eastAsia="Segoe UI Historic" w:cs="Times New Roman"/>
          <w:i w:val="0"/>
          <w:iCs w:val="0"/>
          <w:caps w:val="0"/>
          <w:color w:val="050505"/>
          <w:spacing w:val="0"/>
          <w:sz w:val="26"/>
          <w:szCs w:val="26"/>
          <w:shd w:val="clear" w:color="auto" w:fill="auto"/>
          <w:lang w:val="en-US"/>
        </w:rPr>
        <w:t>nhà cung cấp</w:t>
      </w:r>
      <w:r>
        <w:rPr>
          <w:rFonts w:hint="default" w:ascii="Times New Roman" w:hAnsi="Times New Roman" w:eastAsia="Segoe UI Historic" w:cs="Times New Roman"/>
          <w:i w:val="0"/>
          <w:iCs w:val="0"/>
          <w:caps w:val="0"/>
          <w:color w:val="050505"/>
          <w:spacing w:val="0"/>
          <w:sz w:val="26"/>
          <w:szCs w:val="26"/>
          <w:shd w:val="clear" w:color="auto" w:fill="auto"/>
        </w:rPr>
        <w:t>.</w:t>
      </w:r>
    </w:p>
    <w:p>
      <w:pPr>
        <w:shd w:val="clear" w:color="auto" w:fill="FFFFFF"/>
        <w:spacing w:line="240" w:lineRule="auto"/>
        <w:jc w:val="left"/>
        <w:rPr>
          <w:rFonts w:hint="default" w:ascii="Times New Roman" w:hAnsi="Times New Roman" w:eastAsia="Segoe UI Historic" w:cs="Times New Roman"/>
          <w:i w:val="0"/>
          <w:iCs w:val="0"/>
          <w:caps w:val="0"/>
          <w:color w:val="050505"/>
          <w:spacing w:val="0"/>
          <w:sz w:val="26"/>
          <w:szCs w:val="26"/>
          <w:shd w:val="clear" w:color="auto" w:fill="auto"/>
        </w:rPr>
      </w:pPr>
      <w:r>
        <w:rPr>
          <w:rFonts w:hint="default" w:ascii="Times New Roman" w:hAnsi="Times New Roman" w:eastAsia="Segoe UI Historic" w:cs="Times New Roman"/>
          <w:i w:val="0"/>
          <w:iCs w:val="0"/>
          <w:caps w:val="0"/>
          <w:color w:val="050505"/>
          <w:spacing w:val="0"/>
          <w:sz w:val="26"/>
          <w:szCs w:val="26"/>
          <w:shd w:val="clear" w:color="auto" w:fill="auto"/>
        </w:rPr>
        <w:t>&lt;27&gt;_ Võ Thị Thanh Ngân_ Phân tích doanh thu, doanh số theo vị trí khu vực khách hàng.</w:t>
      </w:r>
    </w:p>
    <w:p>
      <w:pPr>
        <w:rPr>
          <w:color w:val="BDD7EE" w:themeColor="accent1" w:themeTint="66"/>
          <w14:textFill>
            <w14:solidFill>
              <w14:schemeClr w14:val="accent1">
                <w14:lumMod w14:val="40000"/>
                <w14:lumOff w14:val="60000"/>
              </w14:schemeClr>
            </w14:solidFill>
          </w14:textFill>
        </w:rPr>
      </w:pPr>
      <w:r>
        <w:rPr>
          <w:color w:val="BDD7EE" w:themeColor="accent1" w:themeTint="66"/>
          <w14:textFill>
            <w14:solidFill>
              <w14:schemeClr w14:val="accent1">
                <w14:lumMod w14:val="40000"/>
                <w14:lumOff w14:val="60000"/>
              </w14:schemeClr>
            </w14:solidFill>
          </w14:textFill>
        </w:rPr>
        <w:t xml:space="preserve">            </w:t>
      </w:r>
    </w:p>
    <w:p>
      <w:pPr>
        <w:rPr>
          <w:color w:val="BDD7EE" w:themeColor="accent1" w:themeTint="66"/>
          <w14:textFill>
            <w14:solidFill>
              <w14:schemeClr w14:val="accent1">
                <w14:lumMod w14:val="40000"/>
                <w14:lumOff w14:val="60000"/>
              </w14:schemeClr>
            </w14:solidFill>
          </w14:textFill>
        </w:rPr>
      </w:pPr>
    </w:p>
    <w:p>
      <w:pPr>
        <w:rPr>
          <w:color w:val="BDD7EE" w:themeColor="accent1" w:themeTint="66"/>
          <w14:textFill>
            <w14:solidFill>
              <w14:schemeClr w14:val="accent1">
                <w14:lumMod w14:val="40000"/>
                <w14:lumOff w14:val="60000"/>
              </w14:schemeClr>
            </w14:solidFill>
          </w14:textFill>
        </w:rPr>
      </w:pPr>
    </w:p>
    <w:p>
      <w:pPr>
        <w:rPr>
          <w:color w:val="BDD7EE" w:themeColor="accent1" w:themeTint="66"/>
          <w14:textFill>
            <w14:solidFill>
              <w14:schemeClr w14:val="accent1">
                <w14:lumMod w14:val="40000"/>
                <w14:lumOff w14:val="60000"/>
              </w14:schemeClr>
            </w14:solidFill>
          </w14:textFill>
        </w:rPr>
      </w:pPr>
    </w:p>
    <w:p>
      <w:pPr>
        <w:rPr>
          <w:color w:val="BDD7EE" w:themeColor="accent1" w:themeTint="66"/>
          <w14:textFill>
            <w14:solidFill>
              <w14:schemeClr w14:val="accent1">
                <w14:lumMod w14:val="40000"/>
                <w14:lumOff w14:val="60000"/>
              </w14:schemeClr>
            </w14:solidFill>
          </w14:textFill>
        </w:rPr>
      </w:pPr>
    </w:p>
    <w:p>
      <w:pPr>
        <w:rPr>
          <w:color w:val="BDD7EE" w:themeColor="accent1" w:themeTint="66"/>
          <w14:textFill>
            <w14:solidFill>
              <w14:schemeClr w14:val="accent1">
                <w14:lumMod w14:val="40000"/>
                <w14:lumOff w14:val="60000"/>
              </w14:schemeClr>
            </w14:solidFill>
          </w14:textFill>
        </w:rPr>
      </w:pPr>
    </w:p>
    <w:p>
      <w:pPr>
        <w:rPr>
          <w:color w:val="BDD7EE" w:themeColor="accent1" w:themeTint="66"/>
          <w14:textFill>
            <w14:solidFill>
              <w14:schemeClr w14:val="accent1">
                <w14:lumMod w14:val="40000"/>
                <w14:lumOff w14:val="60000"/>
              </w14:schemeClr>
            </w14:solidFill>
          </w14:textFill>
        </w:rPr>
      </w:pPr>
    </w:p>
    <w:p>
      <w:pPr>
        <w:pStyle w:val="2"/>
        <w:numPr>
          <w:ilvl w:val="0"/>
          <w:numId w:val="15"/>
        </w:numPr>
        <w:ind w:left="432" w:leftChars="0" w:hanging="432" w:firstLineChars="0"/>
        <w:jc w:val="both"/>
      </w:pPr>
      <w:bookmarkStart w:id="44" w:name="_Toc939"/>
      <w:r>
        <w:t xml:space="preserve">PHÂN TÍCH, THIẾT KẾ VÀ KHAI THÁC SỬ DỤNG CÁC PHÂN HỆ KHO DỮ LIỆU </w:t>
      </w:r>
      <w:r>
        <w:rPr>
          <w:rFonts w:hint="default"/>
          <w:sz w:val="28"/>
          <w:szCs w:val="28"/>
          <w:lang w:val="en-US"/>
        </w:rPr>
        <w:t>VỀ VIỆC ĐẶT VÀ GIAO HÀNG KHAI THÁC SỬ DỤNG TẠI CÁC ĐƠN VỊ KINH DOANH CÓ LIÊN QUAN TỚI THỦ TỤC GIAO HÀNG ĐẶC BIỆT LÀ KINH DOANH TRỰC TUYẾN</w:t>
      </w:r>
      <w:bookmarkEnd w:id="44"/>
    </w:p>
    <w:p>
      <w:pPr>
        <w:pStyle w:val="3"/>
        <w:numPr>
          <w:ilvl w:val="1"/>
          <w:numId w:val="18"/>
        </w:numPr>
        <w:tabs>
          <w:tab w:val="left" w:pos="540"/>
          <w:tab w:val="clear" w:pos="1440"/>
        </w:tabs>
        <w:ind w:left="720" w:leftChars="0" w:hanging="720" w:firstLineChars="0"/>
        <w:jc w:val="both"/>
        <w:rPr>
          <w:b/>
          <w:bCs/>
        </w:rPr>
      </w:pPr>
      <w:bookmarkStart w:id="45" w:name="_Toc16775"/>
      <w:r>
        <w:rPr>
          <w:b/>
          <w:bCs/>
        </w:rPr>
        <w:t>&lt;</w:t>
      </w:r>
      <w:r>
        <w:rPr>
          <w:rFonts w:hint="default"/>
          <w:b/>
          <w:bCs/>
          <w:lang w:val="en-US"/>
        </w:rPr>
        <w:t>27</w:t>
      </w:r>
      <w:r>
        <w:rPr>
          <w:b/>
          <w:bCs/>
        </w:rPr>
        <w:t xml:space="preserve">&gt;_ </w:t>
      </w:r>
      <w:r>
        <w:rPr>
          <w:rFonts w:hint="default"/>
          <w:b/>
          <w:bCs/>
          <w:lang w:val="en-US"/>
        </w:rPr>
        <w:t>Võ Thị Thanh Ngân</w:t>
      </w:r>
      <w:r>
        <w:rPr>
          <w:b/>
          <w:bCs/>
        </w:rPr>
        <w:t>_</w:t>
      </w:r>
      <w:r>
        <w:rPr>
          <w:rFonts w:hint="default"/>
          <w:b/>
          <w:bCs/>
          <w:lang w:val="en-US"/>
        </w:rPr>
        <w:t>Phân tích doanh thu, doanh số theo khu vực khách hàng (quốc gia, thành phố)</w:t>
      </w:r>
      <w:bookmarkEnd w:id="45"/>
    </w:p>
    <w:p>
      <w:pPr>
        <w:pStyle w:val="4"/>
        <w:numPr>
          <w:ilvl w:val="2"/>
          <w:numId w:val="19"/>
        </w:numPr>
        <w:jc w:val="both"/>
        <w:rPr>
          <w:rFonts w:hint="default" w:eastAsia="Times New Roman" w:cs="Times New Roman"/>
          <w:b/>
          <w:bCs w:val="0"/>
          <w:i/>
          <w:iCs/>
          <w:color w:val="auto"/>
          <w:sz w:val="26"/>
          <w:szCs w:val="26"/>
          <w:lang w:val="en-US"/>
        </w:rPr>
      </w:pPr>
      <w:bookmarkStart w:id="46" w:name="_Toc7230"/>
      <w:r>
        <w:rPr>
          <w:b/>
          <w:bCs w:val="0"/>
        </w:rPr>
        <w:t>Mô tả tổng quan về phân hệ DWH</w:t>
      </w:r>
      <w:r>
        <w:rPr>
          <w:rFonts w:hint="default"/>
          <w:b/>
          <w:bCs w:val="0"/>
          <w:lang w:val="en-US"/>
        </w:rPr>
        <w:t xml:space="preserve"> phân tích doanh thu, doanh số theo khu vực (quốc gia, thành phố)</w:t>
      </w:r>
      <w:bookmarkEnd w:id="46"/>
    </w:p>
    <w:p>
      <w:pPr>
        <w:bidi w:val="0"/>
        <w:ind w:firstLine="720" w:firstLineChars="0"/>
        <w:jc w:val="both"/>
        <w:rPr>
          <w:rFonts w:hint="default"/>
          <w:b w:val="0"/>
          <w:bCs/>
          <w:lang w:val="en-US"/>
        </w:rPr>
      </w:pPr>
      <w:r>
        <w:rPr>
          <w:rFonts w:hint="default"/>
          <w:b w:val="0"/>
          <w:bCs/>
          <w:lang w:val="en-US"/>
        </w:rPr>
        <w:t>Để xác định nhóm khu vực khách hàng tiềm năng, thuận tiện triển khai kế hoạch kinh doanh phù hợp, là tất yếu trong kinh doanh. Nắm bắt đều đó, ta tiến hành phân tích nhóm khách hàng ở vị trí nào tiềm năng , từ đó, ta xác định được khu vực cần đầu tư, quan tâm khách hàng ở khu vực đó. Ngoài ra, còn tìm ra nhóm khu vực khách hàng kém phát triển, để có biện pháp thích hợp khắc phục những hạn chế.</w:t>
      </w:r>
    </w:p>
    <w:p>
      <w:pPr>
        <w:pStyle w:val="4"/>
        <w:numPr>
          <w:ilvl w:val="2"/>
          <w:numId w:val="19"/>
        </w:numPr>
        <w:jc w:val="both"/>
        <w:rPr>
          <w:b/>
          <w:bCs w:val="0"/>
        </w:rPr>
      </w:pPr>
      <w:bookmarkStart w:id="47" w:name="_Toc7141"/>
      <w:r>
        <w:rPr>
          <w:b/>
          <w:bCs w:val="0"/>
        </w:rPr>
        <w:t>Xác định nguồn dữ liệu tích hợp phân hệ Kho dữ liệu</w:t>
      </w:r>
      <w:bookmarkEnd w:id="47"/>
    </w:p>
    <w:p>
      <w:pPr>
        <w:ind w:firstLine="720"/>
        <w:jc w:val="both"/>
      </w:pPr>
      <w:r>
        <w:rPr>
          <w:rFonts w:hint="default"/>
        </w:rPr>
        <w:t>Nguồn dữ liệu tích hợp phân hệ Kho dữ liệu là database thông tin về mua bán và giao các sản phẩm của một công ty xuất nhập khẩu xuyên quốc gia từ năm 1996-1998.</w:t>
      </w:r>
    </w:p>
    <w:p>
      <w:pPr>
        <w:pStyle w:val="4"/>
        <w:numPr>
          <w:ilvl w:val="2"/>
          <w:numId w:val="19"/>
        </w:numPr>
        <w:jc w:val="both"/>
        <w:rPr>
          <w:b/>
          <w:bCs w:val="0"/>
          <w:shd w:val="clear" w:color="auto" w:fill="FFFFFF"/>
        </w:rPr>
      </w:pPr>
      <w:bookmarkStart w:id="48" w:name="_Toc18296"/>
      <w:r>
        <w:rPr>
          <w:b/>
          <w:bCs w:val="0"/>
        </w:rPr>
        <w:t xml:space="preserve">Xác định ý tưởng hình thành phân hệ của Kho dữ liệu </w:t>
      </w:r>
      <w:r>
        <w:rPr>
          <w:b/>
          <w:bCs w:val="0"/>
          <w:shd w:val="clear" w:color="auto" w:fill="FFFFFF"/>
        </w:rPr>
        <w:t>theo hệ thống Kho dl</w:t>
      </w:r>
      <w:bookmarkEnd w:id="48"/>
      <w:r>
        <w:rPr>
          <w:b/>
          <w:bCs w:val="0"/>
          <w:shd w:val="clear" w:color="auto" w:fill="FFFFFF"/>
        </w:rPr>
        <w:t xml:space="preserve"> </w:t>
      </w:r>
    </w:p>
    <w:p>
      <w:pPr>
        <w:numPr>
          <w:ilvl w:val="0"/>
          <w:numId w:val="0"/>
        </w:numPr>
        <w:spacing w:before="120" w:after="120" w:line="360" w:lineRule="auto"/>
        <w:ind w:leftChars="0" w:firstLine="720" w:firstLineChars="0"/>
        <w:jc w:val="both"/>
        <w:rPr>
          <w:rFonts w:hint="default"/>
          <w:shd w:val="clear" w:color="auto" w:fill="FFFFFF"/>
          <w:lang w:val="en-US"/>
        </w:rPr>
      </w:pPr>
      <w:r>
        <w:rPr>
          <w:rFonts w:hint="default"/>
          <w:b w:val="0"/>
          <w:bCs w:val="0"/>
          <w:lang w:val="en-US"/>
        </w:rPr>
        <w:t>Trong vai trò là một công ty kinh doanh, có nhiều giao dịch với các công ty cả trong lẫn ngoài nước, thì việc biết được thống kê về doanh thu và doanh số là điều cực kì quan trọng. Vì chúng là cơ sở để công ty đề ra các chiến lược kinh tế và phát triển hợp lí, cũng như nắm được thị hiếu khách hàng. Theo đó, tôi cho rằng doanh thu và doanh số sẽ chịu ảnh hưởng từ các yếu tố khu vực khách hàng, sản phẩm, phân loại sản phẩm và nhân viên công ty. Do vậy, tôi muốn thực hiện các phân tích doanh thu, doanh số theo vị trí khu vực của khách hàng, cụ thể ở đây là quốc gia và thành phố.</w:t>
      </w:r>
    </w:p>
    <w:p>
      <w:pPr>
        <w:pStyle w:val="4"/>
        <w:numPr>
          <w:ilvl w:val="2"/>
          <w:numId w:val="19"/>
        </w:numPr>
        <w:jc w:val="both"/>
        <w:rPr>
          <w:b/>
          <w:bCs/>
        </w:rPr>
      </w:pPr>
      <w:bookmarkStart w:id="49" w:name="_Toc30554"/>
      <w:r>
        <w:rPr>
          <w:rFonts w:ascii="SimSun" w:hAnsi="SimSun" w:eastAsia="SimSun" w:cs="SimSun"/>
          <w:b/>
          <w:bCs/>
          <w:sz w:val="24"/>
          <w:szCs w:val="24"/>
        </w:rPr>
        <w:drawing>
          <wp:anchor distT="0" distB="0" distL="114300" distR="114300" simplePos="0" relativeHeight="251659264" behindDoc="0" locked="0" layoutInCell="1" allowOverlap="1">
            <wp:simplePos x="0" y="0"/>
            <wp:positionH relativeFrom="column">
              <wp:posOffset>-300355</wp:posOffset>
            </wp:positionH>
            <wp:positionV relativeFrom="page">
              <wp:posOffset>1374775</wp:posOffset>
            </wp:positionV>
            <wp:extent cx="5986780" cy="2931160"/>
            <wp:effectExtent l="0" t="0" r="7620" b="2540"/>
            <wp:wrapTopAndBottom/>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0"/>
                    <a:stretch>
                      <a:fillRect/>
                    </a:stretch>
                  </pic:blipFill>
                  <pic:spPr>
                    <a:xfrm>
                      <a:off x="0" y="0"/>
                      <a:ext cx="5986780" cy="2931160"/>
                    </a:xfrm>
                    <a:prstGeom prst="rect">
                      <a:avLst/>
                    </a:prstGeom>
                    <a:noFill/>
                    <a:ln w="9525">
                      <a:noFill/>
                    </a:ln>
                  </pic:spPr>
                </pic:pic>
              </a:graphicData>
            </a:graphic>
          </wp:anchor>
        </w:drawing>
      </w:r>
      <w:r>
        <w:rPr>
          <w:b/>
          <w:bCs/>
        </w:rPr>
        <w:t>Mô tả hệ thống các DB gốc liên quan phân hệ DWH</w:t>
      </w:r>
      <w:bookmarkEnd w:id="49"/>
    </w:p>
    <w:p>
      <w:pPr>
        <w:ind w:firstLine="720"/>
        <w:jc w:val="both"/>
        <w:rPr>
          <w:rFonts w:hint="default"/>
          <w:shd w:val="clear" w:color="auto" w:fill="FFFFFF"/>
          <w:lang w:val="en-US"/>
        </w:rPr>
      </w:pPr>
      <w:r>
        <w:rPr>
          <w:rFonts w:hint="default"/>
          <w:shd w:val="clear" w:color="auto" w:fill="FFFFFF"/>
          <w:lang w:val="en-US"/>
        </w:rPr>
        <w:t>Ở đây ta quan tâm đến bảng:</w:t>
      </w:r>
    </w:p>
    <w:p>
      <w:pPr>
        <w:ind w:firstLine="720"/>
        <w:jc w:val="both"/>
        <w:rPr>
          <w:rFonts w:hint="default"/>
          <w:b w:val="0"/>
          <w:bCs w:val="0"/>
          <w:shd w:val="clear" w:color="auto" w:fill="FFFFFF"/>
          <w:lang w:val="en-US"/>
        </w:rPr>
      </w:pPr>
      <w:r>
        <w:rPr>
          <w:rFonts w:hint="default"/>
          <w:shd w:val="clear" w:color="auto" w:fill="FFFFFF"/>
          <w:lang w:val="en-US"/>
        </w:rPr>
        <w:t xml:space="preserve">+ Customers: quan trọng nhất là thuộc tính </w:t>
      </w:r>
      <w:r>
        <w:rPr>
          <w:rFonts w:hint="default"/>
          <w:b/>
          <w:bCs/>
          <w:shd w:val="clear" w:color="auto" w:fill="FFFFFF"/>
          <w:lang w:val="en-US"/>
        </w:rPr>
        <w:t xml:space="preserve">[Country] </w:t>
      </w:r>
      <w:r>
        <w:rPr>
          <w:rFonts w:hint="default"/>
          <w:b w:val="0"/>
          <w:bCs w:val="0"/>
          <w:shd w:val="clear" w:color="auto" w:fill="FFFFFF"/>
          <w:lang w:val="en-US"/>
        </w:rPr>
        <w:t xml:space="preserve">và </w:t>
      </w:r>
      <w:r>
        <w:rPr>
          <w:rFonts w:hint="default"/>
          <w:b/>
          <w:bCs/>
          <w:shd w:val="clear" w:color="auto" w:fill="FFFFFF"/>
          <w:lang w:val="en-US"/>
        </w:rPr>
        <w:t>[City]</w:t>
      </w:r>
      <w:r>
        <w:rPr>
          <w:rFonts w:hint="default"/>
          <w:b w:val="0"/>
          <w:bCs w:val="0"/>
          <w:shd w:val="clear" w:color="auto" w:fill="FFFFFF"/>
          <w:lang w:val="en-US"/>
        </w:rPr>
        <w:t>, đối tượng chính ta đang quan tâm.</w:t>
      </w:r>
    </w:p>
    <w:p>
      <w:pPr>
        <w:ind w:firstLine="720"/>
        <w:jc w:val="both"/>
        <w:rPr>
          <w:rFonts w:hint="default"/>
          <w:b w:val="0"/>
          <w:bCs w:val="0"/>
          <w:shd w:val="clear" w:color="auto" w:fill="FFFFFF"/>
          <w:lang w:val="en-US"/>
        </w:rPr>
      </w:pPr>
      <w:r>
        <w:rPr>
          <w:rFonts w:hint="default"/>
          <w:b w:val="0"/>
          <w:bCs w:val="0"/>
          <w:shd w:val="clear" w:color="auto" w:fill="FFFFFF"/>
          <w:lang w:val="en-US"/>
        </w:rPr>
        <w:t>+ Oders: là bảng trung gian để liên kết bảng Order_Details với Customer.</w:t>
      </w:r>
    </w:p>
    <w:p>
      <w:pPr>
        <w:ind w:firstLine="720"/>
        <w:jc w:val="both"/>
        <w:rPr>
          <w:rFonts w:hint="default"/>
          <w:b w:val="0"/>
          <w:bCs w:val="0"/>
          <w:shd w:val="clear" w:color="auto" w:fill="FFFFFF"/>
          <w:lang w:val="en-US"/>
        </w:rPr>
      </w:pPr>
      <w:r>
        <w:rPr>
          <w:rFonts w:hint="default"/>
          <w:b w:val="0"/>
          <w:bCs w:val="0"/>
          <w:shd w:val="clear" w:color="auto" w:fill="FFFFFF"/>
          <w:lang w:val="en-US"/>
        </w:rPr>
        <w:t>+ Order_Details: để lấy các thuộc tính [UnitPrice]-Giá trên 1 đơn vị, [Quantity]-Số lượng, [Discount]-giảm giá. Để tính:</w:t>
      </w:r>
    </w:p>
    <w:p>
      <w:pPr>
        <w:rPr>
          <w:rFonts w:eastAsia="Consolas" w:cs="Times New Roman"/>
          <w:color w:val="auto"/>
          <w:szCs w:val="28"/>
        </w:rPr>
      </w:pPr>
      <w:r>
        <w:rPr>
          <w:rFonts w:eastAsia="Consolas" w:cs="Times New Roman"/>
          <w:color w:val="auto"/>
          <w:szCs w:val="28"/>
        </w:rPr>
        <w:t>--Doanh thu = (Giá bán * Số lượng) - Giảm giá</w:t>
      </w:r>
    </w:p>
    <w:p>
      <w:pPr>
        <w:jc w:val="both"/>
        <w:rPr>
          <w:rFonts w:hint="default"/>
          <w:b w:val="0"/>
          <w:bCs w:val="0"/>
          <w:shd w:val="clear" w:color="auto" w:fill="FFFFFF"/>
          <w:lang w:val="en-US"/>
        </w:rPr>
      </w:pPr>
      <w:r>
        <w:rPr>
          <w:rFonts w:hint="default"/>
          <w:b w:val="0"/>
          <w:bCs w:val="0"/>
          <w:shd w:val="clear" w:color="auto" w:fill="FFFFFF"/>
          <w:lang w:val="en-US"/>
        </w:rPr>
        <w:t xml:space="preserve">--Doanh thu = Số lượng </w:t>
      </w:r>
    </w:p>
    <w:p>
      <w:pPr>
        <w:pStyle w:val="4"/>
        <w:numPr>
          <w:ilvl w:val="2"/>
          <w:numId w:val="19"/>
        </w:numPr>
        <w:jc w:val="both"/>
        <w:rPr>
          <w:b/>
          <w:bCs w:val="0"/>
        </w:rPr>
      </w:pPr>
      <w:bookmarkStart w:id="50" w:name="_Toc31058"/>
      <w:r>
        <w:rPr>
          <w:b/>
          <w:bCs w:val="0"/>
        </w:rPr>
        <w:t>Phân phân tích các DB gốc xác định yêu cầu phân tích DWH của phân hệ</w:t>
      </w:r>
      <w:bookmarkEnd w:id="50"/>
    </w:p>
    <w:p>
      <w:pPr>
        <w:jc w:val="both"/>
        <w:rPr>
          <w:rFonts w:hint="default"/>
          <w:b/>
          <w:bCs/>
          <w:shd w:val="clear" w:color="auto" w:fill="FFFFFF"/>
          <w:lang w:val="en-US"/>
        </w:rPr>
      </w:pPr>
      <w:r>
        <w:rPr>
          <w:rFonts w:hint="default"/>
          <w:shd w:val="clear" w:color="auto" w:fill="FFFFFF"/>
          <w:lang w:val="en-US"/>
        </w:rPr>
        <w:tab/>
      </w:r>
      <w:r>
        <w:rPr>
          <w:rFonts w:hint="default"/>
          <w:shd w:val="clear" w:color="auto" w:fill="FFFFFF"/>
          <w:lang w:val="en-US"/>
        </w:rPr>
        <w:t>Ở đây ta quan đến doanh thu, doanh số theo khu vực, nên chỉ cần 2 bảng từ DB gốc là Customers và Order để làm 2 dim.</w:t>
      </w:r>
    </w:p>
    <w:p>
      <w:pPr>
        <w:jc w:val="both"/>
        <w:rPr>
          <w:rFonts w:hint="default"/>
          <w:shd w:val="clear" w:color="auto" w:fill="FFFFFF"/>
          <w:lang w:val="en-US"/>
        </w:rPr>
      </w:pPr>
      <w:r>
        <w:rPr>
          <w:shd w:val="clear" w:color="auto" w:fill="FFFFFF"/>
        </w:rPr>
        <w:t xml:space="preserve"> Xác định các Facts và Dims</w:t>
      </w:r>
      <w:r>
        <w:rPr>
          <w:rFonts w:hint="default"/>
          <w:shd w:val="clear" w:color="auto" w:fill="FFFFFF"/>
          <w:lang w:val="en-US"/>
        </w:rPr>
        <w:t>:</w:t>
      </w:r>
    </w:p>
    <w:p>
      <w:pPr>
        <w:rPr>
          <w:rFonts w:hint="default"/>
          <w:b/>
          <w:bCs/>
          <w:u w:val="single"/>
          <w:lang w:val="en-US"/>
        </w:rPr>
      </w:pPr>
      <w:r>
        <w:rPr>
          <w:rFonts w:hint="default"/>
          <w:b/>
          <w:bCs/>
          <w:u w:val="single"/>
          <w:lang w:val="en-US"/>
        </w:rPr>
        <w:t>Doanh thu, doanh số theo vị trí khu vực của khách hàng</w:t>
      </w:r>
    </w:p>
    <w:p>
      <w:pPr>
        <w:rPr>
          <w:rFonts w:hint="default"/>
          <w:b/>
          <w:bCs/>
          <w:u w:val="single"/>
          <w:lang w:val="en-US"/>
        </w:rPr>
      </w:pPr>
      <w:r>
        <w:rPr>
          <w:b/>
          <w:bCs/>
        </w:rPr>
        <w:t xml:space="preserve"> </w:t>
      </w:r>
      <w:r>
        <w:rPr>
          <w:rFonts w:hint="default"/>
          <w:b/>
          <w:bCs/>
          <w:lang w:val="en-US"/>
        </w:rPr>
        <w:t>Fact_Location:</w:t>
      </w:r>
    </w:p>
    <w:p>
      <w:pPr>
        <w:rPr>
          <w:rFonts w:hint="default"/>
          <w:lang w:val="en-US"/>
        </w:rPr>
      </w:pPr>
      <w:r>
        <w:t xml:space="preserve">    </w:t>
      </w:r>
      <w:r>
        <w:tab/>
      </w:r>
      <w:r>
        <w:t xml:space="preserve">+ </w:t>
      </w:r>
      <w:r>
        <w:rPr>
          <w:rFonts w:hint="default"/>
          <w:lang w:val="en-US"/>
        </w:rPr>
        <w:t>Primary key: Coutry, City, id_order, id_customer</w:t>
      </w:r>
    </w:p>
    <w:p>
      <w:pPr>
        <w:ind w:firstLine="720"/>
        <w:rPr>
          <w:rFonts w:hint="default"/>
          <w:b/>
          <w:bCs/>
          <w:lang w:val="en-US"/>
        </w:rPr>
      </w:pPr>
      <w:r>
        <w:t xml:space="preserve">+ </w:t>
      </w:r>
      <w:r>
        <w:rPr>
          <w:b/>
          <w:bCs/>
        </w:rPr>
        <w:t>DoanhThu</w:t>
      </w:r>
      <w:r>
        <w:rPr>
          <w:rFonts w:hint="default"/>
          <w:b/>
          <w:bCs/>
          <w:lang w:val="en-US"/>
        </w:rPr>
        <w:t xml:space="preserve"> (Revenue)</w:t>
      </w:r>
      <w:r>
        <w:rPr>
          <w:b/>
          <w:bCs/>
        </w:rPr>
        <w:t xml:space="preserve"> = </w:t>
      </w:r>
      <w:r>
        <w:t>SUM(</w:t>
      </w:r>
      <w:r>
        <w:rPr>
          <w:rFonts w:hint="default"/>
          <w:lang w:val="en-US"/>
        </w:rPr>
        <w:t>unitprice*quantity</w:t>
      </w:r>
      <w:r>
        <w:t>)</w:t>
      </w:r>
      <w:r>
        <w:rPr>
          <w:rFonts w:hint="default"/>
          <w:lang w:val="en-US"/>
        </w:rPr>
        <w:t xml:space="preserve"> - Discount</w:t>
      </w:r>
      <w:r>
        <w:t xml:space="preserve"> WHERE  </w:t>
      </w:r>
      <w:r>
        <w:rPr>
          <w:rFonts w:hint="default"/>
          <w:lang w:val="en-US"/>
        </w:rPr>
        <w:t xml:space="preserve">order_details </w:t>
      </w:r>
    </w:p>
    <w:p>
      <w:pPr>
        <w:ind w:firstLine="720"/>
      </w:pPr>
      <w:r>
        <w:rPr>
          <w:b/>
          <w:bCs/>
        </w:rPr>
        <w:t xml:space="preserve">+ DoanhSo </w:t>
      </w:r>
      <w:r>
        <w:rPr>
          <w:rFonts w:hint="default"/>
          <w:b/>
          <w:bCs/>
          <w:lang w:val="en-US"/>
        </w:rPr>
        <w:t xml:space="preserve">(Quantity) </w:t>
      </w:r>
      <w:r>
        <w:t>= SUM(</w:t>
      </w:r>
      <w:r>
        <w:rPr>
          <w:rFonts w:hint="default"/>
          <w:lang w:val="en-US"/>
        </w:rPr>
        <w:t>quantity</w:t>
      </w:r>
      <w:r>
        <w:t xml:space="preserve">)  WHERE </w:t>
      </w:r>
      <w:r>
        <w:rPr>
          <w:rFonts w:hint="default"/>
          <w:lang w:val="en-US"/>
        </w:rPr>
        <w:t xml:space="preserve">order_details </w:t>
      </w:r>
    </w:p>
    <w:p>
      <w:pPr>
        <w:rPr>
          <w:rFonts w:hint="default"/>
          <w:b/>
          <w:bCs/>
          <w:lang w:val="en-US"/>
        </w:rPr>
      </w:pPr>
      <w:r>
        <w:rPr>
          <w:b/>
          <w:bCs/>
        </w:rPr>
        <w:t>Di</w:t>
      </w:r>
      <w:r>
        <w:rPr>
          <w:rFonts w:hint="default"/>
          <w:b/>
          <w:bCs/>
          <w:lang w:val="en-US"/>
        </w:rPr>
        <w:t>m_customers: Xác định danh tính khách hàng thuộc khu vực nào</w:t>
      </w:r>
    </w:p>
    <w:p>
      <w:pPr>
        <w:numPr>
          <w:ilvl w:val="0"/>
          <w:numId w:val="0"/>
        </w:numPr>
        <w:spacing w:before="120" w:after="120" w:line="360" w:lineRule="auto"/>
        <w:ind w:firstLine="720" w:firstLineChars="0"/>
        <w:rPr>
          <w:rFonts w:hint="default"/>
          <w:b w:val="0"/>
          <w:bCs w:val="0"/>
          <w:color w:val="auto"/>
          <w:lang w:val="en-US"/>
        </w:rPr>
      </w:pPr>
      <w:r>
        <w:rPr>
          <w:rFonts w:hint="default"/>
          <w:b/>
          <w:bCs/>
          <w:color w:val="auto"/>
          <w:lang w:val="en-US"/>
        </w:rPr>
        <w:t>[CustomerID]- PK</w:t>
      </w:r>
      <w:r>
        <w:rPr>
          <w:rFonts w:hint="default"/>
          <w:b w:val="0"/>
          <w:bCs w:val="0"/>
          <w:color w:val="auto"/>
          <w:lang w:val="en-US"/>
        </w:rPr>
        <w:t xml:space="preserve"> , [CompanyName], [ContactName] , [ContactTitle], [Address],[City], [Region], [PostalCode], [Country], [Phone], [Fax]</w:t>
      </w:r>
    </w:p>
    <w:p>
      <w:pPr>
        <w:rPr>
          <w:rFonts w:hint="default"/>
          <w:b/>
          <w:bCs/>
          <w:lang w:val="en-US"/>
        </w:rPr>
      </w:pPr>
      <w:r>
        <w:rPr>
          <w:b/>
          <w:bCs/>
        </w:rPr>
        <w:t>Di</w:t>
      </w:r>
      <w:r>
        <w:rPr>
          <w:rFonts w:hint="default"/>
          <w:b/>
          <w:bCs/>
          <w:lang w:val="en-US"/>
        </w:rPr>
        <w:t>m_orders: Xác định thông tin đơn đặt hàng</w:t>
      </w:r>
    </w:p>
    <w:p>
      <w:pPr>
        <w:numPr>
          <w:ilvl w:val="0"/>
          <w:numId w:val="0"/>
        </w:numPr>
        <w:spacing w:before="120" w:after="120" w:line="360" w:lineRule="auto"/>
        <w:rPr>
          <w:rFonts w:hint="default"/>
          <w:b w:val="0"/>
          <w:bCs w:val="0"/>
          <w:color w:val="auto"/>
          <w:lang w:val="en-US"/>
        </w:rPr>
      </w:pPr>
      <w:r>
        <w:rPr>
          <w:rFonts w:hint="default"/>
          <w:b/>
          <w:bCs/>
          <w:lang w:val="en-US"/>
        </w:rPr>
        <w:tab/>
      </w:r>
      <w:r>
        <w:rPr>
          <w:rFonts w:hint="default"/>
          <w:b/>
          <w:bCs/>
          <w:color w:val="auto"/>
          <w:lang w:val="en-US"/>
        </w:rPr>
        <w:t>[OrderID]-PK</w:t>
      </w:r>
      <w:r>
        <w:rPr>
          <w:rFonts w:hint="default"/>
          <w:b w:val="0"/>
          <w:bCs w:val="0"/>
          <w:color w:val="auto"/>
          <w:lang w:val="en-US"/>
        </w:rPr>
        <w:t xml:space="preserve"> ,[CustomerID],[EmployeeID] ,[OrderDate] ,[RequiredDate],</w:t>
      </w:r>
    </w:p>
    <w:p>
      <w:pPr>
        <w:numPr>
          <w:ilvl w:val="0"/>
          <w:numId w:val="0"/>
        </w:numPr>
        <w:spacing w:before="120" w:after="120" w:line="360" w:lineRule="auto"/>
        <w:rPr>
          <w:rFonts w:hint="default"/>
          <w:b/>
          <w:bCs/>
          <w:lang w:val="en-US"/>
        </w:rPr>
      </w:pPr>
      <w:r>
        <w:rPr>
          <w:rFonts w:hint="default"/>
          <w:b w:val="0"/>
          <w:bCs w:val="0"/>
          <w:color w:val="auto"/>
          <w:lang w:val="en-US"/>
        </w:rPr>
        <w:t>[ShippedDate] ,[ShipVia] ,[Freight] ,[ShipName] ,[ShipAddress],[ShipCity] , [ShipRegion], [ShipPostalCode], [ShipCountry]</w:t>
      </w:r>
    </w:p>
    <w:p>
      <w:pPr>
        <w:pStyle w:val="4"/>
        <w:numPr>
          <w:ilvl w:val="2"/>
          <w:numId w:val="19"/>
        </w:numPr>
        <w:jc w:val="both"/>
        <w:rPr>
          <w:b/>
          <w:bCs w:val="0"/>
        </w:rPr>
      </w:pPr>
      <w:bookmarkStart w:id="51" w:name="_Toc577"/>
      <w:r>
        <w:rPr>
          <w:b/>
          <w:bCs w:val="0"/>
        </w:rPr>
        <w:t>Thiết kế DB mới tổ chức phân tích Kho dữ liệu cho phân hệ</w:t>
      </w:r>
      <w:bookmarkEnd w:id="51"/>
      <w:r>
        <w:rPr>
          <w:b/>
          <w:bCs w:val="0"/>
        </w:rPr>
        <w:t xml:space="preserve"> </w:t>
      </w:r>
    </w:p>
    <w:p>
      <w:pPr>
        <w:rPr>
          <w:b w:val="0"/>
          <w:bCs w:val="0"/>
        </w:rPr>
      </w:pPr>
      <w:r>
        <w:tab/>
      </w:r>
      <w:r>
        <w:drawing>
          <wp:inline distT="0" distB="0" distL="114300" distR="114300">
            <wp:extent cx="6183630" cy="3160395"/>
            <wp:effectExtent l="0" t="0" r="1270" b="190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1"/>
                    <a:stretch>
                      <a:fillRect/>
                    </a:stretch>
                  </pic:blipFill>
                  <pic:spPr>
                    <a:xfrm>
                      <a:off x="0" y="0"/>
                      <a:ext cx="6183630" cy="3160395"/>
                    </a:xfrm>
                    <a:prstGeom prst="rect">
                      <a:avLst/>
                    </a:prstGeom>
                    <a:noFill/>
                    <a:ln>
                      <a:noFill/>
                    </a:ln>
                  </pic:spPr>
                </pic:pic>
              </a:graphicData>
            </a:graphic>
          </wp:inline>
        </w:drawing>
      </w:r>
    </w:p>
    <w:p>
      <w:pPr>
        <w:rPr>
          <w:rFonts w:hint="default"/>
          <w:lang w:val="en-US"/>
        </w:rPr>
      </w:pPr>
    </w:p>
    <w:p>
      <w:pPr>
        <w:jc w:val="center"/>
      </w:pPr>
    </w:p>
    <w:p>
      <w:pPr>
        <w:ind w:firstLine="720"/>
        <w:jc w:val="both"/>
        <w:rPr>
          <w:shd w:val="clear" w:color="auto" w:fill="FFFFFF"/>
        </w:rPr>
      </w:pPr>
    </w:p>
    <w:p>
      <w:pPr>
        <w:pStyle w:val="4"/>
        <w:numPr>
          <w:ilvl w:val="2"/>
          <w:numId w:val="19"/>
        </w:numPr>
        <w:jc w:val="both"/>
        <w:rPr>
          <w:rFonts w:hint="default"/>
          <w:b/>
          <w:bCs w:val="0"/>
          <w:lang w:val="en-US"/>
        </w:rPr>
      </w:pPr>
      <w:bookmarkStart w:id="52" w:name="_Toc12251"/>
      <w:r>
        <w:rPr>
          <w:b/>
          <w:bCs w:val="0"/>
        </w:rPr>
        <w:t>Thực hiện các thủ tục tích hợp các DB gốc vào phân hệ DWH</w:t>
      </w:r>
      <w:bookmarkEnd w:id="52"/>
    </w:p>
    <w:p>
      <w:pPr>
        <w:bidi w:val="0"/>
        <w:spacing w:line="360" w:lineRule="auto"/>
        <w:rPr>
          <w:rFonts w:hint="default"/>
          <w:b w:val="0"/>
          <w:bCs/>
          <w:lang w:val="en-US"/>
        </w:rPr>
      </w:pPr>
      <w:r>
        <w:rPr>
          <w:rFonts w:hint="default"/>
          <w:lang w:val="en-US"/>
        </w:rPr>
        <w:t xml:space="preserve">- </w:t>
      </w:r>
      <w:r>
        <w:rPr>
          <w:rFonts w:hint="default"/>
          <w:b w:val="0"/>
          <w:bCs/>
          <w:lang w:val="en-US"/>
        </w:rPr>
        <w:t>Do ta chỉ lấy 2 bảng từ DB gốc, nên sử dụng cách dưới dây để lấy dữ liệu, thay vì copy toàn bộ DB, để tránh mất thời gian và thừa bảng.</w:t>
      </w:r>
    </w:p>
    <w:p>
      <w:pPr>
        <w:numPr>
          <w:ilvl w:val="0"/>
          <w:numId w:val="0"/>
        </w:numPr>
        <w:spacing w:before="120" w:after="120" w:line="360" w:lineRule="auto"/>
        <w:ind w:leftChars="0"/>
        <w:rPr>
          <w:rFonts w:hint="default"/>
          <w:b w:val="0"/>
          <w:bCs w:val="0"/>
          <w:lang w:val="en-US"/>
        </w:rPr>
      </w:pPr>
      <w:r>
        <w:rPr>
          <w:rFonts w:hint="default"/>
          <w:b/>
          <w:bCs/>
          <w:lang w:val="en-US"/>
        </w:rPr>
        <w:t xml:space="preserve">- </w:t>
      </w:r>
      <w:r>
        <w:rPr>
          <w:rFonts w:hint="default"/>
          <w:b w:val="0"/>
          <w:bCs w:val="0"/>
          <w:lang w:val="en-US"/>
        </w:rPr>
        <w:t>Tạo bảng dim_customers bằng cách lấy script từ DB bảng gốc, tương tự với dim_order:</w:t>
      </w:r>
    </w:p>
    <w:p>
      <w:pPr>
        <w:numPr>
          <w:ilvl w:val="0"/>
          <w:numId w:val="0"/>
        </w:numPr>
        <w:spacing w:before="120" w:after="120" w:line="360" w:lineRule="auto"/>
        <w:ind w:leftChars="0"/>
        <w:rPr>
          <w:rFonts w:hint="default"/>
          <w:b w:val="0"/>
          <w:bCs w:val="0"/>
          <w:lang w:val="en-US"/>
        </w:rPr>
      </w:pPr>
      <w:r>
        <w:drawing>
          <wp:anchor distT="0" distB="0" distL="114300" distR="114300" simplePos="0" relativeHeight="251660288" behindDoc="0" locked="0" layoutInCell="1" allowOverlap="1">
            <wp:simplePos x="0" y="0"/>
            <wp:positionH relativeFrom="column">
              <wp:posOffset>-6350</wp:posOffset>
            </wp:positionH>
            <wp:positionV relativeFrom="paragraph">
              <wp:posOffset>611505</wp:posOffset>
            </wp:positionV>
            <wp:extent cx="5397500" cy="2660650"/>
            <wp:effectExtent l="0" t="0" r="0" b="6350"/>
            <wp:wrapTopAndBottom/>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2"/>
                    <a:stretch>
                      <a:fillRect/>
                    </a:stretch>
                  </pic:blipFill>
                  <pic:spPr>
                    <a:xfrm>
                      <a:off x="0" y="0"/>
                      <a:ext cx="5397500" cy="2660650"/>
                    </a:xfrm>
                    <a:prstGeom prst="rect">
                      <a:avLst/>
                    </a:prstGeom>
                    <a:noFill/>
                    <a:ln>
                      <a:noFill/>
                    </a:ln>
                  </pic:spPr>
                </pic:pic>
              </a:graphicData>
            </a:graphic>
          </wp:anchor>
        </w:drawing>
      </w:r>
      <w:r>
        <w:rPr>
          <w:rFonts w:hint="default"/>
          <w:b w:val="0"/>
          <w:bCs w:val="0"/>
          <w:lang w:val="en-US"/>
        </w:rPr>
        <w:t>chuột phải vào bảng ở DB gốc và làm theo hướng dẫn hình dưới đây:</w:t>
      </w:r>
    </w:p>
    <w:p>
      <w:pPr>
        <w:numPr>
          <w:ilvl w:val="0"/>
          <w:numId w:val="0"/>
        </w:numPr>
        <w:spacing w:before="120" w:after="120" w:line="360" w:lineRule="auto"/>
        <w:ind w:leftChars="0"/>
        <w:rPr>
          <w:rFonts w:hint="default"/>
          <w:lang w:val="en-US"/>
        </w:rPr>
      </w:pPr>
    </w:p>
    <w:p>
      <w:pPr>
        <w:numPr>
          <w:ilvl w:val="0"/>
          <w:numId w:val="0"/>
        </w:numPr>
        <w:spacing w:before="120" w:after="120" w:line="360" w:lineRule="auto"/>
        <w:ind w:leftChars="0"/>
        <w:rPr>
          <w:rFonts w:hint="default"/>
          <w:lang w:val="en-US"/>
        </w:rPr>
      </w:pPr>
      <w:r>
        <w:drawing>
          <wp:anchor distT="0" distB="0" distL="114300" distR="114300" simplePos="0" relativeHeight="251661312" behindDoc="0" locked="0" layoutInCell="1" allowOverlap="1">
            <wp:simplePos x="0" y="0"/>
            <wp:positionH relativeFrom="column">
              <wp:posOffset>-137160</wp:posOffset>
            </wp:positionH>
            <wp:positionV relativeFrom="paragraph">
              <wp:posOffset>480060</wp:posOffset>
            </wp:positionV>
            <wp:extent cx="6187440" cy="2168525"/>
            <wp:effectExtent l="0" t="0" r="10160" b="3175"/>
            <wp:wrapTopAndBottom/>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3"/>
                    <a:stretch>
                      <a:fillRect/>
                    </a:stretch>
                  </pic:blipFill>
                  <pic:spPr>
                    <a:xfrm>
                      <a:off x="0" y="0"/>
                      <a:ext cx="6187440" cy="2168525"/>
                    </a:xfrm>
                    <a:prstGeom prst="rect">
                      <a:avLst/>
                    </a:prstGeom>
                    <a:noFill/>
                    <a:ln>
                      <a:noFill/>
                    </a:ln>
                  </pic:spPr>
                </pic:pic>
              </a:graphicData>
            </a:graphic>
          </wp:anchor>
        </w:drawing>
      </w:r>
      <w:r>
        <w:rPr>
          <w:rFonts w:hint="default"/>
          <w:lang w:val="en-US"/>
        </w:rPr>
        <w:t>- Xóa các dòng thừa đi và đổi tên bảng,ta được lệnh truy vấn tạo bảng:</w:t>
      </w:r>
    </w:p>
    <w:p>
      <w:pPr>
        <w:numPr>
          <w:ilvl w:val="0"/>
          <w:numId w:val="0"/>
        </w:numPr>
        <w:spacing w:before="120" w:after="120" w:line="360" w:lineRule="auto"/>
        <w:ind w:leftChars="0"/>
        <w:rPr>
          <w:rFonts w:hint="default"/>
          <w:lang w:val="en-US"/>
        </w:rPr>
      </w:pPr>
    </w:p>
    <w:p>
      <w:pPr>
        <w:numPr>
          <w:ilvl w:val="0"/>
          <w:numId w:val="0"/>
        </w:numPr>
        <w:spacing w:before="120" w:after="120" w:line="360" w:lineRule="auto"/>
        <w:ind w:leftChars="0"/>
        <w:rPr>
          <w:rFonts w:hint="default"/>
          <w:lang w:val="en-US"/>
        </w:rPr>
      </w:pPr>
      <w:r>
        <w:rPr>
          <w:rFonts w:hint="default"/>
          <w:lang w:val="en-US"/>
        </w:rPr>
        <w:t>- Nạp dữ liệu vào dim, với cú pháp truy vấn đơn giản:</w:t>
      </w:r>
    </w:p>
    <w:p>
      <w:pPr>
        <w:numPr>
          <w:ilvl w:val="0"/>
          <w:numId w:val="0"/>
        </w:numPr>
        <w:spacing w:before="120" w:after="120" w:line="360" w:lineRule="auto"/>
        <w:ind w:leftChars="0"/>
        <w:rPr>
          <w:rFonts w:hint="default"/>
          <w:lang w:val="en-US"/>
        </w:rPr>
      </w:pPr>
      <w:r>
        <w:rPr>
          <w:rFonts w:hint="default"/>
          <w:color w:val="0000FF"/>
          <w:lang w:val="en-US"/>
        </w:rPr>
        <w:t>Insert into</w:t>
      </w:r>
      <w:r>
        <w:rPr>
          <w:rFonts w:hint="default"/>
          <w:lang w:val="en-US"/>
        </w:rPr>
        <w:t xml:space="preserve"> &lt;tên_DB_đích.tên bảng&gt; </w:t>
      </w:r>
      <w:r>
        <w:rPr>
          <w:rFonts w:hint="default"/>
          <w:color w:val="0000FF"/>
          <w:lang w:val="en-US"/>
        </w:rPr>
        <w:t>(</w:t>
      </w:r>
      <w:r>
        <w:rPr>
          <w:rFonts w:hint="default"/>
          <w:lang w:val="en-US"/>
        </w:rPr>
        <w:t>tên cột muốn lấy</w:t>
      </w:r>
      <w:r>
        <w:rPr>
          <w:rFonts w:hint="default"/>
          <w:color w:val="0000FF"/>
          <w:lang w:val="en-US"/>
        </w:rPr>
        <w:t>)</w:t>
      </w:r>
    </w:p>
    <w:p>
      <w:pPr>
        <w:numPr>
          <w:ilvl w:val="0"/>
          <w:numId w:val="0"/>
        </w:numPr>
        <w:spacing w:before="120" w:after="120" w:line="360" w:lineRule="auto"/>
        <w:ind w:leftChars="0"/>
        <w:rPr>
          <w:rFonts w:hint="default"/>
          <w:lang w:val="en-US"/>
        </w:rPr>
      </w:pPr>
      <w:r>
        <w:rPr>
          <w:rFonts w:hint="default"/>
          <w:color w:val="0000FF"/>
          <w:lang w:val="en-US"/>
        </w:rPr>
        <w:t xml:space="preserve">Select  </w:t>
      </w:r>
      <w:r>
        <w:rPr>
          <w:rFonts w:hint="default"/>
          <w:lang w:val="en-US"/>
        </w:rPr>
        <w:t xml:space="preserve">&lt;tên cột muốn insert&gt; </w:t>
      </w:r>
      <w:r>
        <w:rPr>
          <w:rFonts w:hint="default"/>
          <w:color w:val="0000FF"/>
          <w:lang w:val="en-US"/>
        </w:rPr>
        <w:t xml:space="preserve">from </w:t>
      </w:r>
      <w:r>
        <w:rPr>
          <w:rFonts w:hint="default"/>
          <w:lang w:val="en-US"/>
        </w:rPr>
        <w:t>&lt;tên bảng nguồn&gt;</w:t>
      </w:r>
    </w:p>
    <w:p>
      <w:pPr>
        <w:numPr>
          <w:ilvl w:val="0"/>
          <w:numId w:val="0"/>
        </w:numPr>
        <w:spacing w:before="120" w:after="120" w:line="360" w:lineRule="auto"/>
        <w:ind w:leftChars="0"/>
        <w:rPr>
          <w:rFonts w:hint="default"/>
          <w:lang w:val="en-US"/>
        </w:rPr>
      </w:pPr>
      <w:r>
        <w:rPr>
          <w:rFonts w:hint="default"/>
          <w:lang w:val="en-US"/>
        </w:rPr>
        <w:t>- Ở trong trường hợp này là:</w:t>
      </w:r>
    </w:p>
    <w:p>
      <w:pPr>
        <w:numPr>
          <w:ilvl w:val="0"/>
          <w:numId w:val="0"/>
        </w:numPr>
        <w:spacing w:before="120" w:after="120" w:line="360" w:lineRule="auto"/>
        <w:ind w:leftChars="0"/>
        <w:rPr>
          <w:rFonts w:hint="default"/>
          <w:lang w:val="en-US"/>
        </w:rPr>
      </w:pPr>
      <w:r>
        <w:drawing>
          <wp:inline distT="0" distB="0" distL="114300" distR="114300">
            <wp:extent cx="4889500" cy="1454150"/>
            <wp:effectExtent l="0" t="0" r="0"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4"/>
                    <a:stretch>
                      <a:fillRect/>
                    </a:stretch>
                  </pic:blipFill>
                  <pic:spPr>
                    <a:xfrm>
                      <a:off x="0" y="0"/>
                      <a:ext cx="4889500" cy="1454150"/>
                    </a:xfrm>
                    <a:prstGeom prst="rect">
                      <a:avLst/>
                    </a:prstGeom>
                    <a:noFill/>
                    <a:ln>
                      <a:noFill/>
                    </a:ln>
                  </pic:spPr>
                </pic:pic>
              </a:graphicData>
            </a:graphic>
          </wp:inline>
        </w:drawing>
      </w:r>
    </w:p>
    <w:p>
      <w:pPr>
        <w:ind w:left="270" w:hanging="270"/>
        <w:jc w:val="both"/>
        <w:rPr>
          <w:shd w:val="clear" w:color="auto" w:fill="FFFFFF"/>
        </w:rPr>
      </w:pPr>
    </w:p>
    <w:p>
      <w:pPr>
        <w:pStyle w:val="4"/>
        <w:numPr>
          <w:ilvl w:val="2"/>
          <w:numId w:val="19"/>
        </w:numPr>
        <w:jc w:val="both"/>
        <w:rPr>
          <w:b/>
          <w:bCs w:val="0"/>
        </w:rPr>
      </w:pPr>
      <w:bookmarkStart w:id="53" w:name="_Toc12042"/>
      <w:r>
        <w:rPr>
          <w:b/>
          <w:bCs w:val="0"/>
        </w:rPr>
        <w:t>Thiết lập các Views tính toán cần thiết để nạp dữ liệu từ DB gốc vào các Factors của phân hệ DWH</w:t>
      </w:r>
      <w:bookmarkEnd w:id="53"/>
    </w:p>
    <w:p>
      <w:pPr>
        <w:numPr>
          <w:ilvl w:val="0"/>
          <w:numId w:val="0"/>
        </w:numPr>
        <w:spacing w:before="120" w:after="120" w:line="360" w:lineRule="auto"/>
        <w:ind w:leftChars="0"/>
        <w:rPr>
          <w:rFonts w:hint="default"/>
          <w:b w:val="0"/>
          <w:bCs w:val="0"/>
          <w:lang w:val="en-US"/>
        </w:rPr>
      </w:pPr>
      <w:r>
        <w:rPr>
          <w:rFonts w:hint="default"/>
          <w:b/>
          <w:bCs/>
          <w:lang w:val="en-US"/>
        </w:rPr>
        <w:t xml:space="preserve">- </w:t>
      </w:r>
      <w:r>
        <w:rPr>
          <w:rFonts w:hint="default"/>
          <w:b w:val="0"/>
          <w:bCs w:val="0"/>
          <w:lang w:val="en-US"/>
        </w:rPr>
        <w:t>Tạo view v_DTDStheoDDH: Tính doanh thu, doanh số theo Đơn đặt hàng (orderID)</w:t>
      </w:r>
    </w:p>
    <w:p>
      <w:pPr>
        <w:numPr>
          <w:ilvl w:val="0"/>
          <w:numId w:val="0"/>
        </w:numPr>
        <w:spacing w:before="120" w:after="120" w:line="360" w:lineRule="auto"/>
        <w:ind w:leftChars="0"/>
      </w:pPr>
      <w:r>
        <w:drawing>
          <wp:inline distT="0" distB="0" distL="114300" distR="114300">
            <wp:extent cx="6190615" cy="5044440"/>
            <wp:effectExtent l="0" t="0" r="6985" b="1016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5"/>
                    <a:stretch>
                      <a:fillRect/>
                    </a:stretch>
                  </pic:blipFill>
                  <pic:spPr>
                    <a:xfrm>
                      <a:off x="0" y="0"/>
                      <a:ext cx="6190615" cy="5044440"/>
                    </a:xfrm>
                    <a:prstGeom prst="rect">
                      <a:avLst/>
                    </a:prstGeom>
                    <a:noFill/>
                    <a:ln>
                      <a:noFill/>
                    </a:ln>
                  </pic:spPr>
                </pic:pic>
              </a:graphicData>
            </a:graphic>
          </wp:inline>
        </w:drawing>
      </w:r>
    </w:p>
    <w:p>
      <w:pPr>
        <w:numPr>
          <w:ilvl w:val="0"/>
          <w:numId w:val="0"/>
        </w:numPr>
        <w:spacing w:before="120" w:after="120" w:line="360" w:lineRule="auto"/>
        <w:ind w:leftChars="0"/>
        <w:rPr>
          <w:rFonts w:hint="default"/>
          <w:lang w:val="en-US"/>
        </w:rPr>
      </w:pPr>
      <w:r>
        <w:rPr>
          <w:rFonts w:hint="default"/>
          <w:lang w:val="en-US"/>
        </w:rPr>
        <w:t>- Tạo view v_factLocation để nạp dữ liệu vào fact:</w:t>
      </w:r>
    </w:p>
    <w:p>
      <w:pPr>
        <w:numPr>
          <w:ilvl w:val="0"/>
          <w:numId w:val="0"/>
        </w:numPr>
        <w:spacing w:before="120" w:after="120" w:line="360" w:lineRule="auto"/>
        <w:ind w:leftChars="0"/>
      </w:pPr>
      <w:r>
        <w:drawing>
          <wp:inline distT="0" distB="0" distL="114300" distR="114300">
            <wp:extent cx="6188710" cy="4358005"/>
            <wp:effectExtent l="0" t="0" r="8890" b="1079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6"/>
                    <a:stretch>
                      <a:fillRect/>
                    </a:stretch>
                  </pic:blipFill>
                  <pic:spPr>
                    <a:xfrm>
                      <a:off x="0" y="0"/>
                      <a:ext cx="6188710" cy="4358005"/>
                    </a:xfrm>
                    <a:prstGeom prst="rect">
                      <a:avLst/>
                    </a:prstGeom>
                    <a:noFill/>
                    <a:ln>
                      <a:noFill/>
                    </a:ln>
                  </pic:spPr>
                </pic:pic>
              </a:graphicData>
            </a:graphic>
          </wp:inline>
        </w:drawing>
      </w:r>
    </w:p>
    <w:p>
      <w:pPr>
        <w:numPr>
          <w:ilvl w:val="0"/>
          <w:numId w:val="0"/>
        </w:numPr>
        <w:spacing w:before="120" w:after="120" w:line="360" w:lineRule="auto"/>
        <w:ind w:leftChars="0"/>
        <w:rPr>
          <w:rFonts w:hint="default"/>
          <w:lang w:val="en-US"/>
        </w:rPr>
      </w:pPr>
      <w:r>
        <w:rPr>
          <w:rFonts w:hint="default"/>
          <w:lang w:val="en-US"/>
        </w:rPr>
        <w:t>- Tương tự ở dim, ta lấy dữ liệu từ view ở trên insert vào bảng fact:</w:t>
      </w:r>
    </w:p>
    <w:p>
      <w:pPr>
        <w:numPr>
          <w:ilvl w:val="0"/>
          <w:numId w:val="0"/>
        </w:numPr>
        <w:spacing w:before="120" w:after="120" w:line="360" w:lineRule="auto"/>
        <w:ind w:leftChars="0"/>
      </w:pPr>
      <w:r>
        <w:drawing>
          <wp:inline distT="0" distB="0" distL="114300" distR="114300">
            <wp:extent cx="5257800" cy="1739900"/>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7"/>
                    <a:stretch>
                      <a:fillRect/>
                    </a:stretch>
                  </pic:blipFill>
                  <pic:spPr>
                    <a:xfrm>
                      <a:off x="0" y="0"/>
                      <a:ext cx="5257800" cy="1739900"/>
                    </a:xfrm>
                    <a:prstGeom prst="rect">
                      <a:avLst/>
                    </a:prstGeom>
                    <a:noFill/>
                    <a:ln>
                      <a:noFill/>
                    </a:ln>
                  </pic:spPr>
                </pic:pic>
              </a:graphicData>
            </a:graphic>
          </wp:inline>
        </w:drawing>
      </w:r>
    </w:p>
    <w:p>
      <w:pPr>
        <w:pStyle w:val="4"/>
        <w:numPr>
          <w:ilvl w:val="2"/>
          <w:numId w:val="19"/>
        </w:numPr>
        <w:jc w:val="both"/>
      </w:pPr>
      <w:bookmarkStart w:id="54" w:name="_Toc13816"/>
      <w:r>
        <w:rPr>
          <w:b/>
          <w:bCs w:val="0"/>
        </w:rPr>
        <w:t>Triển khai phân hệ DWH lên BIDS</w:t>
      </w:r>
      <w:bookmarkEnd w:id="54"/>
    </w:p>
    <w:p>
      <w:pPr>
        <w:rPr>
          <w:rFonts w:hint="default"/>
          <w:b w:val="0"/>
          <w:bCs/>
          <w:lang w:val="en-US"/>
        </w:rPr>
      </w:pPr>
      <w:r>
        <w:rPr>
          <w:rFonts w:hint="default"/>
          <w:b/>
          <w:bCs w:val="0"/>
          <w:lang w:val="en-US"/>
        </w:rPr>
        <w:t xml:space="preserve">- </w:t>
      </w:r>
      <w:r>
        <w:rPr>
          <w:rFonts w:hint="default"/>
          <w:b w:val="0"/>
          <w:bCs/>
          <w:lang w:val="en-US"/>
        </w:rPr>
        <w:t>Tạo DataSource:</w:t>
      </w:r>
    </w:p>
    <w:p>
      <w:r>
        <w:drawing>
          <wp:inline distT="0" distB="0" distL="114300" distR="114300">
            <wp:extent cx="6181090" cy="3322320"/>
            <wp:effectExtent l="0" t="0" r="3810" b="508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18"/>
                    <a:stretch>
                      <a:fillRect/>
                    </a:stretch>
                  </pic:blipFill>
                  <pic:spPr>
                    <a:xfrm>
                      <a:off x="0" y="0"/>
                      <a:ext cx="6181090" cy="3322320"/>
                    </a:xfrm>
                    <a:prstGeom prst="rect">
                      <a:avLst/>
                    </a:prstGeom>
                    <a:noFill/>
                    <a:ln>
                      <a:noFill/>
                    </a:ln>
                  </pic:spPr>
                </pic:pic>
              </a:graphicData>
            </a:graphic>
          </wp:inline>
        </w:drawing>
      </w:r>
    </w:p>
    <w:p>
      <w:pPr>
        <w:rPr>
          <w:rFonts w:hint="default"/>
          <w:lang w:val="en-US"/>
        </w:rPr>
      </w:pPr>
      <w:r>
        <w:rPr>
          <w:rFonts w:hint="default"/>
          <w:lang w:val="en-US"/>
        </w:rPr>
        <w:t>- Tạo view cho DataSource:</w:t>
      </w:r>
    </w:p>
    <w:p>
      <w:pPr>
        <w:rPr>
          <w:rFonts w:hint="default"/>
          <w:lang w:val="en-US"/>
        </w:rPr>
      </w:pPr>
      <w:r>
        <w:drawing>
          <wp:inline distT="0" distB="0" distL="114300" distR="114300">
            <wp:extent cx="6181090" cy="2578735"/>
            <wp:effectExtent l="0" t="0" r="3810" b="1206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19"/>
                    <a:stretch>
                      <a:fillRect/>
                    </a:stretch>
                  </pic:blipFill>
                  <pic:spPr>
                    <a:xfrm>
                      <a:off x="0" y="0"/>
                      <a:ext cx="6181090" cy="2578735"/>
                    </a:xfrm>
                    <a:prstGeom prst="rect">
                      <a:avLst/>
                    </a:prstGeom>
                    <a:noFill/>
                    <a:ln>
                      <a:noFill/>
                    </a:ln>
                  </pic:spPr>
                </pic:pic>
              </a:graphicData>
            </a:graphic>
          </wp:inline>
        </w:drawing>
      </w:r>
    </w:p>
    <w:p>
      <w:pPr>
        <w:rPr>
          <w:rFonts w:hint="default"/>
          <w:b w:val="0"/>
          <w:bCs/>
          <w:lang w:val="en-US"/>
        </w:rPr>
      </w:pPr>
      <w:r>
        <w:rPr>
          <w:rFonts w:hint="default"/>
          <w:b/>
          <w:bCs w:val="0"/>
          <w:lang w:val="en-US"/>
        </w:rPr>
        <w:t xml:space="preserve">- </w:t>
      </w:r>
      <w:r>
        <w:rPr>
          <w:rFonts w:hint="default"/>
          <w:b w:val="0"/>
          <w:bCs/>
          <w:lang w:val="en-US"/>
        </w:rPr>
        <w:t>Chọn các thuộc tính ở các dim để phân tích:</w:t>
      </w:r>
    </w:p>
    <w:p>
      <w:r>
        <w:drawing>
          <wp:inline distT="0" distB="0" distL="114300" distR="114300">
            <wp:extent cx="6236970" cy="2375535"/>
            <wp:effectExtent l="0" t="0" r="11430" b="1206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0"/>
                    <a:stretch>
                      <a:fillRect/>
                    </a:stretch>
                  </pic:blipFill>
                  <pic:spPr>
                    <a:xfrm>
                      <a:off x="0" y="0"/>
                      <a:ext cx="6236970" cy="2375535"/>
                    </a:xfrm>
                    <a:prstGeom prst="rect">
                      <a:avLst/>
                    </a:prstGeom>
                    <a:noFill/>
                    <a:ln>
                      <a:noFill/>
                    </a:ln>
                  </pic:spPr>
                </pic:pic>
              </a:graphicData>
            </a:graphic>
          </wp:inline>
        </w:drawing>
      </w:r>
    </w:p>
    <w:p>
      <w:pPr>
        <w:rPr>
          <w:rFonts w:hint="default"/>
          <w:lang w:val="en-US"/>
        </w:rPr>
      </w:pPr>
      <w:r>
        <w:drawing>
          <wp:inline distT="0" distB="0" distL="114300" distR="114300">
            <wp:extent cx="6237605" cy="2284095"/>
            <wp:effectExtent l="0" t="0" r="10795" b="190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21"/>
                    <a:stretch>
                      <a:fillRect/>
                    </a:stretch>
                  </pic:blipFill>
                  <pic:spPr>
                    <a:xfrm>
                      <a:off x="0" y="0"/>
                      <a:ext cx="6237605" cy="2284095"/>
                    </a:xfrm>
                    <a:prstGeom prst="rect">
                      <a:avLst/>
                    </a:prstGeom>
                    <a:noFill/>
                    <a:ln>
                      <a:noFill/>
                    </a:ln>
                  </pic:spPr>
                </pic:pic>
              </a:graphicData>
            </a:graphic>
          </wp:inline>
        </w:drawing>
      </w:r>
    </w:p>
    <w:p>
      <w:pPr>
        <w:numPr>
          <w:ilvl w:val="0"/>
          <w:numId w:val="0"/>
        </w:numPr>
        <w:spacing w:before="120" w:after="120" w:line="360" w:lineRule="auto"/>
        <w:ind w:leftChars="0"/>
        <w:rPr>
          <w:rFonts w:hint="default"/>
          <w:b w:val="0"/>
          <w:bCs w:val="0"/>
          <w:lang w:val="en-US"/>
        </w:rPr>
      </w:pPr>
      <w:r>
        <w:rPr>
          <w:rFonts w:hint="default"/>
          <w:b/>
          <w:bCs/>
          <w:lang w:val="en-US"/>
        </w:rPr>
        <w:t xml:space="preserve">- </w:t>
      </w:r>
      <w:r>
        <w:rPr>
          <w:rFonts w:hint="default"/>
          <w:b w:val="0"/>
          <w:bCs w:val="0"/>
          <w:lang w:val="en-US"/>
        </w:rPr>
        <w:t>Tiến hành Deloy và Process kho dữ liệu:</w:t>
      </w:r>
    </w:p>
    <w:p>
      <w:pPr>
        <w:numPr>
          <w:ilvl w:val="0"/>
          <w:numId w:val="0"/>
        </w:numPr>
        <w:spacing w:before="120" w:after="120" w:line="360" w:lineRule="auto"/>
        <w:ind w:leftChars="0"/>
        <w:rPr>
          <w:rFonts w:hint="default"/>
          <w:b w:val="0"/>
          <w:bCs w:val="0"/>
          <w:lang w:val="en-US"/>
        </w:rPr>
      </w:pPr>
      <w:r>
        <w:drawing>
          <wp:inline distT="0" distB="0" distL="114300" distR="114300">
            <wp:extent cx="6181090" cy="3328670"/>
            <wp:effectExtent l="0" t="0" r="3810" b="1143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2"/>
                    <a:stretch>
                      <a:fillRect/>
                    </a:stretch>
                  </pic:blipFill>
                  <pic:spPr>
                    <a:xfrm>
                      <a:off x="0" y="0"/>
                      <a:ext cx="6181090" cy="3328670"/>
                    </a:xfrm>
                    <a:prstGeom prst="rect">
                      <a:avLst/>
                    </a:prstGeom>
                    <a:noFill/>
                    <a:ln>
                      <a:noFill/>
                    </a:ln>
                  </pic:spPr>
                </pic:pic>
              </a:graphicData>
            </a:graphic>
          </wp:inline>
        </w:drawing>
      </w:r>
    </w:p>
    <w:p>
      <w:pPr>
        <w:numPr>
          <w:ilvl w:val="0"/>
          <w:numId w:val="0"/>
        </w:numPr>
        <w:spacing w:before="120" w:after="120" w:line="360" w:lineRule="auto"/>
        <w:ind w:leftChars="0"/>
        <w:rPr>
          <w:lang w:val="fr-FR"/>
        </w:rPr>
      </w:pPr>
      <w:r>
        <w:drawing>
          <wp:inline distT="0" distB="0" distL="114300" distR="114300">
            <wp:extent cx="6181090" cy="3342005"/>
            <wp:effectExtent l="0" t="0" r="3810" b="1079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3"/>
                    <a:stretch>
                      <a:fillRect/>
                    </a:stretch>
                  </pic:blipFill>
                  <pic:spPr>
                    <a:xfrm>
                      <a:off x="0" y="0"/>
                      <a:ext cx="6181090" cy="3342005"/>
                    </a:xfrm>
                    <a:prstGeom prst="rect">
                      <a:avLst/>
                    </a:prstGeom>
                    <a:noFill/>
                    <a:ln>
                      <a:noFill/>
                    </a:ln>
                  </pic:spPr>
                </pic:pic>
              </a:graphicData>
            </a:graphic>
          </wp:inline>
        </w:drawing>
      </w:r>
    </w:p>
    <w:p>
      <w:pPr>
        <w:pStyle w:val="5"/>
        <w:bidi w:val="0"/>
        <w:rPr>
          <w:rFonts w:hint="default"/>
          <w:lang w:val="en-US"/>
        </w:rPr>
      </w:pPr>
      <w:r>
        <w:rPr>
          <w:rFonts w:hint="default"/>
          <w:lang w:val="en-US"/>
        </w:rPr>
        <w:t>***Phân tích số liệu trên Brower BIDS:</w:t>
      </w:r>
    </w:p>
    <w:p>
      <w:pPr>
        <w:rPr>
          <w:rFonts w:hint="default"/>
          <w:lang w:val="en-US"/>
        </w:rPr>
      </w:pPr>
      <w:r>
        <w:rPr>
          <w:rFonts w:hint="default"/>
          <w:lang w:val="en-US"/>
        </w:rPr>
        <w:t>- Doanh thu, doanh số ở các khu vực:</w:t>
      </w:r>
    </w:p>
    <w:p>
      <w:pPr>
        <w:rPr>
          <w:rFonts w:hint="default"/>
          <w:lang w:val="en-US"/>
        </w:rPr>
      </w:pPr>
      <w:r>
        <w:drawing>
          <wp:inline distT="0" distB="0" distL="114300" distR="114300">
            <wp:extent cx="3873500" cy="3848100"/>
            <wp:effectExtent l="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24"/>
                    <a:stretch>
                      <a:fillRect/>
                    </a:stretch>
                  </pic:blipFill>
                  <pic:spPr>
                    <a:xfrm>
                      <a:off x="0" y="0"/>
                      <a:ext cx="3873500" cy="3848100"/>
                    </a:xfrm>
                    <a:prstGeom prst="rect">
                      <a:avLst/>
                    </a:prstGeom>
                    <a:noFill/>
                    <a:ln>
                      <a:noFill/>
                    </a:ln>
                  </pic:spPr>
                </pic:pic>
              </a:graphicData>
            </a:graphic>
          </wp:inline>
        </w:drawing>
      </w:r>
    </w:p>
    <w:p>
      <w:pPr>
        <w:rPr>
          <w:rFonts w:hint="default"/>
          <w:lang w:val="en-US"/>
        </w:rPr>
      </w:pPr>
      <w:r>
        <w:rPr>
          <w:rFonts w:hint="default"/>
          <w:lang w:val="en-US"/>
        </w:rPr>
        <w:t>- Số lượng khách hàng ở các quốc gia:</w:t>
      </w:r>
    </w:p>
    <w:p>
      <w:r>
        <w:drawing>
          <wp:inline distT="0" distB="0" distL="114300" distR="114300">
            <wp:extent cx="2870200" cy="3119755"/>
            <wp:effectExtent l="0" t="0" r="0" b="444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25"/>
                    <a:stretch>
                      <a:fillRect/>
                    </a:stretch>
                  </pic:blipFill>
                  <pic:spPr>
                    <a:xfrm>
                      <a:off x="0" y="0"/>
                      <a:ext cx="2870200" cy="3119755"/>
                    </a:xfrm>
                    <a:prstGeom prst="rect">
                      <a:avLst/>
                    </a:prstGeom>
                    <a:noFill/>
                    <a:ln>
                      <a:noFill/>
                    </a:ln>
                  </pic:spPr>
                </pic:pic>
              </a:graphicData>
            </a:graphic>
          </wp:inline>
        </w:drawing>
      </w:r>
    </w:p>
    <w:p>
      <w:pPr>
        <w:rPr>
          <w:rFonts w:hint="default"/>
          <w:lang w:val="en-US"/>
        </w:rPr>
      </w:pPr>
      <w:r>
        <w:rPr>
          <w:rFonts w:hint="default"/>
          <w:lang w:val="en-US"/>
        </w:rPr>
        <w:t>- Số lượng khách hàng theo thành phố ở quốc gia “USA”-chiếm số khách hàng đông đảo ở công ty. Nhận xét: khách hàng phân bố khá đồng đều, riêng thành phố Poland nhỉn hơn một tí:</w:t>
      </w:r>
    </w:p>
    <w:p>
      <w:pPr>
        <w:rPr>
          <w:rFonts w:hint="default"/>
          <w:lang w:val="en-US"/>
        </w:rPr>
      </w:pPr>
      <w:r>
        <w:drawing>
          <wp:inline distT="0" distB="0" distL="114300" distR="114300">
            <wp:extent cx="5236210" cy="2313305"/>
            <wp:effectExtent l="0" t="0" r="8890" b="1079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26"/>
                    <a:stretch>
                      <a:fillRect/>
                    </a:stretch>
                  </pic:blipFill>
                  <pic:spPr>
                    <a:xfrm>
                      <a:off x="0" y="0"/>
                      <a:ext cx="5236210" cy="2313305"/>
                    </a:xfrm>
                    <a:prstGeom prst="rect">
                      <a:avLst/>
                    </a:prstGeom>
                    <a:noFill/>
                    <a:ln>
                      <a:noFill/>
                    </a:ln>
                  </pic:spPr>
                </pic:pic>
              </a:graphicData>
            </a:graphic>
          </wp:inline>
        </w:drawing>
      </w:r>
    </w:p>
    <w:p>
      <w:pPr>
        <w:rPr>
          <w:rFonts w:hint="default"/>
          <w:lang w:val="en-US"/>
        </w:rPr>
      </w:pPr>
      <w:r>
        <w:rPr>
          <w:rFonts w:hint="default"/>
          <w:lang w:val="en-US"/>
        </w:rPr>
        <w:t xml:space="preserve"> - Số lượng đơn đặt hàng theo quốc gia:</w:t>
      </w:r>
    </w:p>
    <w:p>
      <w:pPr>
        <w:rPr>
          <w:rFonts w:hint="default"/>
          <w:lang w:val="en-US"/>
        </w:rPr>
      </w:pPr>
      <w:r>
        <w:drawing>
          <wp:inline distT="0" distB="0" distL="114300" distR="114300">
            <wp:extent cx="5327650" cy="3886200"/>
            <wp:effectExtent l="0" t="0" r="635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27"/>
                    <a:stretch>
                      <a:fillRect/>
                    </a:stretch>
                  </pic:blipFill>
                  <pic:spPr>
                    <a:xfrm>
                      <a:off x="0" y="0"/>
                      <a:ext cx="5327650" cy="3886200"/>
                    </a:xfrm>
                    <a:prstGeom prst="rect">
                      <a:avLst/>
                    </a:prstGeom>
                    <a:noFill/>
                    <a:ln>
                      <a:noFill/>
                    </a:ln>
                  </pic:spPr>
                </pic:pic>
              </a:graphicData>
            </a:graphic>
          </wp:inline>
        </w:drawing>
      </w:r>
    </w:p>
    <w:p>
      <w:pPr>
        <w:pStyle w:val="5"/>
        <w:bidi w:val="0"/>
        <w:rPr>
          <w:rFonts w:hint="default"/>
          <w:lang w:val="en-US"/>
        </w:rPr>
      </w:pPr>
      <w:r>
        <w:rPr>
          <w:rFonts w:hint="default"/>
          <w:lang w:val="en-US"/>
        </w:rPr>
        <w:t>***Phân tích trong Excel:</w:t>
      </w:r>
    </w:p>
    <w:p>
      <w:pPr>
        <w:rPr>
          <w:rFonts w:hint="default"/>
          <w:lang w:val="en-US"/>
        </w:rPr>
      </w:pPr>
      <w:r>
        <w:rPr>
          <w:rFonts w:hint="default"/>
          <w:lang w:val="en-US"/>
        </w:rPr>
        <w:t>- Click vào biểu tượng này, chuyển hướng sang trang tính excel:</w:t>
      </w:r>
    </w:p>
    <w:p>
      <w:pPr>
        <w:rPr>
          <w:rFonts w:hint="default"/>
          <w:lang w:val="en-US"/>
        </w:rPr>
      </w:pPr>
      <w:r>
        <w:drawing>
          <wp:inline distT="0" distB="0" distL="114300" distR="114300">
            <wp:extent cx="5715000" cy="1111250"/>
            <wp:effectExtent l="0" t="0" r="0" b="635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28"/>
                    <a:stretch>
                      <a:fillRect/>
                    </a:stretch>
                  </pic:blipFill>
                  <pic:spPr>
                    <a:xfrm>
                      <a:off x="0" y="0"/>
                      <a:ext cx="5715000" cy="1111250"/>
                    </a:xfrm>
                    <a:prstGeom prst="rect">
                      <a:avLst/>
                    </a:prstGeom>
                    <a:noFill/>
                    <a:ln>
                      <a:noFill/>
                    </a:ln>
                  </pic:spPr>
                </pic:pic>
              </a:graphicData>
            </a:graphic>
          </wp:inline>
        </w:drawing>
      </w:r>
    </w:p>
    <w:p>
      <w:pPr>
        <w:rPr>
          <w:rFonts w:hint="default"/>
          <w:lang w:val="en-US"/>
        </w:rPr>
      </w:pPr>
      <w:r>
        <w:drawing>
          <wp:inline distT="0" distB="0" distL="114300" distR="114300">
            <wp:extent cx="6188075" cy="4243705"/>
            <wp:effectExtent l="0" t="0" r="9525" b="1079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9"/>
                    <a:stretch>
                      <a:fillRect/>
                    </a:stretch>
                  </pic:blipFill>
                  <pic:spPr>
                    <a:xfrm>
                      <a:off x="0" y="0"/>
                      <a:ext cx="6188075" cy="4243705"/>
                    </a:xfrm>
                    <a:prstGeom prst="rect">
                      <a:avLst/>
                    </a:prstGeom>
                    <a:noFill/>
                    <a:ln>
                      <a:noFill/>
                    </a:ln>
                  </pic:spPr>
                </pic:pic>
              </a:graphicData>
            </a:graphic>
          </wp:inline>
        </w:drawing>
      </w:r>
    </w:p>
    <w:p>
      <w:pPr>
        <w:rPr>
          <w:rFonts w:hint="default"/>
          <w:lang w:val="en-US"/>
        </w:rPr>
      </w:pPr>
      <w:r>
        <w:rPr>
          <w:rFonts w:hint="default"/>
          <w:lang w:val="en-US"/>
        </w:rPr>
        <w:t>- 4 cột lần lượt là: tên quốc gia, số lượng đơn đặt hàng, lợi nhuận tổng đơn đặt hàng mang lại, tổng số lượng sản phẩm các đơn đặt hàng.</w:t>
      </w:r>
    </w:p>
    <w:p>
      <w:pPr>
        <w:rPr>
          <w:rFonts w:hint="default"/>
          <w:lang w:val="en-US"/>
        </w:rPr>
      </w:pPr>
      <w:r>
        <w:rPr>
          <w:rFonts w:hint="default"/>
          <w:lang w:val="en-US"/>
        </w:rPr>
        <w:t xml:space="preserve">- Trong đó, Poland đặt hàng ít nhất cũng như mang lại nhỏ nhất. Ngược lại, USA thì lớn nhất. Điều này, dễ dàng giải thích do sự chênh lệnh phát triển kinh tế, với USA là một cường quốc lớn. </w:t>
      </w:r>
    </w:p>
    <w:p>
      <w:pPr>
        <w:pStyle w:val="5"/>
        <w:bidi w:val="0"/>
        <w:rPr>
          <w:rFonts w:hint="default"/>
          <w:lang w:val="en-US"/>
        </w:rPr>
      </w:pPr>
      <w:r>
        <w:rPr>
          <w:rFonts w:hint="default"/>
          <w:lang w:val="en-US"/>
        </w:rPr>
        <w:t>***Phân tích bằng biểu đồ:</w:t>
      </w:r>
    </w:p>
    <w:p>
      <w:pPr>
        <w:rPr>
          <w:rFonts w:hint="default"/>
          <w:lang w:val="en-US"/>
        </w:rPr>
      </w:pPr>
      <w:r>
        <w:rPr>
          <w:rFonts w:hint="default"/>
          <w:lang w:val="en-US"/>
        </w:rPr>
        <w:t>- Nhìn chung, “USA” và “Germerny”, vượt khá xa các nước còn lại.</w:t>
      </w:r>
    </w:p>
    <w:p>
      <w:pPr>
        <w:rPr>
          <w:rFonts w:hint="default"/>
          <w:lang w:val="en-US"/>
        </w:rPr>
      </w:pPr>
      <w:r>
        <w:rPr>
          <w:rFonts w:hint="default"/>
          <w:lang w:val="en-US"/>
        </w:rPr>
        <w:t>- “Poland” và “Norway”, chiếm khoảng khá nhỏ.</w:t>
      </w:r>
    </w:p>
    <w:p>
      <w:r>
        <w:drawing>
          <wp:inline distT="0" distB="0" distL="114300" distR="114300">
            <wp:extent cx="5096510" cy="4051300"/>
            <wp:effectExtent l="0" t="0" r="889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pic:cNvPicPr>
                      <a:picLocks noChangeAspect="1"/>
                    </pic:cNvPicPr>
                  </pic:nvPicPr>
                  <pic:blipFill>
                    <a:blip r:embed="rId30"/>
                    <a:stretch>
                      <a:fillRect/>
                    </a:stretch>
                  </pic:blipFill>
                  <pic:spPr>
                    <a:xfrm>
                      <a:off x="0" y="0"/>
                      <a:ext cx="5096510" cy="4051300"/>
                    </a:xfrm>
                    <a:prstGeom prst="rect">
                      <a:avLst/>
                    </a:prstGeom>
                    <a:noFill/>
                    <a:ln>
                      <a:noFill/>
                    </a:ln>
                  </pic:spPr>
                </pic:pic>
              </a:graphicData>
            </a:graphic>
          </wp:inline>
        </w:drawing>
      </w:r>
    </w:p>
    <w:p>
      <w:pPr>
        <w:rPr>
          <w:rFonts w:hint="default"/>
          <w:lang w:val="en-US"/>
        </w:rPr>
      </w:pPr>
      <w:r>
        <w:drawing>
          <wp:inline distT="0" distB="0" distL="114300" distR="114300">
            <wp:extent cx="5467350" cy="3498850"/>
            <wp:effectExtent l="0" t="0" r="6350" b="635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pic:cNvPicPr>
                  </pic:nvPicPr>
                  <pic:blipFill>
                    <a:blip r:embed="rId31"/>
                    <a:stretch>
                      <a:fillRect/>
                    </a:stretch>
                  </pic:blipFill>
                  <pic:spPr>
                    <a:xfrm>
                      <a:off x="0" y="0"/>
                      <a:ext cx="5467350" cy="3498850"/>
                    </a:xfrm>
                    <a:prstGeom prst="rect">
                      <a:avLst/>
                    </a:prstGeom>
                    <a:noFill/>
                    <a:ln>
                      <a:noFill/>
                    </a:ln>
                  </pic:spPr>
                </pic:pic>
              </a:graphicData>
            </a:graphic>
          </wp:inline>
        </w:drawing>
      </w:r>
    </w:p>
    <w:p>
      <w:pPr>
        <w:pStyle w:val="4"/>
        <w:numPr>
          <w:ilvl w:val="2"/>
          <w:numId w:val="19"/>
        </w:numPr>
        <w:ind w:left="900" w:hanging="900"/>
        <w:jc w:val="both"/>
        <w:rPr>
          <w:b/>
          <w:bCs w:val="0"/>
        </w:rPr>
      </w:pPr>
      <w:bookmarkStart w:id="55" w:name="_Toc32367"/>
      <w:r>
        <w:rPr>
          <w:b/>
          <w:bCs w:val="0"/>
        </w:rPr>
        <w:t>Khai thác sử dụng phân hệ DWH dùng các v</w:t>
      </w:r>
      <w:r>
        <w:rPr>
          <w:b/>
          <w:bCs w:val="0"/>
          <w:lang w:val="en-US"/>
        </w:rPr>
        <w:t>ấ</w:t>
      </w:r>
      <w:r>
        <w:rPr>
          <w:b/>
          <w:bCs w:val="0"/>
        </w:rPr>
        <w:t>n tin SQL</w:t>
      </w:r>
      <w:bookmarkEnd w:id="55"/>
    </w:p>
    <w:p>
      <w:pPr>
        <w:pStyle w:val="5"/>
        <w:bidi w:val="0"/>
        <w:rPr>
          <w:rFonts w:hint="default"/>
          <w:lang w:val="en-US"/>
        </w:rPr>
      </w:pPr>
      <w:r>
        <w:rPr>
          <w:rFonts w:hint="default"/>
          <w:lang w:val="en-US"/>
        </w:rPr>
        <w:t>***Sử dụng “ROLLUP”</w:t>
      </w:r>
    </w:p>
    <w:p>
      <w:pPr>
        <w:rPr>
          <w:rFonts w:hint="default"/>
          <w:lang w:val="en-US"/>
        </w:rPr>
      </w:pPr>
      <w:r>
        <w:rPr>
          <w:rFonts w:hint="default"/>
          <w:lang w:val="en-US"/>
        </w:rPr>
        <w:t>- Lấy tổng doanh thu từng quốc gia và ra tổng doanh thu cuối cùng của cả công ty:</w:t>
      </w:r>
    </w:p>
    <w:p>
      <w:pPr>
        <w:rPr>
          <w:b w:val="0"/>
          <w:bCs w:val="0"/>
        </w:rPr>
      </w:pPr>
      <w:r>
        <w:drawing>
          <wp:inline distT="0" distB="0" distL="114300" distR="114300">
            <wp:extent cx="6182360" cy="3798570"/>
            <wp:effectExtent l="0" t="0" r="2540" b="1143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pic:cNvPicPr>
                  </pic:nvPicPr>
                  <pic:blipFill>
                    <a:blip r:embed="rId32"/>
                    <a:stretch>
                      <a:fillRect/>
                    </a:stretch>
                  </pic:blipFill>
                  <pic:spPr>
                    <a:xfrm>
                      <a:off x="0" y="0"/>
                      <a:ext cx="6182360" cy="3798570"/>
                    </a:xfrm>
                    <a:prstGeom prst="rect">
                      <a:avLst/>
                    </a:prstGeom>
                    <a:noFill/>
                    <a:ln>
                      <a:noFill/>
                    </a:ln>
                  </pic:spPr>
                </pic:pic>
              </a:graphicData>
            </a:graphic>
          </wp:inline>
        </w:drawing>
      </w:r>
    </w:p>
    <w:p>
      <w:pPr>
        <w:pStyle w:val="5"/>
        <w:bidi w:val="0"/>
      </w:pPr>
      <w:r>
        <w:rPr>
          <w:rFonts w:hint="default"/>
          <w:lang w:val="en-US"/>
        </w:rPr>
        <w:t xml:space="preserve">***Sử dụng </w:t>
      </w:r>
      <w:r>
        <w:t>CUBE</w:t>
      </w:r>
    </w:p>
    <w:p>
      <w:pPr>
        <w:rPr>
          <w:rFonts w:hint="default"/>
          <w:b w:val="0"/>
          <w:bCs w:val="0"/>
          <w:shd w:val="clear" w:color="auto" w:fill="FFFFFF"/>
          <w:lang w:val="en-US"/>
        </w:rPr>
      </w:pPr>
      <w:r>
        <w:rPr>
          <w:rFonts w:hint="default"/>
          <w:b/>
          <w:bCs/>
          <w:shd w:val="clear" w:color="auto" w:fill="FFFFFF"/>
          <w:lang w:val="en-US"/>
        </w:rPr>
        <w:t xml:space="preserve">- </w:t>
      </w:r>
      <w:r>
        <w:rPr>
          <w:rFonts w:hint="default"/>
          <w:b w:val="0"/>
          <w:bCs w:val="0"/>
          <w:shd w:val="clear" w:color="auto" w:fill="FFFFFF"/>
          <w:lang w:val="en-US"/>
        </w:rPr>
        <w:t>Lấy doanh thu theo 1 nhóm các thành phố ở mỗi quốc gia:</w:t>
      </w:r>
    </w:p>
    <w:p>
      <w:r>
        <w:drawing>
          <wp:inline distT="0" distB="0" distL="114300" distR="114300">
            <wp:extent cx="6181725" cy="3260090"/>
            <wp:effectExtent l="0" t="0" r="3175" b="381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pic:cNvPicPr>
                      <a:picLocks noChangeAspect="1"/>
                    </pic:cNvPicPr>
                  </pic:nvPicPr>
                  <pic:blipFill>
                    <a:blip r:embed="rId33"/>
                    <a:stretch>
                      <a:fillRect/>
                    </a:stretch>
                  </pic:blipFill>
                  <pic:spPr>
                    <a:xfrm>
                      <a:off x="0" y="0"/>
                      <a:ext cx="6181725" cy="3260090"/>
                    </a:xfrm>
                    <a:prstGeom prst="rect">
                      <a:avLst/>
                    </a:prstGeom>
                    <a:noFill/>
                    <a:ln>
                      <a:noFill/>
                    </a:ln>
                  </pic:spPr>
                </pic:pic>
              </a:graphicData>
            </a:graphic>
          </wp:inline>
        </w:drawing>
      </w:r>
    </w:p>
    <w:p/>
    <w:p>
      <w:pPr>
        <w:rPr>
          <w:rFonts w:hint="default"/>
          <w:lang w:val="en-US"/>
        </w:rPr>
      </w:pPr>
      <w:r>
        <w:rPr>
          <w:rFonts w:hint="default"/>
          <w:lang w:val="en-US"/>
        </w:rPr>
        <w:t xml:space="preserve">- Kết quả như nhau nếu dùng “group by Grouping Sets((c.Country, c.City),c.Country)” </w:t>
      </w:r>
    </w:p>
    <w:p>
      <w:pPr>
        <w:rPr>
          <w:rFonts w:hint="default"/>
          <w:lang w:val="en-US"/>
        </w:rPr>
      </w:pPr>
    </w:p>
    <w:p>
      <w:pPr>
        <w:rPr>
          <w:rFonts w:cs="Times New Roman"/>
          <w:szCs w:val="28"/>
        </w:rPr>
      </w:pPr>
    </w:p>
    <w:p>
      <w:pPr>
        <w:rPr>
          <w:rFonts w:hint="default" w:eastAsia="Consolas" w:cs="Times New Roman"/>
          <w:color w:val="000000"/>
          <w:szCs w:val="28"/>
          <w:lang w:val="en-US"/>
        </w:rPr>
      </w:pPr>
      <w:r>
        <w:rPr>
          <w:rFonts w:hint="default" w:eastAsia="Consolas" w:cs="Times New Roman"/>
          <w:color w:val="000000"/>
          <w:szCs w:val="28"/>
          <w:lang w:val="en-US"/>
        </w:rPr>
        <w:t>=&gt; Nếu muốn thống kê doanh số, chỉ cần thay biến “Revenue” thành “Quantity”.</w:t>
      </w:r>
    </w:p>
    <w:p>
      <w:pPr>
        <w:jc w:val="both"/>
        <w:rPr>
          <w:rFonts w:hint="default"/>
          <w:shd w:val="clear" w:color="auto" w:fill="FFFFFF"/>
          <w:lang w:val="en-US"/>
        </w:rPr>
      </w:pPr>
      <w:r>
        <w:rPr>
          <w:rFonts w:hint="default"/>
          <w:shd w:val="clear" w:color="auto" w:fill="FFFFFF"/>
          <w:lang w:val="en-US"/>
        </w:rPr>
        <w:t>=&gt; Nhận xét chung:</w:t>
      </w:r>
    </w:p>
    <w:p>
      <w:pPr>
        <w:jc w:val="both"/>
        <w:rPr>
          <w:rFonts w:hint="default"/>
          <w:shd w:val="clear" w:color="auto" w:fill="FFFFFF"/>
          <w:lang w:val="en-US"/>
        </w:rPr>
      </w:pPr>
      <w:r>
        <w:rPr>
          <w:rFonts w:hint="default"/>
          <w:shd w:val="clear" w:color="auto" w:fill="FFFFFF"/>
          <w:lang w:val="en-US"/>
        </w:rPr>
        <w:t>- “USA” chiếm phần nhiều doanh thu cũng như doanh số nhiều nhất, tập trung chủ yếu ở thành phố “Boise”. Trong tương lai, công ty nên có những ưu đãi với khu vực khách hàng tiềm năng này.</w:t>
      </w:r>
    </w:p>
    <w:p>
      <w:pPr>
        <w:jc w:val="both"/>
      </w:pPr>
      <w:r>
        <w:drawing>
          <wp:inline distT="0" distB="0" distL="114300" distR="114300">
            <wp:extent cx="2646045" cy="1891665"/>
            <wp:effectExtent l="0" t="0" r="8255" b="635"/>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pic:cNvPicPr>
                  </pic:nvPicPr>
                  <pic:blipFill>
                    <a:blip r:embed="rId34"/>
                    <a:stretch>
                      <a:fillRect/>
                    </a:stretch>
                  </pic:blipFill>
                  <pic:spPr>
                    <a:xfrm>
                      <a:off x="0" y="0"/>
                      <a:ext cx="2646045" cy="1891665"/>
                    </a:xfrm>
                    <a:prstGeom prst="rect">
                      <a:avLst/>
                    </a:prstGeom>
                    <a:noFill/>
                    <a:ln>
                      <a:noFill/>
                    </a:ln>
                  </pic:spPr>
                </pic:pic>
              </a:graphicData>
            </a:graphic>
          </wp:inline>
        </w:drawing>
      </w:r>
    </w:p>
    <w:p>
      <w:pPr>
        <w:jc w:val="both"/>
        <w:rPr>
          <w:rFonts w:hint="default"/>
          <w:lang w:val="en-US"/>
        </w:rPr>
      </w:pPr>
      <w:r>
        <w:rPr>
          <w:rFonts w:hint="default"/>
          <w:lang w:val="en-US"/>
        </w:rPr>
        <w:t>- Bên cạnh đó, thì ở một số quốc gia, doanh thu còn hạn chế.</w:t>
      </w:r>
    </w:p>
    <w:p>
      <w:r>
        <w:drawing>
          <wp:inline distT="0" distB="0" distL="114300" distR="114300">
            <wp:extent cx="2738755" cy="1016000"/>
            <wp:effectExtent l="0" t="0" r="4445"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pic:cNvPicPr>
                      <a:picLocks noChangeAspect="1"/>
                    </pic:cNvPicPr>
                  </pic:nvPicPr>
                  <pic:blipFill>
                    <a:blip r:embed="rId35"/>
                    <a:stretch>
                      <a:fillRect/>
                    </a:stretch>
                  </pic:blipFill>
                  <pic:spPr>
                    <a:xfrm>
                      <a:off x="0" y="0"/>
                      <a:ext cx="2738755" cy="1016000"/>
                    </a:xfrm>
                    <a:prstGeom prst="rect">
                      <a:avLst/>
                    </a:prstGeom>
                    <a:noFill/>
                    <a:ln>
                      <a:noFill/>
                    </a:ln>
                  </pic:spPr>
                </pic:pic>
              </a:graphicData>
            </a:graphic>
          </wp:inline>
        </w:drawing>
      </w:r>
    </w:p>
    <w:p>
      <w:pPr>
        <w:pStyle w:val="4"/>
        <w:numPr>
          <w:ilvl w:val="2"/>
          <w:numId w:val="19"/>
        </w:numPr>
        <w:bidi w:val="0"/>
        <w:ind w:left="900" w:leftChars="0" w:hanging="900" w:firstLineChars="0"/>
        <w:rPr>
          <w:rFonts w:hint="default"/>
          <w:lang w:val="en-US"/>
        </w:rPr>
      </w:pPr>
      <w:bookmarkStart w:id="56" w:name="_Toc3388"/>
      <w:bookmarkStart w:id="57" w:name="_Hlk71106051"/>
      <w:r>
        <w:rPr>
          <w:rFonts w:hint="default"/>
          <w:lang w:val="en-US"/>
        </w:rPr>
        <w:t>Trực quan hóa dữ liệu DWH:</w:t>
      </w:r>
      <w:bookmarkEnd w:id="56"/>
    </w:p>
    <w:p>
      <w:pPr>
        <w:pStyle w:val="5"/>
        <w:bidi w:val="0"/>
        <w:rPr>
          <w:rFonts w:hint="default"/>
          <w:lang w:val="en-US"/>
        </w:rPr>
      </w:pPr>
      <w:r>
        <w:rPr>
          <w:rFonts w:hint="default"/>
          <w:lang w:val="en-US"/>
        </w:rPr>
        <w:t>***Sử dụng Microsoft  Excel:</w:t>
      </w:r>
    </w:p>
    <w:p>
      <w:r>
        <w:drawing>
          <wp:inline distT="0" distB="0" distL="114300" distR="114300">
            <wp:extent cx="6178550" cy="3244215"/>
            <wp:effectExtent l="0" t="0" r="6350" b="698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36"/>
                    <a:stretch>
                      <a:fillRect/>
                    </a:stretch>
                  </pic:blipFill>
                  <pic:spPr>
                    <a:xfrm>
                      <a:off x="0" y="0"/>
                      <a:ext cx="6178550" cy="3244215"/>
                    </a:xfrm>
                    <a:prstGeom prst="rect">
                      <a:avLst/>
                    </a:prstGeom>
                    <a:noFill/>
                    <a:ln>
                      <a:noFill/>
                    </a:ln>
                  </pic:spPr>
                </pic:pic>
              </a:graphicData>
            </a:graphic>
          </wp:inline>
        </w:drawing>
      </w:r>
    </w:p>
    <w:p>
      <w:pPr>
        <w:rPr>
          <w:rFonts w:hint="default"/>
          <w:lang w:val="en-US"/>
        </w:rPr>
      </w:pPr>
    </w:p>
    <w:p>
      <w:pPr>
        <w:pStyle w:val="5"/>
        <w:bidi w:val="0"/>
        <w:rPr>
          <w:rFonts w:hint="default"/>
          <w:lang w:val="en-US"/>
        </w:rPr>
      </w:pPr>
      <w:r>
        <w:rPr>
          <w:rFonts w:hint="default"/>
          <w:lang w:val="en-US"/>
        </w:rPr>
        <w:t>***Sử dụng Microsoft Reporting Services Project:</w:t>
      </w:r>
    </w:p>
    <w:p>
      <w:r>
        <w:drawing>
          <wp:inline distT="0" distB="0" distL="114300" distR="114300">
            <wp:extent cx="6177915" cy="2269490"/>
            <wp:effectExtent l="0" t="0" r="6985"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tretch>
                      <a:fillRect/>
                    </a:stretch>
                  </pic:blipFill>
                  <pic:spPr>
                    <a:xfrm>
                      <a:off x="0" y="0"/>
                      <a:ext cx="6177915" cy="2269490"/>
                    </a:xfrm>
                    <a:prstGeom prst="rect">
                      <a:avLst/>
                    </a:prstGeom>
                    <a:noFill/>
                    <a:ln>
                      <a:noFill/>
                    </a:ln>
                  </pic:spPr>
                </pic:pic>
              </a:graphicData>
            </a:graphic>
          </wp:inline>
        </w:drawing>
      </w:r>
    </w:p>
    <w:p>
      <w:pPr>
        <w:rPr>
          <w:rFonts w:hint="default"/>
          <w:lang w:val="en-US"/>
        </w:rPr>
      </w:pPr>
      <w:r>
        <w:rPr>
          <w:rFonts w:hint="default"/>
          <w:lang w:val="en-US"/>
        </w:rPr>
        <w:t>- Sau khi thiết lập DataSource, tiếp theo tùy chọn vùng DataSet để trực quan dữ liệu bằng câu lệnh SQL:</w:t>
      </w:r>
    </w:p>
    <w:p>
      <w:r>
        <w:drawing>
          <wp:inline distT="0" distB="0" distL="114300" distR="114300">
            <wp:extent cx="5664200" cy="3115945"/>
            <wp:effectExtent l="0" t="0" r="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a:stretch>
                      <a:fillRect/>
                    </a:stretch>
                  </pic:blipFill>
                  <pic:spPr>
                    <a:xfrm>
                      <a:off x="0" y="0"/>
                      <a:ext cx="5664200" cy="3115945"/>
                    </a:xfrm>
                    <a:prstGeom prst="rect">
                      <a:avLst/>
                    </a:prstGeom>
                    <a:noFill/>
                    <a:ln>
                      <a:noFill/>
                    </a:ln>
                  </pic:spPr>
                </pic:pic>
              </a:graphicData>
            </a:graphic>
          </wp:inline>
        </w:drawing>
      </w:r>
    </w:p>
    <w:p>
      <w:pPr>
        <w:rPr>
          <w:rFonts w:hint="default"/>
          <w:lang w:val="en-US"/>
        </w:rPr>
      </w:pPr>
      <w:r>
        <w:rPr>
          <w:rFonts w:hint="default"/>
          <w:lang w:val="en-US"/>
        </w:rPr>
        <w:t>- Cuối cùng, xuất ra được báo cáo và biểu đồ tương ứng:</w:t>
      </w:r>
    </w:p>
    <w:p>
      <w:r>
        <w:drawing>
          <wp:inline distT="0" distB="0" distL="114300" distR="114300">
            <wp:extent cx="3105785" cy="3472180"/>
            <wp:effectExtent l="0" t="0" r="5715"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39"/>
                    <a:stretch>
                      <a:fillRect/>
                    </a:stretch>
                  </pic:blipFill>
                  <pic:spPr>
                    <a:xfrm>
                      <a:off x="0" y="0"/>
                      <a:ext cx="3105785" cy="3472180"/>
                    </a:xfrm>
                    <a:prstGeom prst="rect">
                      <a:avLst/>
                    </a:prstGeom>
                    <a:noFill/>
                    <a:ln>
                      <a:noFill/>
                    </a:ln>
                  </pic:spPr>
                </pic:pic>
              </a:graphicData>
            </a:graphic>
          </wp:inline>
        </w:drawing>
      </w:r>
    </w:p>
    <w:p>
      <w:pPr>
        <w:rPr>
          <w:rFonts w:hint="default"/>
          <w:lang w:val="en-US"/>
        </w:rPr>
      </w:pPr>
      <w:r>
        <w:drawing>
          <wp:inline distT="0" distB="0" distL="114300" distR="114300">
            <wp:extent cx="3115945" cy="3305175"/>
            <wp:effectExtent l="0" t="0" r="8255" b="952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40"/>
                    <a:stretch>
                      <a:fillRect/>
                    </a:stretch>
                  </pic:blipFill>
                  <pic:spPr>
                    <a:xfrm>
                      <a:off x="0" y="0"/>
                      <a:ext cx="3115945" cy="3305175"/>
                    </a:xfrm>
                    <a:prstGeom prst="rect">
                      <a:avLst/>
                    </a:prstGeom>
                    <a:noFill/>
                    <a:ln>
                      <a:noFill/>
                    </a:ln>
                  </pic:spPr>
                </pic:pic>
              </a:graphicData>
            </a:graphic>
          </wp:inline>
        </w:drawing>
      </w:r>
    </w:p>
    <w:p>
      <w:pPr>
        <w:rPr>
          <w:rFonts w:hint="default"/>
          <w:lang w:val="en-US"/>
        </w:rPr>
      </w:pPr>
      <w:r>
        <w:drawing>
          <wp:inline distT="0" distB="0" distL="114300" distR="114300">
            <wp:extent cx="6179820" cy="3277235"/>
            <wp:effectExtent l="0" t="0" r="5080" b="1206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41"/>
                    <a:stretch>
                      <a:fillRect/>
                    </a:stretch>
                  </pic:blipFill>
                  <pic:spPr>
                    <a:xfrm>
                      <a:off x="0" y="0"/>
                      <a:ext cx="6179820" cy="3277235"/>
                    </a:xfrm>
                    <a:prstGeom prst="rect">
                      <a:avLst/>
                    </a:prstGeom>
                    <a:noFill/>
                    <a:ln>
                      <a:noFill/>
                    </a:ln>
                  </pic:spPr>
                </pic:pic>
              </a:graphicData>
            </a:graphic>
          </wp:inline>
        </w:drawing>
      </w:r>
    </w:p>
    <w:p>
      <w:pPr>
        <w:pStyle w:val="5"/>
        <w:bidi w:val="0"/>
        <w:rPr>
          <w:rFonts w:hint="default"/>
          <w:lang w:val="en-US"/>
        </w:rPr>
      </w:pPr>
      <w:r>
        <w:rPr>
          <w:rFonts w:hint="default"/>
          <w:lang w:val="en-US"/>
        </w:rPr>
        <w:t>***Sử dụng Windows Form App C#:</w:t>
      </w:r>
    </w:p>
    <w:p>
      <w:pPr>
        <w:jc w:val="both"/>
        <w:rPr>
          <w:rFonts w:hint="default"/>
          <w:lang w:val="en-US"/>
        </w:rPr>
      </w:pPr>
      <w:r>
        <w:rPr>
          <w:rFonts w:hint="default"/>
          <w:lang w:val="en-US"/>
        </w:rPr>
        <w:t>- Ở đây có thể tùy chọn hiểu thị doanh thu với thao tác dễ dàng với những quốc gia và năm mình muốn :</w:t>
      </w:r>
    </w:p>
    <w:p>
      <w:pPr>
        <w:rPr>
          <w:rFonts w:hint="default"/>
          <w:lang w:val="en-US"/>
        </w:rPr>
      </w:pPr>
      <w:r>
        <w:drawing>
          <wp:inline distT="0" distB="0" distL="114300" distR="114300">
            <wp:extent cx="6176645" cy="3274060"/>
            <wp:effectExtent l="0" t="0" r="8255" b="254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42"/>
                    <a:stretch>
                      <a:fillRect/>
                    </a:stretch>
                  </pic:blipFill>
                  <pic:spPr>
                    <a:xfrm>
                      <a:off x="0" y="0"/>
                      <a:ext cx="6176645" cy="3274060"/>
                    </a:xfrm>
                    <a:prstGeom prst="rect">
                      <a:avLst/>
                    </a:prstGeom>
                    <a:noFill/>
                    <a:ln>
                      <a:noFill/>
                    </a:ln>
                  </pic:spPr>
                </pic:pic>
              </a:graphicData>
            </a:graphic>
          </wp:inline>
        </w:drawing>
      </w:r>
    </w:p>
    <w:p>
      <w:pPr>
        <w:rPr>
          <w:rFonts w:hint="default"/>
          <w:lang w:val="en-US"/>
        </w:rPr>
      </w:pPr>
    </w:p>
    <w:bookmarkEnd w:id="57"/>
    <w:p/>
    <w:p/>
    <w:p/>
    <w:p/>
    <w:p/>
    <w:p/>
    <w:p/>
    <w:p/>
    <w:p/>
    <w:p/>
    <w:p/>
    <w:p/>
    <w:p/>
    <w:p/>
    <w:p/>
    <w:p/>
    <w:p>
      <w:pPr>
        <w:pStyle w:val="2"/>
        <w:numPr>
          <w:ilvl w:val="0"/>
          <w:numId w:val="20"/>
        </w:numPr>
        <w:tabs>
          <w:tab w:val="clear" w:pos="432"/>
        </w:tabs>
        <w:ind w:left="432" w:leftChars="0" w:hanging="432" w:firstLineChars="0"/>
        <w:jc w:val="both"/>
      </w:pPr>
      <w:bookmarkStart w:id="58" w:name="_Toc58487861"/>
      <w:bookmarkStart w:id="59" w:name="_Toc26733"/>
      <w:r>
        <w:t>KẾT LUẬN VÀ HƯỚNG PHÁT TRIỂN CỦA ĐỒ ÁN HỌC PHẦN</w:t>
      </w:r>
      <w:bookmarkEnd w:id="58"/>
      <w:bookmarkEnd w:id="59"/>
    </w:p>
    <w:p>
      <w:pPr>
        <w:pStyle w:val="3"/>
        <w:numPr>
          <w:ilvl w:val="1"/>
          <w:numId w:val="21"/>
        </w:numPr>
        <w:tabs>
          <w:tab w:val="left" w:pos="540"/>
          <w:tab w:val="clear" w:pos="1440"/>
        </w:tabs>
      </w:pPr>
      <w:bookmarkStart w:id="60" w:name="_Toc16255"/>
      <w:bookmarkStart w:id="61" w:name="_Toc58487862"/>
      <w:r>
        <w:t>Kết luận</w:t>
      </w:r>
      <w:bookmarkEnd w:id="60"/>
      <w:bookmarkEnd w:id="61"/>
    </w:p>
    <w:p>
      <w:pPr>
        <w:pStyle w:val="4"/>
        <w:numPr>
          <w:ilvl w:val="2"/>
          <w:numId w:val="21"/>
        </w:numPr>
        <w:jc w:val="both"/>
        <w:rPr>
          <w:rFonts w:hint="default"/>
          <w:lang w:val="en-US"/>
        </w:rPr>
      </w:pPr>
      <w:bookmarkStart w:id="62" w:name="_Toc58487863"/>
      <w:bookmarkStart w:id="63" w:name="_Toc16905"/>
      <w:r>
        <w:rPr>
          <w:b w:val="0"/>
          <w:bCs/>
        </w:rPr>
        <w:t>Những kết quả đạt được</w:t>
      </w:r>
      <w:bookmarkEnd w:id="62"/>
      <w:bookmarkEnd w:id="63"/>
      <w:r>
        <w:rPr>
          <w:b w:val="0"/>
          <w:bCs/>
        </w:rPr>
        <w:t xml:space="preserve"> </w:t>
      </w:r>
    </w:p>
    <w:p>
      <w:pPr>
        <w:pStyle w:val="29"/>
        <w:numPr>
          <w:ilvl w:val="0"/>
          <w:numId w:val="0"/>
        </w:numPr>
        <w:ind w:firstLine="720" w:firstLineChars="0"/>
        <w:rPr>
          <w:lang w:val="vi-VN"/>
        </w:rPr>
      </w:pPr>
      <w:bookmarkStart w:id="64" w:name="_Toc7702"/>
      <w:bookmarkStart w:id="65" w:name="_Toc58487864"/>
      <w:r>
        <w:rPr>
          <w:rFonts w:hint="default"/>
          <w:lang w:val="en-US"/>
        </w:rPr>
        <w:t xml:space="preserve">- </w:t>
      </w:r>
      <w:r>
        <w:rPr>
          <w:lang w:val="vi-VN"/>
        </w:rPr>
        <w:t xml:space="preserve">Thiết kế được mô hình kho dữ liệu cho </w:t>
      </w:r>
      <w:r>
        <w:rPr>
          <w:rFonts w:hint="default"/>
          <w:lang w:val="en-US"/>
        </w:rPr>
        <w:t>công ty xuất nhập khẩu xuyên quốc gia.</w:t>
      </w:r>
    </w:p>
    <w:p>
      <w:pPr>
        <w:pStyle w:val="29"/>
        <w:numPr>
          <w:ilvl w:val="0"/>
          <w:numId w:val="0"/>
        </w:numPr>
        <w:ind w:firstLine="720" w:firstLineChars="0"/>
        <w:rPr>
          <w:lang w:val="vi-VN"/>
        </w:rPr>
      </w:pPr>
      <w:r>
        <w:rPr>
          <w:rFonts w:hint="default"/>
          <w:lang w:val="en-US"/>
        </w:rPr>
        <w:t xml:space="preserve">- </w:t>
      </w:r>
      <w:r>
        <w:rPr>
          <w:lang w:val="vi-VN"/>
        </w:rPr>
        <w:t xml:space="preserve">Sử dụng công cụ SSIS để tích hợp và chuyển đổi dữ liệu từ cơ sở dữ liệu </w:t>
      </w:r>
      <w:r>
        <w:rPr>
          <w:rFonts w:hint="default"/>
          <w:lang w:val="en-US"/>
        </w:rPr>
        <w:t xml:space="preserve">nguồn </w:t>
      </w:r>
      <w:r>
        <w:rPr>
          <w:rFonts w:hint="default"/>
          <w:lang w:val="en-US"/>
        </w:rPr>
        <w:tab/>
      </w:r>
      <w:r>
        <w:rPr>
          <w:lang w:val="vi-VN"/>
        </w:rPr>
        <w:t>vào kho dữ liệu đã thiết kế.</w:t>
      </w:r>
    </w:p>
    <w:p>
      <w:pPr>
        <w:pStyle w:val="29"/>
        <w:numPr>
          <w:ilvl w:val="0"/>
          <w:numId w:val="0"/>
        </w:numPr>
        <w:ind w:firstLine="720" w:firstLineChars="0"/>
        <w:rPr>
          <w:lang w:val="vi-VN"/>
        </w:rPr>
      </w:pPr>
      <w:r>
        <w:rPr>
          <w:rFonts w:hint="default"/>
          <w:lang w:val="en-US"/>
        </w:rPr>
        <w:t>- Tạo view để tích hợp dữ liệu từ cơ sở dữ liệu nguồn vào bảng Fact trong DWH</w:t>
      </w:r>
    </w:p>
    <w:p>
      <w:pPr>
        <w:pStyle w:val="29"/>
        <w:numPr>
          <w:ilvl w:val="0"/>
          <w:numId w:val="0"/>
        </w:numPr>
        <w:ind w:firstLine="720" w:firstLineChars="0"/>
        <w:rPr>
          <w:lang w:val="vi-VN"/>
        </w:rPr>
      </w:pPr>
      <w:r>
        <w:rPr>
          <w:rFonts w:hint="default"/>
          <w:lang w:val="en-US"/>
        </w:rPr>
        <w:t>- Dùng các câu lệnh vấn tin để tổng hợp doanh số và doanh thu theo thời gian.</w:t>
      </w:r>
    </w:p>
    <w:p>
      <w:pPr>
        <w:pStyle w:val="29"/>
        <w:numPr>
          <w:ilvl w:val="0"/>
          <w:numId w:val="0"/>
        </w:numPr>
        <w:ind w:firstLine="720" w:firstLineChars="0"/>
      </w:pPr>
      <w:r>
        <w:rPr>
          <w:rFonts w:hint="default"/>
          <w:lang w:val="en-US"/>
        </w:rPr>
        <w:t xml:space="preserve">- </w:t>
      </w:r>
      <w:r>
        <w:rPr>
          <w:lang w:val="vi-VN"/>
        </w:rPr>
        <w:t xml:space="preserve">Dùng công cụ BIDS để khai thác sử dụng nhà kho nhằm đưa ra những thống kê </w:t>
      </w:r>
      <w:r>
        <w:rPr>
          <w:rFonts w:hint="default"/>
          <w:lang w:val="en-US"/>
        </w:rPr>
        <w:tab/>
      </w:r>
      <w:r>
        <w:rPr>
          <w:lang w:val="vi-VN"/>
        </w:rPr>
        <w:t xml:space="preserve">về doanh thu, doanh số,… </w:t>
      </w:r>
      <w:r>
        <w:rPr>
          <w:rFonts w:hint="default"/>
          <w:lang w:val="en-US"/>
        </w:rPr>
        <w:t>của công ty theo thời gian và theo đơn hàng.</w:t>
      </w:r>
      <w:r>
        <w:rPr>
          <w:lang w:val="vi-VN"/>
        </w:rPr>
        <w:t xml:space="preserve"> </w:t>
      </w:r>
    </w:p>
    <w:p>
      <w:pPr>
        <w:pStyle w:val="4"/>
        <w:numPr>
          <w:ilvl w:val="2"/>
          <w:numId w:val="21"/>
        </w:numPr>
        <w:jc w:val="both"/>
        <w:rPr>
          <w:b w:val="0"/>
          <w:bCs/>
        </w:rPr>
      </w:pPr>
      <w:r>
        <w:rPr>
          <w:b w:val="0"/>
          <w:bCs/>
        </w:rPr>
        <w:t>Hạn chế</w:t>
      </w:r>
      <w:bookmarkEnd w:id="64"/>
      <w:bookmarkEnd w:id="65"/>
      <w:r>
        <w:rPr>
          <w:b w:val="0"/>
          <w:bCs/>
        </w:rPr>
        <w:t xml:space="preserve">  </w:t>
      </w:r>
    </w:p>
    <w:p>
      <w:pPr>
        <w:ind w:firstLine="720" w:firstLineChars="0"/>
        <w:rPr>
          <w:rFonts w:hint="default"/>
          <w:lang w:val="en-US"/>
        </w:rPr>
      </w:pPr>
      <w:bookmarkStart w:id="66" w:name="_Toc58487865"/>
      <w:bookmarkStart w:id="67" w:name="_Toc11811"/>
      <w:r>
        <w:rPr>
          <w:rFonts w:hint="default"/>
          <w:lang w:val="en-US"/>
        </w:rPr>
        <w:t>- Chưa tận dụng được hết các chức năng của BIDS</w:t>
      </w:r>
    </w:p>
    <w:p>
      <w:pPr>
        <w:ind w:firstLine="720" w:firstLineChars="0"/>
        <w:rPr>
          <w:rFonts w:hint="default"/>
          <w:lang w:val="en-US"/>
        </w:rPr>
      </w:pPr>
      <w:r>
        <w:rPr>
          <w:rFonts w:hint="default"/>
          <w:lang w:val="en-US"/>
        </w:rPr>
        <w:t xml:space="preserve">- Có lỗi kĩ thuật khi thực hiện tích hợp dữ liệu từ cơ sở dữ liệu nguồn vào DWH </w:t>
      </w:r>
      <w:r>
        <w:rPr>
          <w:rFonts w:hint="default"/>
          <w:lang w:val="en-US"/>
        </w:rPr>
        <w:tab/>
      </w:r>
      <w:r>
        <w:rPr>
          <w:rFonts w:hint="default"/>
          <w:lang w:val="en-US"/>
        </w:rPr>
        <w:t>nhưng đã khắc phục được.</w:t>
      </w:r>
    </w:p>
    <w:p>
      <w:pPr>
        <w:ind w:firstLine="720" w:firstLineChars="0"/>
        <w:rPr>
          <w:rFonts w:hint="default"/>
          <w:lang w:val="en-US"/>
        </w:rPr>
      </w:pPr>
      <w:r>
        <w:rPr>
          <w:rFonts w:hint="default"/>
          <w:lang w:val="en-US"/>
        </w:rPr>
        <w:t xml:space="preserve">- Dữ liệu nguồn chưa lớn như mong muốn ban đầu. </w:t>
      </w:r>
    </w:p>
    <w:p>
      <w:pPr>
        <w:pStyle w:val="3"/>
        <w:numPr>
          <w:ilvl w:val="1"/>
          <w:numId w:val="21"/>
        </w:numPr>
        <w:tabs>
          <w:tab w:val="left" w:pos="540"/>
          <w:tab w:val="clear" w:pos="1440"/>
        </w:tabs>
      </w:pPr>
      <w:r>
        <w:t>Hướng phát triển</w:t>
      </w:r>
      <w:bookmarkEnd w:id="66"/>
      <w:bookmarkEnd w:id="67"/>
    </w:p>
    <w:p>
      <w:pPr>
        <w:pStyle w:val="4"/>
        <w:numPr>
          <w:ilvl w:val="2"/>
          <w:numId w:val="21"/>
        </w:numPr>
        <w:jc w:val="both"/>
        <w:rPr>
          <w:b w:val="0"/>
          <w:bCs/>
        </w:rPr>
      </w:pPr>
      <w:bookmarkStart w:id="68" w:name="_Toc25558"/>
      <w:bookmarkStart w:id="69" w:name="_Toc58487866"/>
      <w:r>
        <w:rPr>
          <w:b w:val="0"/>
          <w:bCs/>
        </w:rPr>
        <w:t>Hướng khắc phục các hạn chế</w:t>
      </w:r>
      <w:bookmarkEnd w:id="68"/>
      <w:bookmarkEnd w:id="69"/>
      <w:r>
        <w:rPr>
          <w:b w:val="0"/>
          <w:bCs/>
        </w:rPr>
        <w:t xml:space="preserve">  </w:t>
      </w:r>
    </w:p>
    <w:p>
      <w:pPr>
        <w:ind w:firstLine="720" w:firstLineChars="0"/>
        <w:rPr>
          <w:rFonts w:hint="default"/>
          <w:lang w:val="en-US"/>
        </w:rPr>
      </w:pPr>
      <w:bookmarkStart w:id="70" w:name="_Toc23004"/>
      <w:bookmarkStart w:id="71" w:name="_Toc58487867"/>
      <w:r>
        <w:rPr>
          <w:rFonts w:hint="default"/>
          <w:lang w:val="en-US"/>
        </w:rPr>
        <w:t xml:space="preserve">- Tìm hiểu thêm và các chức năng cũng như luyện tập nhiều hơn để có thể sử dụng </w:t>
      </w:r>
      <w:r>
        <w:rPr>
          <w:rFonts w:hint="default"/>
          <w:lang w:val="en-US"/>
        </w:rPr>
        <w:tab/>
      </w:r>
      <w:r>
        <w:rPr>
          <w:rFonts w:hint="default"/>
          <w:lang w:val="en-US"/>
        </w:rPr>
        <w:t>hết các tính năng nổi bật và cần thiết của BIDS.</w:t>
      </w:r>
    </w:p>
    <w:p>
      <w:pPr>
        <w:ind w:firstLine="720" w:firstLineChars="0"/>
        <w:rPr>
          <w:rFonts w:hint="default"/>
          <w:lang w:val="en-US"/>
        </w:rPr>
      </w:pPr>
      <w:r>
        <w:rPr>
          <w:rFonts w:hint="default"/>
          <w:lang w:val="en-US"/>
        </w:rPr>
        <w:t xml:space="preserve">- Nắm rõ lí thuyết bài học, thực hành thêm để có thể nắm và hiểu rõ được cách </w:t>
      </w:r>
      <w:r>
        <w:rPr>
          <w:rFonts w:hint="default"/>
          <w:lang w:val="en-US"/>
        </w:rPr>
        <w:tab/>
      </w:r>
      <w:r>
        <w:rPr>
          <w:rFonts w:hint="default"/>
          <w:lang w:val="en-US"/>
        </w:rPr>
        <w:t>hoạt động của DWH.</w:t>
      </w:r>
    </w:p>
    <w:p>
      <w:pPr>
        <w:ind w:firstLine="720" w:firstLineChars="0"/>
        <w:rPr>
          <w:rFonts w:hint="default"/>
          <w:lang w:val="en-US"/>
        </w:rPr>
      </w:pPr>
      <w:r>
        <w:rPr>
          <w:rFonts w:hint="default"/>
          <w:lang w:val="en-US"/>
        </w:rPr>
        <w:t>- Tiếp tục thu thập và mở rộng dữ liệu nguồn.</w:t>
      </w:r>
    </w:p>
    <w:p>
      <w:pPr>
        <w:pStyle w:val="4"/>
        <w:numPr>
          <w:ilvl w:val="2"/>
          <w:numId w:val="21"/>
        </w:numPr>
        <w:jc w:val="both"/>
        <w:rPr>
          <w:b w:val="0"/>
          <w:bCs/>
        </w:rPr>
      </w:pPr>
      <w:r>
        <w:rPr>
          <w:b w:val="0"/>
          <w:bCs/>
        </w:rPr>
        <w:t>Hướng mở rộng ĐỒ ÁN HỌC PHẦN</w:t>
      </w:r>
      <w:bookmarkEnd w:id="70"/>
      <w:bookmarkEnd w:id="71"/>
      <w:r>
        <w:rPr>
          <w:b w:val="0"/>
          <w:bCs/>
        </w:rPr>
        <w:t xml:space="preserve"> </w:t>
      </w:r>
    </w:p>
    <w:bookmarkEnd w:id="6"/>
    <w:p>
      <w:pPr>
        <w:ind w:right="-133" w:firstLine="720" w:firstLineChars="0"/>
        <w:rPr>
          <w:rFonts w:hint="default" w:eastAsia="Times New Roman" w:cs="Times New Roman"/>
          <w:szCs w:val="27"/>
          <w:lang w:val="en-US"/>
        </w:rPr>
      </w:pPr>
      <w:r>
        <w:rPr>
          <w:rFonts w:hint="default" w:eastAsia="Times New Roman" w:cs="Times New Roman"/>
          <w:szCs w:val="27"/>
          <w:lang w:val="en-US"/>
        </w:rPr>
        <w:t>- Sử dụng các công cụ để trực quan hóa dữ liệu nhằm thuận tiện cho người xem.</w:t>
      </w:r>
    </w:p>
    <w:p>
      <w:pPr>
        <w:ind w:right="-133" w:firstLine="720" w:firstLineChars="0"/>
        <w:rPr>
          <w:rFonts w:hint="default" w:eastAsia="Times New Roman" w:cs="Times New Roman"/>
          <w:szCs w:val="27"/>
          <w:lang w:val="en-US"/>
        </w:rPr>
      </w:pPr>
      <w:r>
        <w:rPr>
          <w:rFonts w:hint="default" w:eastAsia="Times New Roman" w:cs="Times New Roman"/>
          <w:szCs w:val="27"/>
          <w:lang w:val="en-US"/>
        </w:rPr>
        <w:t xml:space="preserve">- Mở rộng nghiên cứu và tích hợp thêm các thuộc tính mới về khách hàng , đối tác </w:t>
      </w:r>
      <w:r>
        <w:rPr>
          <w:rFonts w:hint="default" w:eastAsia="Times New Roman" w:cs="Times New Roman"/>
          <w:szCs w:val="27"/>
          <w:lang w:val="en-US"/>
        </w:rPr>
        <w:tab/>
      </w:r>
      <w:r>
        <w:rPr>
          <w:rFonts w:hint="default" w:eastAsia="Times New Roman" w:cs="Times New Roman"/>
          <w:szCs w:val="27"/>
          <w:lang w:val="en-US"/>
        </w:rPr>
        <w:t xml:space="preserve">giao hàng để có những chiến lược và chiến thuật kinh doanh phù hơn cho doanh </w:t>
      </w:r>
      <w:r>
        <w:rPr>
          <w:rFonts w:hint="default" w:eastAsia="Times New Roman" w:cs="Times New Roman"/>
          <w:szCs w:val="27"/>
          <w:lang w:val="en-US"/>
        </w:rPr>
        <w:tab/>
      </w:r>
      <w:r>
        <w:rPr>
          <w:rFonts w:hint="default" w:eastAsia="Times New Roman" w:cs="Times New Roman"/>
          <w:szCs w:val="27"/>
          <w:lang w:val="en-US"/>
        </w:rPr>
        <w:t>nghiệp.</w:t>
      </w:r>
    </w:p>
    <w:p>
      <w:pPr>
        <w:ind w:right="-133"/>
        <w:rPr>
          <w:rFonts w:eastAsia="Times New Roman" w:cs="Times New Roman"/>
          <w:szCs w:val="27"/>
        </w:rPr>
      </w:pPr>
    </w:p>
    <w:p>
      <w:pPr>
        <w:ind w:right="-133"/>
        <w:rPr>
          <w:rFonts w:eastAsia="Times New Roman" w:cs="Times New Roman"/>
          <w:szCs w:val="27"/>
        </w:rPr>
      </w:pPr>
    </w:p>
    <w:p>
      <w:pPr>
        <w:ind w:right="-133"/>
        <w:rPr>
          <w:rFonts w:eastAsia="Times New Roman" w:cs="Times New Roman"/>
          <w:szCs w:val="27"/>
        </w:rPr>
      </w:pPr>
    </w:p>
    <w:p>
      <w:pPr>
        <w:rPr>
          <w:rFonts w:eastAsia="Times New Roman" w:cs="Times New Roman"/>
          <w:szCs w:val="27"/>
        </w:rPr>
      </w:pPr>
    </w:p>
    <w:p>
      <w:pPr>
        <w:pStyle w:val="2"/>
      </w:pPr>
      <w:bookmarkStart w:id="72" w:name="_Toc6231"/>
      <w:r>
        <w:t>DANH MỤC TÀI LIỆU THAM KHẢO</w:t>
      </w:r>
      <w:bookmarkEnd w:id="72"/>
    </w:p>
    <w:p>
      <w:pPr>
        <w:pStyle w:val="29"/>
        <w:numPr>
          <w:ilvl w:val="0"/>
          <w:numId w:val="22"/>
        </w:numPr>
        <w:tabs>
          <w:tab w:val="left" w:pos="540"/>
        </w:tabs>
        <w:spacing w:line="360" w:lineRule="auto"/>
        <w:ind w:left="540" w:hanging="540"/>
        <w:rPr>
          <w:rFonts w:eastAsia="Times New Roman" w:cs="Times New Roman"/>
          <w:sz w:val="26"/>
          <w:szCs w:val="26"/>
        </w:rPr>
      </w:pPr>
      <w:bookmarkStart w:id="73" w:name="_Ref50817049"/>
      <w:r>
        <w:rPr>
          <w:rFonts w:eastAsia="Times New Roman" w:cs="Times New Roman"/>
          <w:sz w:val="26"/>
          <w:szCs w:val="26"/>
        </w:rPr>
        <w:t xml:space="preserve">Võ Xuân Thể (2021), </w:t>
      </w:r>
      <w:r>
        <w:rPr>
          <w:rFonts w:eastAsia="Times New Roman" w:cs="Times New Roman"/>
          <w:i/>
          <w:iCs/>
          <w:sz w:val="26"/>
          <w:szCs w:val="26"/>
        </w:rPr>
        <w:t>Bài giảng học phần Kho dữ liệu</w:t>
      </w:r>
      <w:r>
        <w:rPr>
          <w:rFonts w:eastAsia="Times New Roman" w:cs="Times New Roman"/>
          <w:sz w:val="26"/>
          <w:szCs w:val="26"/>
        </w:rPr>
        <w:t>, TRƯỜNG ĐẠI HỌC SƯ PHẠM KỸ THUẬT TP.HCM (lưu hành nội bộ).</w:t>
      </w:r>
      <w:bookmarkEnd w:id="73"/>
    </w:p>
    <w:p>
      <w:pPr>
        <w:pStyle w:val="29"/>
        <w:numPr>
          <w:ilvl w:val="0"/>
          <w:numId w:val="0"/>
        </w:numPr>
        <w:tabs>
          <w:tab w:val="left" w:pos="540"/>
        </w:tabs>
        <w:spacing w:line="360" w:lineRule="auto"/>
        <w:ind w:leftChars="0"/>
        <w:rPr>
          <w:rFonts w:eastAsia="Times New Roman" w:cs="Times New Roman"/>
          <w:sz w:val="26"/>
          <w:szCs w:val="26"/>
        </w:rPr>
      </w:pPr>
    </w:p>
    <w:p>
      <w:pPr>
        <w:pStyle w:val="29"/>
        <w:tabs>
          <w:tab w:val="left" w:pos="540"/>
        </w:tabs>
        <w:spacing w:line="360" w:lineRule="auto"/>
        <w:ind w:left="540"/>
        <w:rPr>
          <w:rFonts w:eastAsia="Times New Roman" w:cs="Times New Roman"/>
          <w:sz w:val="26"/>
          <w:szCs w:val="26"/>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pStyle w:val="2"/>
        <w:jc w:val="center"/>
      </w:pPr>
      <w:bookmarkStart w:id="74" w:name="_Toc2413"/>
      <w:bookmarkStart w:id="75" w:name="_Toc68510347"/>
      <w:r>
        <w:t>ĐÁNH GIÁ KẾT QUẢ HỌC TẬP HỌC PHẦN</w:t>
      </w:r>
      <w:bookmarkEnd w:id="74"/>
      <w:bookmarkEnd w:id="75"/>
    </w:p>
    <w:p>
      <w:pPr>
        <w:ind w:left="-450"/>
        <w:jc w:val="center"/>
      </w:pPr>
      <w:r>
        <w:t>ĐỒ ÁN HP THAY CHO BÀI THI KẾT THÚC HỌC PHẦN</w:t>
      </w:r>
    </w:p>
    <w:p>
      <w:pPr>
        <w:jc w:val="center"/>
      </w:pPr>
    </w:p>
    <w:tbl>
      <w:tblPr>
        <w:tblStyle w:val="8"/>
        <w:tblW w:w="10285" w:type="dxa"/>
        <w:tblInd w:w="-455" w:type="dxa"/>
        <w:tblLayout w:type="autofit"/>
        <w:tblCellMar>
          <w:top w:w="0" w:type="dxa"/>
          <w:left w:w="108" w:type="dxa"/>
          <w:bottom w:w="0" w:type="dxa"/>
          <w:right w:w="108" w:type="dxa"/>
        </w:tblCellMar>
      </w:tblPr>
      <w:tblGrid>
        <w:gridCol w:w="900"/>
        <w:gridCol w:w="3197"/>
        <w:gridCol w:w="1180"/>
        <w:gridCol w:w="1379"/>
        <w:gridCol w:w="1264"/>
        <w:gridCol w:w="1080"/>
        <w:gridCol w:w="1285"/>
      </w:tblGrid>
      <w:tr>
        <w:tblPrEx>
          <w:tblCellMar>
            <w:top w:w="0" w:type="dxa"/>
            <w:left w:w="108" w:type="dxa"/>
            <w:bottom w:w="0" w:type="dxa"/>
            <w:right w:w="108" w:type="dxa"/>
          </w:tblCellMar>
        </w:tblPrEx>
        <w:trPr>
          <w:trHeight w:val="945" w:hRule="atLeast"/>
        </w:trPr>
        <w:tc>
          <w:tcPr>
            <w:tcW w:w="90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Hình thức KT</w:t>
            </w:r>
          </w:p>
        </w:tc>
        <w:tc>
          <w:tcPr>
            <w:tcW w:w="3197" w:type="dxa"/>
            <w:tcBorders>
              <w:top w:val="single" w:color="auto" w:sz="4" w:space="0"/>
              <w:left w:val="nil"/>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Nội dung</w:t>
            </w:r>
          </w:p>
        </w:tc>
        <w:tc>
          <w:tcPr>
            <w:tcW w:w="1180" w:type="dxa"/>
            <w:tcBorders>
              <w:top w:val="single" w:color="auto" w:sz="4" w:space="0"/>
              <w:left w:val="nil"/>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Chuẩn đầu ra đánh giá</w:t>
            </w:r>
          </w:p>
        </w:tc>
        <w:tc>
          <w:tcPr>
            <w:tcW w:w="1379" w:type="dxa"/>
            <w:tcBorders>
              <w:top w:val="single" w:color="auto" w:sz="4" w:space="0"/>
              <w:left w:val="nil"/>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Trình độ năng lực</w:t>
            </w:r>
          </w:p>
        </w:tc>
        <w:tc>
          <w:tcPr>
            <w:tcW w:w="1264" w:type="dxa"/>
            <w:tcBorders>
              <w:top w:val="single" w:color="auto" w:sz="4" w:space="0"/>
              <w:left w:val="nil"/>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Phương pháp đánh giá</w:t>
            </w:r>
          </w:p>
        </w:tc>
        <w:tc>
          <w:tcPr>
            <w:tcW w:w="1080" w:type="dxa"/>
            <w:tcBorders>
              <w:top w:val="single" w:color="auto" w:sz="4" w:space="0"/>
              <w:left w:val="nil"/>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Công cụ đánh giá</w:t>
            </w:r>
          </w:p>
        </w:tc>
        <w:tc>
          <w:tcPr>
            <w:tcW w:w="1285" w:type="dxa"/>
            <w:tcBorders>
              <w:top w:val="single" w:color="auto" w:sz="4" w:space="0"/>
              <w:left w:val="nil"/>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Tỉ lệ (%)</w:t>
            </w:r>
          </w:p>
        </w:tc>
      </w:tr>
      <w:tr>
        <w:tblPrEx>
          <w:tblCellMar>
            <w:top w:w="0" w:type="dxa"/>
            <w:left w:w="108" w:type="dxa"/>
            <w:bottom w:w="0" w:type="dxa"/>
            <w:right w:w="108" w:type="dxa"/>
          </w:tblCellMar>
        </w:tblPrEx>
        <w:trPr>
          <w:trHeight w:val="315" w:hRule="atLeast"/>
        </w:trPr>
        <w:tc>
          <w:tcPr>
            <w:tcW w:w="9000"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jc w:val="center"/>
              <w:rPr>
                <w:b/>
                <w:bCs/>
                <w:sz w:val="24"/>
                <w:szCs w:val="24"/>
              </w:rPr>
            </w:pPr>
            <w:r>
              <w:rPr>
                <w:b/>
                <w:bCs/>
                <w:sz w:val="24"/>
                <w:szCs w:val="24"/>
              </w:rPr>
              <w:t>BÀI TẬP LẬP TRÌNH</w:t>
            </w:r>
          </w:p>
        </w:tc>
        <w:tc>
          <w:tcPr>
            <w:tcW w:w="1285" w:type="dxa"/>
            <w:tcBorders>
              <w:top w:val="nil"/>
              <w:left w:val="nil"/>
              <w:bottom w:val="single" w:color="auto" w:sz="4" w:space="0"/>
              <w:right w:val="single" w:color="auto" w:sz="4" w:space="0"/>
            </w:tcBorders>
            <w:shd w:val="clear" w:color="auto" w:fill="auto"/>
            <w:vAlign w:val="center"/>
          </w:tcPr>
          <w:p>
            <w:pPr>
              <w:jc w:val="center"/>
              <w:rPr>
                <w:b/>
                <w:bCs/>
                <w:sz w:val="22"/>
              </w:rPr>
            </w:pPr>
            <w:r>
              <w:rPr>
                <w:b/>
                <w:bCs/>
                <w:sz w:val="22"/>
              </w:rPr>
              <w:t> </w:t>
            </w:r>
          </w:p>
        </w:tc>
      </w:tr>
      <w:tr>
        <w:tblPrEx>
          <w:tblCellMar>
            <w:top w:w="0" w:type="dxa"/>
            <w:left w:w="108" w:type="dxa"/>
            <w:bottom w:w="0" w:type="dxa"/>
            <w:right w:w="108" w:type="dxa"/>
          </w:tblCellMar>
        </w:tblPrEx>
        <w:trPr>
          <w:trHeight w:val="315" w:hRule="atLeast"/>
        </w:trPr>
        <w:tc>
          <w:tcPr>
            <w:tcW w:w="900" w:type="dxa"/>
            <w:vMerge w:val="restart"/>
            <w:tcBorders>
              <w:top w:val="nil"/>
              <w:left w:val="single" w:color="auto" w:sz="4" w:space="0"/>
              <w:bottom w:val="single" w:color="000000" w:sz="4" w:space="0"/>
              <w:right w:val="single" w:color="auto" w:sz="4" w:space="0"/>
            </w:tcBorders>
            <w:shd w:val="clear" w:color="auto" w:fill="auto"/>
            <w:vAlign w:val="center"/>
          </w:tcPr>
          <w:p>
            <w:pPr>
              <w:jc w:val="center"/>
              <w:rPr>
                <w:sz w:val="22"/>
              </w:rPr>
            </w:pPr>
            <w:r>
              <w:rPr>
                <w:sz w:val="22"/>
              </w:rPr>
              <w:t>BL#1</w:t>
            </w:r>
          </w:p>
        </w:tc>
        <w:tc>
          <w:tcPr>
            <w:tcW w:w="3197" w:type="dxa"/>
            <w:vMerge w:val="restart"/>
            <w:tcBorders>
              <w:top w:val="nil"/>
              <w:left w:val="single" w:color="auto" w:sz="4" w:space="0"/>
              <w:bottom w:val="single" w:color="000000" w:sz="4" w:space="0"/>
              <w:right w:val="single" w:color="auto" w:sz="4" w:space="0"/>
            </w:tcBorders>
            <w:shd w:val="clear" w:color="auto" w:fill="auto"/>
            <w:vAlign w:val="center"/>
          </w:tcPr>
          <w:p>
            <w:pPr>
              <w:rPr>
                <w:bCs/>
                <w:lang w:val="de-DE"/>
              </w:rPr>
            </w:pPr>
            <w:r>
              <w:rPr>
                <w:bCs/>
                <w:lang w:val="de-DE"/>
              </w:rPr>
              <w:t>Bài tập lập trình theo từng Buổi thực hành = tính bình quân</w:t>
            </w:r>
          </w:p>
          <w:p>
            <w:pPr>
              <w:rPr>
                <w:sz w:val="22"/>
              </w:rPr>
            </w:pPr>
            <w:r>
              <w:rPr>
                <w:bCs/>
                <w:lang w:val="de-DE"/>
              </w:rPr>
              <w:t>Kiểm tra viết</w:t>
            </w: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G1.1</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3</w:t>
            </w:r>
          </w:p>
        </w:tc>
        <w:tc>
          <w:tcPr>
            <w:tcW w:w="1264" w:type="dxa"/>
            <w:vMerge w:val="restart"/>
            <w:tcBorders>
              <w:top w:val="nil"/>
              <w:left w:val="single" w:color="auto" w:sz="4" w:space="0"/>
              <w:bottom w:val="single" w:color="000000" w:sz="4" w:space="0"/>
              <w:right w:val="single" w:color="auto" w:sz="4" w:space="0"/>
            </w:tcBorders>
            <w:shd w:val="clear" w:color="auto" w:fill="auto"/>
            <w:vAlign w:val="center"/>
          </w:tcPr>
          <w:p>
            <w:pPr>
              <w:jc w:val="center"/>
              <w:rPr>
                <w:bCs/>
                <w:lang w:val="de-DE"/>
              </w:rPr>
            </w:pPr>
            <w:r>
              <w:rPr>
                <w:bCs/>
                <w:lang w:val="de-DE"/>
              </w:rPr>
              <w:t>Bài tập</w:t>
            </w:r>
          </w:p>
          <w:p>
            <w:pPr>
              <w:jc w:val="center"/>
              <w:rPr>
                <w:sz w:val="22"/>
              </w:rPr>
            </w:pPr>
            <w:r>
              <w:t>Kiểm tra</w:t>
            </w:r>
          </w:p>
        </w:tc>
        <w:tc>
          <w:tcPr>
            <w:tcW w:w="1080" w:type="dxa"/>
            <w:vMerge w:val="restart"/>
            <w:tcBorders>
              <w:top w:val="nil"/>
              <w:left w:val="single" w:color="auto" w:sz="4" w:space="0"/>
              <w:bottom w:val="single" w:color="000000" w:sz="4" w:space="0"/>
              <w:right w:val="single" w:color="auto" w:sz="4" w:space="0"/>
            </w:tcBorders>
            <w:shd w:val="clear" w:color="auto" w:fill="auto"/>
            <w:vAlign w:val="center"/>
          </w:tcPr>
          <w:p>
            <w:pPr>
              <w:jc w:val="center"/>
              <w:rPr>
                <w:bCs/>
                <w:lang w:val="de-DE"/>
              </w:rPr>
            </w:pPr>
            <w:r>
              <w:rPr>
                <w:bCs/>
                <w:lang w:val="de-DE"/>
              </w:rPr>
              <w:t>Bài tập</w:t>
            </w:r>
          </w:p>
          <w:p>
            <w:pPr>
              <w:jc w:val="center"/>
              <w:rPr>
                <w:sz w:val="22"/>
              </w:rPr>
            </w:pPr>
            <w:r>
              <w:rPr>
                <w:bCs/>
                <w:lang w:val="de-DE"/>
              </w:rPr>
              <w:t>Kiểm tra</w:t>
            </w:r>
          </w:p>
        </w:tc>
        <w:tc>
          <w:tcPr>
            <w:tcW w:w="1285" w:type="dxa"/>
            <w:vMerge w:val="restart"/>
            <w:tcBorders>
              <w:top w:val="nil"/>
              <w:left w:val="single" w:color="auto" w:sz="4" w:space="0"/>
              <w:bottom w:val="single" w:color="000000" w:sz="4" w:space="0"/>
              <w:right w:val="single" w:color="auto" w:sz="4" w:space="0"/>
            </w:tcBorders>
            <w:shd w:val="clear" w:color="auto" w:fill="auto"/>
            <w:vAlign w:val="center"/>
          </w:tcPr>
          <w:p>
            <w:pPr>
              <w:jc w:val="center"/>
              <w:rPr>
                <w:sz w:val="22"/>
              </w:rPr>
            </w:pPr>
            <w:r>
              <w:rPr>
                <w:sz w:val="22"/>
              </w:rPr>
              <w:t>50</w:t>
            </w:r>
          </w:p>
        </w:tc>
      </w:tr>
      <w:tr>
        <w:tblPrEx>
          <w:tblCellMar>
            <w:top w:w="0" w:type="dxa"/>
            <w:left w:w="108" w:type="dxa"/>
            <w:bottom w:w="0" w:type="dxa"/>
            <w:right w:w="108" w:type="dxa"/>
          </w:tblCellMar>
        </w:tblPrEx>
        <w:trPr>
          <w:trHeight w:val="315" w:hRule="atLeast"/>
        </w:trPr>
        <w:tc>
          <w:tcPr>
            <w:tcW w:w="900" w:type="dxa"/>
            <w:vMerge w:val="continue"/>
            <w:tcBorders>
              <w:top w:val="nil"/>
              <w:left w:val="single" w:color="auto" w:sz="4" w:space="0"/>
              <w:bottom w:val="single" w:color="000000" w:sz="4" w:space="0"/>
              <w:right w:val="single" w:color="auto" w:sz="4" w:space="0"/>
            </w:tcBorders>
            <w:vAlign w:val="center"/>
          </w:tcPr>
          <w:p>
            <w:pPr>
              <w:rPr>
                <w:sz w:val="22"/>
              </w:rPr>
            </w:pPr>
          </w:p>
        </w:tc>
        <w:tc>
          <w:tcPr>
            <w:tcW w:w="3197" w:type="dxa"/>
            <w:vMerge w:val="continue"/>
            <w:tcBorders>
              <w:top w:val="nil"/>
              <w:left w:val="single" w:color="auto" w:sz="4" w:space="0"/>
              <w:bottom w:val="single" w:color="000000" w:sz="4" w:space="0"/>
              <w:right w:val="single" w:color="auto" w:sz="4" w:space="0"/>
            </w:tcBorders>
            <w:vAlign w:val="center"/>
          </w:tcPr>
          <w:p>
            <w:pPr>
              <w:rPr>
                <w:sz w:val="22"/>
              </w:rPr>
            </w:pP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G2.1</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3</w:t>
            </w:r>
          </w:p>
        </w:tc>
        <w:tc>
          <w:tcPr>
            <w:tcW w:w="1264" w:type="dxa"/>
            <w:vMerge w:val="continue"/>
            <w:tcBorders>
              <w:top w:val="nil"/>
              <w:left w:val="single" w:color="auto" w:sz="4" w:space="0"/>
              <w:bottom w:val="single" w:color="000000" w:sz="4" w:space="0"/>
              <w:right w:val="single" w:color="auto" w:sz="4" w:space="0"/>
            </w:tcBorders>
            <w:vAlign w:val="center"/>
          </w:tcPr>
          <w:p>
            <w:pPr>
              <w:rPr>
                <w:sz w:val="22"/>
              </w:rPr>
            </w:pPr>
          </w:p>
        </w:tc>
        <w:tc>
          <w:tcPr>
            <w:tcW w:w="1080" w:type="dxa"/>
            <w:vMerge w:val="continue"/>
            <w:tcBorders>
              <w:top w:val="nil"/>
              <w:left w:val="single" w:color="auto" w:sz="4" w:space="0"/>
              <w:bottom w:val="single" w:color="000000" w:sz="4" w:space="0"/>
              <w:right w:val="single" w:color="auto" w:sz="4" w:space="0"/>
            </w:tcBorders>
            <w:vAlign w:val="center"/>
          </w:tcPr>
          <w:p>
            <w:pPr>
              <w:rPr>
                <w:sz w:val="22"/>
              </w:rPr>
            </w:pPr>
          </w:p>
        </w:tc>
        <w:tc>
          <w:tcPr>
            <w:tcW w:w="1285" w:type="dxa"/>
            <w:vMerge w:val="continue"/>
            <w:tcBorders>
              <w:top w:val="nil"/>
              <w:left w:val="single" w:color="auto" w:sz="4" w:space="0"/>
              <w:bottom w:val="single" w:color="000000" w:sz="4" w:space="0"/>
              <w:right w:val="single" w:color="auto" w:sz="4" w:space="0"/>
            </w:tcBorders>
            <w:vAlign w:val="center"/>
          </w:tcPr>
          <w:p>
            <w:pPr>
              <w:rPr>
                <w:sz w:val="22"/>
              </w:rPr>
            </w:pPr>
          </w:p>
        </w:tc>
      </w:tr>
      <w:tr>
        <w:tblPrEx>
          <w:tblCellMar>
            <w:top w:w="0" w:type="dxa"/>
            <w:left w:w="108" w:type="dxa"/>
            <w:bottom w:w="0" w:type="dxa"/>
            <w:right w:w="108" w:type="dxa"/>
          </w:tblCellMar>
        </w:tblPrEx>
        <w:trPr>
          <w:trHeight w:val="315" w:hRule="atLeast"/>
        </w:trPr>
        <w:tc>
          <w:tcPr>
            <w:tcW w:w="900" w:type="dxa"/>
            <w:vMerge w:val="continue"/>
            <w:tcBorders>
              <w:top w:val="nil"/>
              <w:left w:val="single" w:color="auto" w:sz="4" w:space="0"/>
              <w:bottom w:val="single" w:color="000000" w:sz="4" w:space="0"/>
              <w:right w:val="single" w:color="auto" w:sz="4" w:space="0"/>
            </w:tcBorders>
            <w:vAlign w:val="center"/>
          </w:tcPr>
          <w:p>
            <w:pPr>
              <w:rPr>
                <w:sz w:val="22"/>
              </w:rPr>
            </w:pPr>
          </w:p>
        </w:tc>
        <w:tc>
          <w:tcPr>
            <w:tcW w:w="3197" w:type="dxa"/>
            <w:vMerge w:val="continue"/>
            <w:tcBorders>
              <w:top w:val="nil"/>
              <w:left w:val="single" w:color="auto" w:sz="4" w:space="0"/>
              <w:bottom w:val="single" w:color="000000" w:sz="4" w:space="0"/>
              <w:right w:val="single" w:color="auto" w:sz="4" w:space="0"/>
            </w:tcBorders>
            <w:vAlign w:val="center"/>
          </w:tcPr>
          <w:p>
            <w:pPr>
              <w:rPr>
                <w:sz w:val="22"/>
              </w:rPr>
            </w:pP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G3.1</w:t>
            </w:r>
          </w:p>
          <w:p>
            <w:pPr>
              <w:jc w:val="center"/>
              <w:rPr>
                <w:sz w:val="22"/>
              </w:rPr>
            </w:pPr>
            <w:r>
              <w:rPr>
                <w:sz w:val="22"/>
              </w:rPr>
              <w:t>G3.2</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4</w:t>
            </w:r>
          </w:p>
          <w:p>
            <w:pPr>
              <w:jc w:val="center"/>
              <w:rPr>
                <w:sz w:val="22"/>
              </w:rPr>
            </w:pPr>
            <w:r>
              <w:rPr>
                <w:sz w:val="22"/>
              </w:rPr>
              <w:t>3</w:t>
            </w:r>
          </w:p>
        </w:tc>
        <w:tc>
          <w:tcPr>
            <w:tcW w:w="1264" w:type="dxa"/>
            <w:vMerge w:val="continue"/>
            <w:tcBorders>
              <w:top w:val="nil"/>
              <w:left w:val="single" w:color="auto" w:sz="4" w:space="0"/>
              <w:bottom w:val="single" w:color="000000" w:sz="4" w:space="0"/>
              <w:right w:val="single" w:color="auto" w:sz="4" w:space="0"/>
            </w:tcBorders>
            <w:vAlign w:val="center"/>
          </w:tcPr>
          <w:p>
            <w:pPr>
              <w:rPr>
                <w:sz w:val="22"/>
              </w:rPr>
            </w:pPr>
          </w:p>
        </w:tc>
        <w:tc>
          <w:tcPr>
            <w:tcW w:w="1080" w:type="dxa"/>
            <w:vMerge w:val="continue"/>
            <w:tcBorders>
              <w:top w:val="nil"/>
              <w:left w:val="single" w:color="auto" w:sz="4" w:space="0"/>
              <w:bottom w:val="single" w:color="000000" w:sz="4" w:space="0"/>
              <w:right w:val="single" w:color="auto" w:sz="4" w:space="0"/>
            </w:tcBorders>
            <w:vAlign w:val="center"/>
          </w:tcPr>
          <w:p>
            <w:pPr>
              <w:rPr>
                <w:sz w:val="22"/>
              </w:rPr>
            </w:pPr>
          </w:p>
        </w:tc>
        <w:tc>
          <w:tcPr>
            <w:tcW w:w="1285" w:type="dxa"/>
            <w:vMerge w:val="continue"/>
            <w:tcBorders>
              <w:top w:val="nil"/>
              <w:left w:val="single" w:color="auto" w:sz="4" w:space="0"/>
              <w:bottom w:val="single" w:color="000000" w:sz="4" w:space="0"/>
              <w:right w:val="single" w:color="auto" w:sz="4" w:space="0"/>
            </w:tcBorders>
            <w:vAlign w:val="center"/>
          </w:tcPr>
          <w:p>
            <w:pPr>
              <w:rPr>
                <w:sz w:val="22"/>
              </w:rPr>
            </w:pPr>
          </w:p>
        </w:tc>
      </w:tr>
      <w:tr>
        <w:trPr>
          <w:trHeight w:val="315" w:hRule="atLeast"/>
        </w:trPr>
        <w:tc>
          <w:tcPr>
            <w:tcW w:w="900" w:type="dxa"/>
            <w:vMerge w:val="continue"/>
            <w:tcBorders>
              <w:top w:val="nil"/>
              <w:left w:val="single" w:color="auto" w:sz="4" w:space="0"/>
              <w:bottom w:val="single" w:color="000000" w:sz="4" w:space="0"/>
              <w:right w:val="single" w:color="auto" w:sz="4" w:space="0"/>
            </w:tcBorders>
            <w:vAlign w:val="center"/>
          </w:tcPr>
          <w:p>
            <w:pPr>
              <w:rPr>
                <w:sz w:val="22"/>
              </w:rPr>
            </w:pPr>
          </w:p>
        </w:tc>
        <w:tc>
          <w:tcPr>
            <w:tcW w:w="3197" w:type="dxa"/>
            <w:vMerge w:val="continue"/>
            <w:tcBorders>
              <w:top w:val="nil"/>
              <w:left w:val="single" w:color="auto" w:sz="4" w:space="0"/>
              <w:bottom w:val="single" w:color="000000" w:sz="4" w:space="0"/>
              <w:right w:val="single" w:color="auto" w:sz="4" w:space="0"/>
            </w:tcBorders>
            <w:vAlign w:val="center"/>
          </w:tcPr>
          <w:p>
            <w:pPr>
              <w:rPr>
                <w:sz w:val="22"/>
              </w:rPr>
            </w:pP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G4.1</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5</w:t>
            </w:r>
          </w:p>
        </w:tc>
        <w:tc>
          <w:tcPr>
            <w:tcW w:w="1264" w:type="dxa"/>
            <w:vMerge w:val="continue"/>
            <w:tcBorders>
              <w:top w:val="nil"/>
              <w:left w:val="single" w:color="auto" w:sz="4" w:space="0"/>
              <w:bottom w:val="single" w:color="000000" w:sz="4" w:space="0"/>
              <w:right w:val="single" w:color="auto" w:sz="4" w:space="0"/>
            </w:tcBorders>
            <w:vAlign w:val="center"/>
          </w:tcPr>
          <w:p>
            <w:pPr>
              <w:rPr>
                <w:sz w:val="22"/>
              </w:rPr>
            </w:pPr>
          </w:p>
        </w:tc>
        <w:tc>
          <w:tcPr>
            <w:tcW w:w="1080" w:type="dxa"/>
            <w:vMerge w:val="continue"/>
            <w:tcBorders>
              <w:top w:val="nil"/>
              <w:left w:val="single" w:color="auto" w:sz="4" w:space="0"/>
              <w:bottom w:val="single" w:color="000000" w:sz="4" w:space="0"/>
              <w:right w:val="single" w:color="auto" w:sz="4" w:space="0"/>
            </w:tcBorders>
            <w:vAlign w:val="center"/>
          </w:tcPr>
          <w:p>
            <w:pPr>
              <w:rPr>
                <w:sz w:val="22"/>
              </w:rPr>
            </w:pPr>
          </w:p>
        </w:tc>
        <w:tc>
          <w:tcPr>
            <w:tcW w:w="1285" w:type="dxa"/>
            <w:vMerge w:val="continue"/>
            <w:tcBorders>
              <w:top w:val="nil"/>
              <w:left w:val="single" w:color="auto" w:sz="4" w:space="0"/>
              <w:bottom w:val="single" w:color="000000" w:sz="4" w:space="0"/>
              <w:right w:val="single" w:color="auto" w:sz="4" w:space="0"/>
            </w:tcBorders>
            <w:vAlign w:val="center"/>
          </w:tcPr>
          <w:p>
            <w:pPr>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9000" w:type="dxa"/>
            <w:gridSpan w:val="6"/>
            <w:shd w:val="clear" w:color="auto" w:fill="auto"/>
            <w:vAlign w:val="center"/>
          </w:tcPr>
          <w:p>
            <w:pPr>
              <w:jc w:val="center"/>
              <w:rPr>
                <w:b/>
                <w:bCs/>
                <w:sz w:val="24"/>
                <w:szCs w:val="24"/>
              </w:rPr>
            </w:pPr>
            <w:r>
              <w:rPr>
                <w:b/>
                <w:bCs/>
                <w:sz w:val="24"/>
                <w:szCs w:val="24"/>
                <w:lang w:val="de-DE"/>
              </w:rPr>
              <w:t>ĐỒ ÁN HỌC PHẦN (Project)</w:t>
            </w:r>
          </w:p>
        </w:tc>
        <w:tc>
          <w:tcPr>
            <w:tcW w:w="1285" w:type="dxa"/>
            <w:shd w:val="clear" w:color="auto" w:fill="auto"/>
            <w:vAlign w:val="center"/>
          </w:tcPr>
          <w:p>
            <w:pPr>
              <w:jc w:val="center"/>
              <w:rPr>
                <w:b/>
                <w:bCs/>
                <w:sz w:val="22"/>
              </w:rPr>
            </w:pPr>
            <w:r>
              <w:rPr>
                <w:b/>
                <w:bCs/>
                <w:sz w:val="22"/>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900" w:type="dxa"/>
            <w:vMerge w:val="restart"/>
            <w:shd w:val="clear" w:color="auto" w:fill="auto"/>
            <w:vAlign w:val="center"/>
          </w:tcPr>
          <w:p>
            <w:pPr>
              <w:jc w:val="center"/>
              <w:rPr>
                <w:sz w:val="24"/>
                <w:szCs w:val="24"/>
              </w:rPr>
            </w:pPr>
            <w:r>
              <w:rPr>
                <w:sz w:val="24"/>
                <w:szCs w:val="24"/>
              </w:rPr>
              <w:t>ĐA#1</w:t>
            </w:r>
          </w:p>
        </w:tc>
        <w:tc>
          <w:tcPr>
            <w:tcW w:w="3197" w:type="dxa"/>
            <w:vMerge w:val="restart"/>
            <w:shd w:val="clear" w:color="auto" w:fill="auto"/>
            <w:vAlign w:val="center"/>
          </w:tcPr>
          <w:p>
            <w:pPr>
              <w:autoSpaceDE w:val="0"/>
              <w:autoSpaceDN w:val="0"/>
              <w:adjustRightInd w:val="0"/>
              <w:rPr>
                <w:b/>
                <w:bCs/>
                <w:i/>
                <w:sz w:val="24"/>
                <w:szCs w:val="24"/>
                <w:lang w:val="de-DE"/>
              </w:rPr>
            </w:pPr>
            <w:r>
              <w:rPr>
                <w:bCs/>
                <w:sz w:val="24"/>
                <w:szCs w:val="24"/>
                <w:lang w:val="de-DE"/>
              </w:rPr>
              <w:t>Phát triển một hệ thống KHO DỮ LIỆU đơn giản:</w:t>
            </w:r>
          </w:p>
          <w:p>
            <w:pPr>
              <w:rPr>
                <w:bCs/>
                <w:sz w:val="24"/>
                <w:szCs w:val="24"/>
                <w:lang w:val="de-DE"/>
              </w:rPr>
            </w:pPr>
            <w:r>
              <w:rPr>
                <w:bCs/>
                <w:sz w:val="24"/>
                <w:szCs w:val="24"/>
                <w:lang w:val="de-DE"/>
              </w:rPr>
              <w:t>+ Đề tài Nhóm có phân công phân hệ cụ thể cho từng thành viên thuộc nhóm</w:t>
            </w:r>
          </w:p>
          <w:p>
            <w:pPr>
              <w:rPr>
                <w:bCs/>
                <w:sz w:val="24"/>
                <w:szCs w:val="24"/>
                <w:lang w:val="de-DE"/>
              </w:rPr>
            </w:pPr>
            <w:r>
              <w:rPr>
                <w:bCs/>
                <w:sz w:val="24"/>
                <w:szCs w:val="24"/>
                <w:lang w:val="de-DE"/>
              </w:rPr>
              <w:t>+ Xây dựng và thực nghiệm Hệ thống Kho dữ liệu theo nhóm và phân hệ cá nhân</w:t>
            </w:r>
          </w:p>
          <w:p>
            <w:pPr>
              <w:rPr>
                <w:b/>
                <w:bCs/>
                <w:sz w:val="24"/>
                <w:szCs w:val="24"/>
              </w:rPr>
            </w:pPr>
            <w:r>
              <w:rPr>
                <w:bCs/>
                <w:sz w:val="24"/>
                <w:szCs w:val="24"/>
                <w:lang w:val="de-DE"/>
              </w:rPr>
              <w:t>=&gt; báo cáo vào ngày thi.</w:t>
            </w:r>
          </w:p>
        </w:tc>
        <w:tc>
          <w:tcPr>
            <w:tcW w:w="1180" w:type="dxa"/>
            <w:shd w:val="clear" w:color="auto" w:fill="auto"/>
            <w:vAlign w:val="center"/>
          </w:tcPr>
          <w:p>
            <w:pPr>
              <w:jc w:val="center"/>
              <w:rPr>
                <w:sz w:val="24"/>
                <w:szCs w:val="24"/>
              </w:rPr>
            </w:pPr>
            <w:r>
              <w:rPr>
                <w:sz w:val="24"/>
                <w:szCs w:val="24"/>
              </w:rPr>
              <w:t>G1.1</w:t>
            </w:r>
          </w:p>
        </w:tc>
        <w:tc>
          <w:tcPr>
            <w:tcW w:w="1379" w:type="dxa"/>
            <w:shd w:val="clear" w:color="auto" w:fill="auto"/>
            <w:vAlign w:val="center"/>
          </w:tcPr>
          <w:p>
            <w:pPr>
              <w:jc w:val="center"/>
              <w:rPr>
                <w:sz w:val="24"/>
                <w:szCs w:val="24"/>
              </w:rPr>
            </w:pPr>
            <w:r>
              <w:rPr>
                <w:sz w:val="24"/>
                <w:szCs w:val="24"/>
              </w:rPr>
              <w:t>3</w:t>
            </w:r>
          </w:p>
        </w:tc>
        <w:tc>
          <w:tcPr>
            <w:tcW w:w="1264" w:type="dxa"/>
            <w:vMerge w:val="restart"/>
            <w:shd w:val="clear" w:color="auto" w:fill="auto"/>
          </w:tcPr>
          <w:p>
            <w:pPr>
              <w:jc w:val="center"/>
              <w:rPr>
                <w:bCs/>
                <w:sz w:val="24"/>
                <w:szCs w:val="24"/>
                <w:lang w:val="de-DE"/>
              </w:rPr>
            </w:pPr>
          </w:p>
          <w:p>
            <w:pPr>
              <w:jc w:val="center"/>
              <w:rPr>
                <w:bCs/>
                <w:sz w:val="24"/>
                <w:szCs w:val="24"/>
                <w:lang w:val="de-DE"/>
              </w:rPr>
            </w:pPr>
            <w:r>
              <w:rPr>
                <w:bCs/>
                <w:sz w:val="24"/>
                <w:szCs w:val="24"/>
                <w:lang w:val="de-DE"/>
              </w:rPr>
              <w:t>Báo cáo, Demo và thuyết trình</w:t>
            </w:r>
          </w:p>
          <w:p>
            <w:pPr>
              <w:jc w:val="center"/>
              <w:rPr>
                <w:bCs/>
                <w:sz w:val="24"/>
                <w:szCs w:val="24"/>
                <w:lang w:val="de-DE"/>
              </w:rPr>
            </w:pPr>
          </w:p>
        </w:tc>
        <w:tc>
          <w:tcPr>
            <w:tcW w:w="1080" w:type="dxa"/>
            <w:vMerge w:val="restart"/>
            <w:shd w:val="clear" w:color="auto" w:fill="auto"/>
          </w:tcPr>
          <w:p>
            <w:pPr>
              <w:jc w:val="center"/>
              <w:rPr>
                <w:bCs/>
                <w:sz w:val="24"/>
                <w:szCs w:val="24"/>
                <w:lang w:val="de-DE"/>
              </w:rPr>
            </w:pPr>
          </w:p>
          <w:p>
            <w:pPr>
              <w:jc w:val="center"/>
              <w:rPr>
                <w:bCs/>
                <w:sz w:val="24"/>
                <w:szCs w:val="24"/>
                <w:lang w:val="de-DE"/>
              </w:rPr>
            </w:pPr>
            <w:r>
              <w:rPr>
                <w:bCs/>
                <w:sz w:val="24"/>
                <w:szCs w:val="24"/>
                <w:lang w:val="de-DE"/>
              </w:rPr>
              <w:t>Rubric</w:t>
            </w:r>
          </w:p>
        </w:tc>
        <w:tc>
          <w:tcPr>
            <w:tcW w:w="1285" w:type="dxa"/>
            <w:vMerge w:val="restart"/>
            <w:shd w:val="clear" w:color="auto" w:fill="auto"/>
          </w:tcPr>
          <w:p>
            <w:pPr>
              <w:jc w:val="center"/>
              <w:rPr>
                <w:bCs/>
                <w:sz w:val="24"/>
                <w:szCs w:val="24"/>
                <w:lang w:val="de-DE"/>
              </w:rPr>
            </w:pPr>
            <w:r>
              <w:rPr>
                <w:bCs/>
                <w:sz w:val="24"/>
                <w:szCs w:val="24"/>
                <w:lang w:val="de-D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900" w:type="dxa"/>
            <w:vMerge w:val="continue"/>
            <w:vAlign w:val="center"/>
          </w:tcPr>
          <w:p>
            <w:pPr>
              <w:rPr>
                <w:sz w:val="22"/>
              </w:rPr>
            </w:pPr>
          </w:p>
        </w:tc>
        <w:tc>
          <w:tcPr>
            <w:tcW w:w="3197" w:type="dxa"/>
            <w:vMerge w:val="continue"/>
            <w:vAlign w:val="center"/>
          </w:tcPr>
          <w:p>
            <w:pPr>
              <w:rPr>
                <w:sz w:val="22"/>
              </w:rPr>
            </w:pPr>
          </w:p>
        </w:tc>
        <w:tc>
          <w:tcPr>
            <w:tcW w:w="1180" w:type="dxa"/>
            <w:shd w:val="clear" w:color="auto" w:fill="auto"/>
            <w:vAlign w:val="center"/>
          </w:tcPr>
          <w:p>
            <w:pPr>
              <w:jc w:val="center"/>
              <w:rPr>
                <w:sz w:val="22"/>
              </w:rPr>
            </w:pPr>
            <w:r>
              <w:rPr>
                <w:sz w:val="22"/>
              </w:rPr>
              <w:t>G2.1</w:t>
            </w:r>
          </w:p>
        </w:tc>
        <w:tc>
          <w:tcPr>
            <w:tcW w:w="1379" w:type="dxa"/>
            <w:shd w:val="clear" w:color="auto" w:fill="auto"/>
            <w:vAlign w:val="center"/>
          </w:tcPr>
          <w:p>
            <w:pPr>
              <w:jc w:val="center"/>
              <w:rPr>
                <w:sz w:val="22"/>
              </w:rPr>
            </w:pPr>
            <w:r>
              <w:rPr>
                <w:sz w:val="22"/>
              </w:rPr>
              <w:t>3</w:t>
            </w:r>
          </w:p>
        </w:tc>
        <w:tc>
          <w:tcPr>
            <w:tcW w:w="1264" w:type="dxa"/>
            <w:vMerge w:val="continue"/>
            <w:vAlign w:val="center"/>
          </w:tcPr>
          <w:p>
            <w:pPr>
              <w:rPr>
                <w:sz w:val="22"/>
              </w:rPr>
            </w:pPr>
          </w:p>
        </w:tc>
        <w:tc>
          <w:tcPr>
            <w:tcW w:w="1080" w:type="dxa"/>
            <w:vMerge w:val="continue"/>
            <w:vAlign w:val="center"/>
          </w:tcPr>
          <w:p>
            <w:pPr>
              <w:rPr>
                <w:sz w:val="22"/>
              </w:rPr>
            </w:pPr>
          </w:p>
        </w:tc>
        <w:tc>
          <w:tcPr>
            <w:tcW w:w="1285" w:type="dxa"/>
            <w:vMerge w:val="continue"/>
            <w:vAlign w:val="center"/>
          </w:tcPr>
          <w:p>
            <w:pPr>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900" w:type="dxa"/>
            <w:vMerge w:val="continue"/>
            <w:vAlign w:val="center"/>
          </w:tcPr>
          <w:p>
            <w:pPr>
              <w:rPr>
                <w:sz w:val="22"/>
              </w:rPr>
            </w:pPr>
          </w:p>
        </w:tc>
        <w:tc>
          <w:tcPr>
            <w:tcW w:w="3197" w:type="dxa"/>
            <w:vMerge w:val="continue"/>
            <w:vAlign w:val="center"/>
          </w:tcPr>
          <w:p>
            <w:pPr>
              <w:rPr>
                <w:sz w:val="22"/>
              </w:rPr>
            </w:pPr>
          </w:p>
        </w:tc>
        <w:tc>
          <w:tcPr>
            <w:tcW w:w="1180" w:type="dxa"/>
            <w:shd w:val="clear" w:color="auto" w:fill="auto"/>
            <w:vAlign w:val="center"/>
          </w:tcPr>
          <w:p>
            <w:pPr>
              <w:jc w:val="center"/>
              <w:rPr>
                <w:sz w:val="22"/>
              </w:rPr>
            </w:pPr>
            <w:r>
              <w:rPr>
                <w:sz w:val="22"/>
              </w:rPr>
              <w:t>G3.1</w:t>
            </w:r>
          </w:p>
        </w:tc>
        <w:tc>
          <w:tcPr>
            <w:tcW w:w="1379" w:type="dxa"/>
            <w:shd w:val="clear" w:color="auto" w:fill="auto"/>
            <w:vAlign w:val="center"/>
          </w:tcPr>
          <w:p>
            <w:pPr>
              <w:jc w:val="center"/>
              <w:rPr>
                <w:sz w:val="22"/>
              </w:rPr>
            </w:pPr>
            <w:r>
              <w:rPr>
                <w:sz w:val="22"/>
              </w:rPr>
              <w:t>4</w:t>
            </w:r>
          </w:p>
        </w:tc>
        <w:tc>
          <w:tcPr>
            <w:tcW w:w="1264" w:type="dxa"/>
            <w:vMerge w:val="continue"/>
            <w:vAlign w:val="center"/>
          </w:tcPr>
          <w:p>
            <w:pPr>
              <w:rPr>
                <w:sz w:val="22"/>
              </w:rPr>
            </w:pPr>
          </w:p>
        </w:tc>
        <w:tc>
          <w:tcPr>
            <w:tcW w:w="1080" w:type="dxa"/>
            <w:vMerge w:val="continue"/>
            <w:vAlign w:val="center"/>
          </w:tcPr>
          <w:p>
            <w:pPr>
              <w:rPr>
                <w:sz w:val="22"/>
              </w:rPr>
            </w:pPr>
          </w:p>
        </w:tc>
        <w:tc>
          <w:tcPr>
            <w:tcW w:w="1285" w:type="dxa"/>
            <w:vMerge w:val="continue"/>
            <w:vAlign w:val="center"/>
          </w:tcPr>
          <w:p>
            <w:pPr>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900" w:type="dxa"/>
            <w:vMerge w:val="continue"/>
            <w:vAlign w:val="center"/>
          </w:tcPr>
          <w:p>
            <w:pPr>
              <w:rPr>
                <w:sz w:val="22"/>
              </w:rPr>
            </w:pPr>
          </w:p>
        </w:tc>
        <w:tc>
          <w:tcPr>
            <w:tcW w:w="3197" w:type="dxa"/>
            <w:vMerge w:val="continue"/>
            <w:vAlign w:val="center"/>
          </w:tcPr>
          <w:p>
            <w:pPr>
              <w:rPr>
                <w:sz w:val="22"/>
              </w:rPr>
            </w:pPr>
          </w:p>
        </w:tc>
        <w:tc>
          <w:tcPr>
            <w:tcW w:w="1180" w:type="dxa"/>
            <w:shd w:val="clear" w:color="auto" w:fill="auto"/>
            <w:vAlign w:val="center"/>
          </w:tcPr>
          <w:p>
            <w:pPr>
              <w:jc w:val="center"/>
              <w:rPr>
                <w:sz w:val="22"/>
              </w:rPr>
            </w:pPr>
            <w:r>
              <w:rPr>
                <w:sz w:val="22"/>
              </w:rPr>
              <w:t>G3.2</w:t>
            </w:r>
          </w:p>
          <w:p>
            <w:pPr>
              <w:jc w:val="center"/>
              <w:rPr>
                <w:sz w:val="22"/>
              </w:rPr>
            </w:pPr>
            <w:r>
              <w:rPr>
                <w:sz w:val="22"/>
              </w:rPr>
              <w:t>G4.1</w:t>
            </w:r>
          </w:p>
        </w:tc>
        <w:tc>
          <w:tcPr>
            <w:tcW w:w="1379" w:type="dxa"/>
            <w:shd w:val="clear" w:color="auto" w:fill="auto"/>
            <w:vAlign w:val="center"/>
          </w:tcPr>
          <w:p>
            <w:pPr>
              <w:jc w:val="center"/>
              <w:rPr>
                <w:sz w:val="22"/>
              </w:rPr>
            </w:pPr>
            <w:r>
              <w:rPr>
                <w:sz w:val="22"/>
              </w:rPr>
              <w:t>3</w:t>
            </w:r>
          </w:p>
          <w:p>
            <w:pPr>
              <w:jc w:val="center"/>
              <w:rPr>
                <w:sz w:val="22"/>
              </w:rPr>
            </w:pPr>
            <w:r>
              <w:rPr>
                <w:sz w:val="22"/>
              </w:rPr>
              <w:t>5</w:t>
            </w:r>
          </w:p>
        </w:tc>
        <w:tc>
          <w:tcPr>
            <w:tcW w:w="1264" w:type="dxa"/>
            <w:vMerge w:val="continue"/>
            <w:vAlign w:val="center"/>
          </w:tcPr>
          <w:p>
            <w:pPr>
              <w:rPr>
                <w:sz w:val="22"/>
              </w:rPr>
            </w:pPr>
          </w:p>
        </w:tc>
        <w:tc>
          <w:tcPr>
            <w:tcW w:w="1080" w:type="dxa"/>
            <w:vMerge w:val="continue"/>
            <w:vAlign w:val="center"/>
          </w:tcPr>
          <w:p>
            <w:pPr>
              <w:rPr>
                <w:sz w:val="22"/>
              </w:rPr>
            </w:pPr>
          </w:p>
        </w:tc>
        <w:tc>
          <w:tcPr>
            <w:tcW w:w="1285" w:type="dxa"/>
            <w:vMerge w:val="continue"/>
            <w:vAlign w:val="center"/>
          </w:tcPr>
          <w:p>
            <w:pPr>
              <w:rPr>
                <w:sz w:val="22"/>
              </w:rPr>
            </w:pPr>
          </w:p>
        </w:tc>
      </w:tr>
      <w:tr>
        <w:tblPrEx>
          <w:tblCellMar>
            <w:top w:w="0" w:type="dxa"/>
            <w:left w:w="108" w:type="dxa"/>
            <w:bottom w:w="0" w:type="dxa"/>
            <w:right w:w="108" w:type="dxa"/>
          </w:tblCellMar>
        </w:tblPrEx>
        <w:trPr>
          <w:trHeight w:val="315" w:hRule="atLeast"/>
        </w:trPr>
        <w:tc>
          <w:tcPr>
            <w:tcW w:w="900" w:type="dxa"/>
            <w:vMerge w:val="continue"/>
            <w:tcBorders>
              <w:top w:val="nil"/>
              <w:left w:val="single" w:color="auto" w:sz="4" w:space="0"/>
              <w:bottom w:val="single" w:color="000000" w:sz="4" w:space="0"/>
              <w:right w:val="single" w:color="auto" w:sz="4" w:space="0"/>
            </w:tcBorders>
            <w:vAlign w:val="center"/>
          </w:tcPr>
          <w:p>
            <w:pPr>
              <w:rPr>
                <w:sz w:val="22"/>
              </w:rPr>
            </w:pPr>
          </w:p>
        </w:tc>
        <w:tc>
          <w:tcPr>
            <w:tcW w:w="3197" w:type="dxa"/>
            <w:vMerge w:val="continue"/>
            <w:tcBorders>
              <w:top w:val="nil"/>
              <w:left w:val="single" w:color="auto" w:sz="4" w:space="0"/>
              <w:bottom w:val="single" w:color="000000" w:sz="4" w:space="0"/>
              <w:right w:val="single" w:color="auto" w:sz="4" w:space="0"/>
            </w:tcBorders>
            <w:vAlign w:val="center"/>
          </w:tcPr>
          <w:p>
            <w:pPr>
              <w:rPr>
                <w:sz w:val="22"/>
              </w:rPr>
            </w:pP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G2.1</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4</w:t>
            </w:r>
          </w:p>
        </w:tc>
        <w:tc>
          <w:tcPr>
            <w:tcW w:w="1264" w:type="dxa"/>
            <w:vMerge w:val="continue"/>
            <w:tcBorders>
              <w:top w:val="nil"/>
              <w:left w:val="single" w:color="auto" w:sz="4" w:space="0"/>
              <w:bottom w:val="single" w:color="000000" w:sz="4" w:space="0"/>
              <w:right w:val="single" w:color="auto" w:sz="4" w:space="0"/>
            </w:tcBorders>
            <w:vAlign w:val="center"/>
          </w:tcPr>
          <w:p>
            <w:pPr>
              <w:rPr>
                <w:sz w:val="22"/>
              </w:rPr>
            </w:pPr>
          </w:p>
        </w:tc>
        <w:tc>
          <w:tcPr>
            <w:tcW w:w="1080" w:type="dxa"/>
            <w:vMerge w:val="continue"/>
            <w:tcBorders>
              <w:top w:val="nil"/>
              <w:left w:val="single" w:color="auto" w:sz="4" w:space="0"/>
              <w:bottom w:val="single" w:color="000000" w:sz="4" w:space="0"/>
              <w:right w:val="single" w:color="auto" w:sz="4" w:space="0"/>
            </w:tcBorders>
            <w:vAlign w:val="center"/>
          </w:tcPr>
          <w:p>
            <w:pPr>
              <w:rPr>
                <w:sz w:val="22"/>
              </w:rPr>
            </w:pPr>
          </w:p>
        </w:tc>
        <w:tc>
          <w:tcPr>
            <w:tcW w:w="1285" w:type="dxa"/>
            <w:vMerge w:val="continue"/>
            <w:tcBorders>
              <w:top w:val="nil"/>
              <w:left w:val="single" w:color="auto" w:sz="4" w:space="0"/>
              <w:bottom w:val="single" w:color="000000" w:sz="4" w:space="0"/>
              <w:right w:val="single" w:color="auto" w:sz="4" w:space="0"/>
            </w:tcBorders>
            <w:vAlign w:val="center"/>
          </w:tcPr>
          <w:p>
            <w:pPr>
              <w:rPr>
                <w:sz w:val="22"/>
              </w:rPr>
            </w:pPr>
          </w:p>
        </w:tc>
      </w:tr>
      <w:tr>
        <w:tblPrEx>
          <w:tblCellMar>
            <w:top w:w="0" w:type="dxa"/>
            <w:left w:w="108" w:type="dxa"/>
            <w:bottom w:w="0" w:type="dxa"/>
            <w:right w:w="108" w:type="dxa"/>
          </w:tblCellMar>
        </w:tblPrEx>
        <w:trPr>
          <w:trHeight w:val="315" w:hRule="atLeast"/>
        </w:trPr>
        <w:tc>
          <w:tcPr>
            <w:tcW w:w="900" w:type="dxa"/>
            <w:vMerge w:val="continue"/>
            <w:tcBorders>
              <w:top w:val="nil"/>
              <w:left w:val="single" w:color="auto" w:sz="4" w:space="0"/>
              <w:bottom w:val="single" w:color="000000" w:sz="4" w:space="0"/>
              <w:right w:val="single" w:color="auto" w:sz="4" w:space="0"/>
            </w:tcBorders>
            <w:vAlign w:val="center"/>
          </w:tcPr>
          <w:p>
            <w:pPr>
              <w:rPr>
                <w:sz w:val="22"/>
              </w:rPr>
            </w:pPr>
          </w:p>
        </w:tc>
        <w:tc>
          <w:tcPr>
            <w:tcW w:w="3197" w:type="dxa"/>
            <w:vMerge w:val="continue"/>
            <w:tcBorders>
              <w:top w:val="nil"/>
              <w:left w:val="single" w:color="auto" w:sz="4" w:space="0"/>
              <w:bottom w:val="single" w:color="000000" w:sz="4" w:space="0"/>
              <w:right w:val="single" w:color="auto" w:sz="4" w:space="0"/>
            </w:tcBorders>
            <w:vAlign w:val="center"/>
          </w:tcPr>
          <w:p>
            <w:pPr>
              <w:rPr>
                <w:sz w:val="22"/>
              </w:rPr>
            </w:pP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G3.1</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4</w:t>
            </w:r>
          </w:p>
        </w:tc>
        <w:tc>
          <w:tcPr>
            <w:tcW w:w="1264" w:type="dxa"/>
            <w:vMerge w:val="continue"/>
            <w:tcBorders>
              <w:top w:val="nil"/>
              <w:left w:val="single" w:color="auto" w:sz="4" w:space="0"/>
              <w:bottom w:val="single" w:color="000000" w:sz="4" w:space="0"/>
              <w:right w:val="single" w:color="auto" w:sz="4" w:space="0"/>
            </w:tcBorders>
            <w:vAlign w:val="center"/>
          </w:tcPr>
          <w:p>
            <w:pPr>
              <w:rPr>
                <w:sz w:val="22"/>
              </w:rPr>
            </w:pPr>
          </w:p>
        </w:tc>
        <w:tc>
          <w:tcPr>
            <w:tcW w:w="1080" w:type="dxa"/>
            <w:vMerge w:val="continue"/>
            <w:tcBorders>
              <w:top w:val="nil"/>
              <w:left w:val="single" w:color="auto" w:sz="4" w:space="0"/>
              <w:bottom w:val="single" w:color="000000" w:sz="4" w:space="0"/>
              <w:right w:val="single" w:color="auto" w:sz="4" w:space="0"/>
            </w:tcBorders>
            <w:vAlign w:val="center"/>
          </w:tcPr>
          <w:p>
            <w:pPr>
              <w:rPr>
                <w:sz w:val="22"/>
              </w:rPr>
            </w:pPr>
          </w:p>
        </w:tc>
        <w:tc>
          <w:tcPr>
            <w:tcW w:w="1285" w:type="dxa"/>
            <w:vMerge w:val="continue"/>
            <w:tcBorders>
              <w:top w:val="nil"/>
              <w:left w:val="single" w:color="auto" w:sz="4" w:space="0"/>
              <w:bottom w:val="single" w:color="000000" w:sz="4" w:space="0"/>
              <w:right w:val="single" w:color="auto" w:sz="4" w:space="0"/>
            </w:tcBorders>
            <w:vAlign w:val="center"/>
          </w:tcPr>
          <w:p>
            <w:pPr>
              <w:rPr>
                <w:sz w:val="22"/>
              </w:rPr>
            </w:pPr>
          </w:p>
        </w:tc>
      </w:tr>
      <w:tr>
        <w:tblPrEx>
          <w:tblCellMar>
            <w:top w:w="0" w:type="dxa"/>
            <w:left w:w="108" w:type="dxa"/>
            <w:bottom w:w="0" w:type="dxa"/>
            <w:right w:w="108" w:type="dxa"/>
          </w:tblCellMar>
        </w:tblPrEx>
        <w:trPr>
          <w:trHeight w:val="315" w:hRule="atLeast"/>
        </w:trPr>
        <w:tc>
          <w:tcPr>
            <w:tcW w:w="900" w:type="dxa"/>
            <w:vMerge w:val="continue"/>
            <w:tcBorders>
              <w:top w:val="nil"/>
              <w:left w:val="single" w:color="auto" w:sz="4" w:space="0"/>
              <w:bottom w:val="single" w:color="000000" w:sz="4" w:space="0"/>
              <w:right w:val="single" w:color="auto" w:sz="4" w:space="0"/>
            </w:tcBorders>
            <w:vAlign w:val="center"/>
          </w:tcPr>
          <w:p>
            <w:pPr>
              <w:rPr>
                <w:sz w:val="22"/>
              </w:rPr>
            </w:pPr>
          </w:p>
        </w:tc>
        <w:tc>
          <w:tcPr>
            <w:tcW w:w="3197" w:type="dxa"/>
            <w:vMerge w:val="continue"/>
            <w:tcBorders>
              <w:top w:val="nil"/>
              <w:left w:val="single" w:color="auto" w:sz="4" w:space="0"/>
              <w:bottom w:val="single" w:color="000000" w:sz="4" w:space="0"/>
              <w:right w:val="single" w:color="auto" w:sz="4" w:space="0"/>
            </w:tcBorders>
            <w:vAlign w:val="center"/>
          </w:tcPr>
          <w:p>
            <w:pPr>
              <w:rPr>
                <w:sz w:val="22"/>
              </w:rPr>
            </w:pP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G3.2</w:t>
            </w:r>
          </w:p>
          <w:p>
            <w:pPr>
              <w:jc w:val="center"/>
              <w:rPr>
                <w:sz w:val="22"/>
              </w:rPr>
            </w:pPr>
            <w:r>
              <w:rPr>
                <w:sz w:val="22"/>
              </w:rPr>
              <w:t>G4.1</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3</w:t>
            </w:r>
          </w:p>
          <w:p>
            <w:pPr>
              <w:jc w:val="center"/>
              <w:rPr>
                <w:sz w:val="22"/>
              </w:rPr>
            </w:pPr>
            <w:r>
              <w:rPr>
                <w:sz w:val="22"/>
              </w:rPr>
              <w:t>5</w:t>
            </w:r>
          </w:p>
        </w:tc>
        <w:tc>
          <w:tcPr>
            <w:tcW w:w="1264" w:type="dxa"/>
            <w:vMerge w:val="continue"/>
            <w:tcBorders>
              <w:top w:val="nil"/>
              <w:left w:val="single" w:color="auto" w:sz="4" w:space="0"/>
              <w:bottom w:val="single" w:color="000000" w:sz="4" w:space="0"/>
              <w:right w:val="single" w:color="auto" w:sz="4" w:space="0"/>
            </w:tcBorders>
            <w:vAlign w:val="center"/>
          </w:tcPr>
          <w:p>
            <w:pPr>
              <w:rPr>
                <w:sz w:val="22"/>
              </w:rPr>
            </w:pPr>
          </w:p>
        </w:tc>
        <w:tc>
          <w:tcPr>
            <w:tcW w:w="1080" w:type="dxa"/>
            <w:vMerge w:val="continue"/>
            <w:tcBorders>
              <w:top w:val="nil"/>
              <w:left w:val="single" w:color="auto" w:sz="4" w:space="0"/>
              <w:bottom w:val="single" w:color="000000" w:sz="4" w:space="0"/>
              <w:right w:val="single" w:color="auto" w:sz="4" w:space="0"/>
            </w:tcBorders>
            <w:vAlign w:val="center"/>
          </w:tcPr>
          <w:p>
            <w:pPr>
              <w:rPr>
                <w:sz w:val="22"/>
              </w:rPr>
            </w:pPr>
          </w:p>
        </w:tc>
        <w:tc>
          <w:tcPr>
            <w:tcW w:w="1285" w:type="dxa"/>
            <w:vMerge w:val="continue"/>
            <w:tcBorders>
              <w:top w:val="nil"/>
              <w:left w:val="single" w:color="auto" w:sz="4" w:space="0"/>
              <w:bottom w:val="single" w:color="000000" w:sz="4" w:space="0"/>
              <w:right w:val="single" w:color="auto" w:sz="4" w:space="0"/>
            </w:tcBorders>
            <w:vAlign w:val="center"/>
          </w:tcPr>
          <w:p>
            <w:pPr>
              <w:rPr>
                <w:sz w:val="22"/>
              </w:rPr>
            </w:pPr>
          </w:p>
        </w:tc>
      </w:tr>
    </w:tbl>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sectPr>
      <w:footerReference r:id="rId5" w:type="default"/>
      <w:pgSz w:w="11909" w:h="16834"/>
      <w:pgMar w:top="1418" w:right="749" w:bottom="1418" w:left="1418" w:header="720" w:footer="851"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imes New Roman Bold">
    <w:altName w:val="Times New Roman"/>
    <w:panose1 w:val="02020803070505020304"/>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TimesNewRomanPSMT">
    <w:altName w:val="Times New Roman"/>
    <w:panose1 w:val="00000000000000000000"/>
    <w:charset w:val="86"/>
    <w:family w:val="auto"/>
    <w:pitch w:val="default"/>
    <w:sig w:usb0="00000000" w:usb1="00000000" w:usb2="00000010" w:usb3="00000000" w:csb0="00040001" w:csb1="00000000"/>
  </w:font>
  <w:font w:name="Segoe UI Historic">
    <w:panose1 w:val="020B0502040204020203"/>
    <w:charset w:val="00"/>
    <w:family w:val="auto"/>
    <w:pitch w:val="default"/>
    <w:sig w:usb0="800001EF" w:usb1="02000002" w:usb2="0060C080" w:usb3="00000002" w:csb0="00000001" w:csb1="40000000"/>
  </w:font>
  <w:font w:name="TimesNewRomanPS-BoldMT">
    <w:altName w:val="Yu Gothic"/>
    <w:panose1 w:val="00000000000000000000"/>
    <w:charset w:val="8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t xml:space="preserve">- </w:t>
    </w:r>
    <w:sdt>
      <w:sdtPr>
        <w:id w:val="-1903587641"/>
        <w:docPartObj>
          <w:docPartGallery w:val="autotext"/>
        </w:docPartObj>
      </w:sdtPr>
      <w:sdtContent>
        <w:r>
          <w:t xml:space="preserve"> </w:t>
        </w:r>
        <w:r>
          <w:fldChar w:fldCharType="begin"/>
        </w:r>
        <w:r>
          <w:instrText xml:space="preserve"> PAGE   \* MERGEFORMAT </w:instrText>
        </w:r>
        <w:r>
          <w:fldChar w:fldCharType="separate"/>
        </w:r>
        <w:r>
          <w:t>2</w:t>
        </w:r>
        <w:r>
          <w:fldChar w:fldCharType="end"/>
        </w:r>
        <w:r>
          <w:t xml:space="preserve"> -</w:t>
        </w:r>
      </w:sdtContent>
    </w:sdt>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C46875"/>
    <w:multiLevelType w:val="singleLevel"/>
    <w:tmpl w:val="BFC46875"/>
    <w:lvl w:ilvl="0" w:tentative="0">
      <w:start w:val="2"/>
      <w:numFmt w:val="decimal"/>
      <w:lvlText w:val="Chương %1."/>
      <w:lvlJc w:val="left"/>
      <w:pPr>
        <w:tabs>
          <w:tab w:val="left" w:pos="432"/>
        </w:tabs>
        <w:ind w:left="432" w:leftChars="0" w:hanging="432" w:firstLineChars="0"/>
      </w:pPr>
      <w:rPr>
        <w:rFonts w:hint="default"/>
      </w:rPr>
    </w:lvl>
  </w:abstractNum>
  <w:abstractNum w:abstractNumId="1">
    <w:nsid w:val="C6FFDC99"/>
    <w:multiLevelType w:val="singleLevel"/>
    <w:tmpl w:val="C6FFDC99"/>
    <w:lvl w:ilvl="0" w:tentative="0">
      <w:start w:val="5"/>
      <w:numFmt w:val="decimal"/>
      <w:lvlText w:val="Chương %1."/>
      <w:lvlJc w:val="left"/>
      <w:pPr>
        <w:tabs>
          <w:tab w:val="left" w:pos="432"/>
        </w:tabs>
        <w:ind w:left="432" w:leftChars="0" w:hanging="432" w:firstLineChars="0"/>
      </w:pPr>
      <w:rPr>
        <w:rFonts w:hint="default"/>
      </w:rPr>
    </w:lvl>
  </w:abstractNum>
  <w:abstractNum w:abstractNumId="2">
    <w:nsid w:val="FCE07460"/>
    <w:multiLevelType w:val="multilevel"/>
    <w:tmpl w:val="FCE07460"/>
    <w:lvl w:ilvl="0" w:tentative="0">
      <w:start w:val="4"/>
      <w:numFmt w:val="decimal"/>
      <w:lvlText w:val="%1."/>
      <w:lvlJc w:val="left"/>
      <w:pPr>
        <w:ind w:left="450" w:hanging="450"/>
      </w:pPr>
      <w:rPr>
        <w:rFonts w:hint="default"/>
      </w:rPr>
    </w:lvl>
    <w:lvl w:ilvl="1" w:tentative="0">
      <w:start w:val="1"/>
      <w:numFmt w:val="decimal"/>
      <w:lvlText w:val="%1.%2."/>
      <w:lvlJc w:val="left"/>
      <w:pPr>
        <w:ind w:left="720" w:hanging="720"/>
      </w:pPr>
      <w:rPr>
        <w:rFonts w:hint="default" w:ascii="Times New Roman" w:hAnsi="Times New Roman" w:eastAsia="SimSun" w:cs="Times New Roman"/>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02F5334C"/>
    <w:multiLevelType w:val="multilevel"/>
    <w:tmpl w:val="02F5334C"/>
    <w:lvl w:ilvl="0" w:tentative="0">
      <w:start w:val="1"/>
      <w:numFmt w:val="decimal"/>
      <w:lvlText w:val="[%1]."/>
      <w:lvlJc w:val="left"/>
      <w:pPr>
        <w:ind w:left="720" w:hanging="360"/>
      </w:pPr>
      <w:rPr>
        <w:rFonts w:hint="default" w:ascii="Times New Roman" w:hAnsi="Times New Roman"/>
        <w:b w:val="0"/>
        <w:i w:val="0"/>
        <w:sz w:val="27"/>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BB12F6A"/>
    <w:multiLevelType w:val="multilevel"/>
    <w:tmpl w:val="0BB12F6A"/>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DD73154"/>
    <w:multiLevelType w:val="multilevel"/>
    <w:tmpl w:val="0DD73154"/>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6">
    <w:nsid w:val="0F637B04"/>
    <w:multiLevelType w:val="multilevel"/>
    <w:tmpl w:val="0F637B04"/>
    <w:lvl w:ilvl="0" w:tentative="0">
      <w:start w:val="1"/>
      <w:numFmt w:val="bullet"/>
      <w:lvlText w:val=""/>
      <w:lvlJc w:val="left"/>
      <w:pPr>
        <w:ind w:left="1854" w:hanging="360"/>
      </w:pPr>
      <w:rPr>
        <w:rFonts w:hint="default" w:ascii="Symbol" w:hAnsi="Symbol"/>
      </w:rPr>
    </w:lvl>
    <w:lvl w:ilvl="1" w:tentative="0">
      <w:start w:val="1"/>
      <w:numFmt w:val="bullet"/>
      <w:lvlText w:val="o"/>
      <w:lvlJc w:val="left"/>
      <w:pPr>
        <w:ind w:left="2574" w:hanging="360"/>
      </w:pPr>
      <w:rPr>
        <w:rFonts w:hint="default" w:ascii="Courier New" w:hAnsi="Courier New" w:cs="Courier New"/>
      </w:rPr>
    </w:lvl>
    <w:lvl w:ilvl="2" w:tentative="0">
      <w:start w:val="1"/>
      <w:numFmt w:val="bullet"/>
      <w:lvlText w:val=""/>
      <w:lvlJc w:val="left"/>
      <w:pPr>
        <w:ind w:left="3294" w:hanging="360"/>
      </w:pPr>
      <w:rPr>
        <w:rFonts w:hint="default" w:ascii="Wingdings" w:hAnsi="Wingdings"/>
      </w:rPr>
    </w:lvl>
    <w:lvl w:ilvl="3" w:tentative="0">
      <w:start w:val="1"/>
      <w:numFmt w:val="bullet"/>
      <w:lvlText w:val=""/>
      <w:lvlJc w:val="left"/>
      <w:pPr>
        <w:ind w:left="4014" w:hanging="360"/>
      </w:pPr>
      <w:rPr>
        <w:rFonts w:hint="default" w:ascii="Symbol" w:hAnsi="Symbol"/>
      </w:rPr>
    </w:lvl>
    <w:lvl w:ilvl="4" w:tentative="0">
      <w:start w:val="1"/>
      <w:numFmt w:val="bullet"/>
      <w:lvlText w:val="o"/>
      <w:lvlJc w:val="left"/>
      <w:pPr>
        <w:ind w:left="4734" w:hanging="360"/>
      </w:pPr>
      <w:rPr>
        <w:rFonts w:hint="default" w:ascii="Courier New" w:hAnsi="Courier New" w:cs="Courier New"/>
      </w:rPr>
    </w:lvl>
    <w:lvl w:ilvl="5" w:tentative="0">
      <w:start w:val="1"/>
      <w:numFmt w:val="bullet"/>
      <w:lvlText w:val=""/>
      <w:lvlJc w:val="left"/>
      <w:pPr>
        <w:ind w:left="5454" w:hanging="360"/>
      </w:pPr>
      <w:rPr>
        <w:rFonts w:hint="default" w:ascii="Wingdings" w:hAnsi="Wingdings"/>
      </w:rPr>
    </w:lvl>
    <w:lvl w:ilvl="6" w:tentative="0">
      <w:start w:val="1"/>
      <w:numFmt w:val="bullet"/>
      <w:lvlText w:val=""/>
      <w:lvlJc w:val="left"/>
      <w:pPr>
        <w:ind w:left="6174" w:hanging="360"/>
      </w:pPr>
      <w:rPr>
        <w:rFonts w:hint="default" w:ascii="Symbol" w:hAnsi="Symbol"/>
      </w:rPr>
    </w:lvl>
    <w:lvl w:ilvl="7" w:tentative="0">
      <w:start w:val="1"/>
      <w:numFmt w:val="bullet"/>
      <w:lvlText w:val="o"/>
      <w:lvlJc w:val="left"/>
      <w:pPr>
        <w:ind w:left="6894" w:hanging="360"/>
      </w:pPr>
      <w:rPr>
        <w:rFonts w:hint="default" w:ascii="Courier New" w:hAnsi="Courier New" w:cs="Courier New"/>
      </w:rPr>
    </w:lvl>
    <w:lvl w:ilvl="8" w:tentative="0">
      <w:start w:val="1"/>
      <w:numFmt w:val="bullet"/>
      <w:lvlText w:val=""/>
      <w:lvlJc w:val="left"/>
      <w:pPr>
        <w:ind w:left="7614" w:hanging="360"/>
      </w:pPr>
      <w:rPr>
        <w:rFonts w:hint="default" w:ascii="Wingdings" w:hAnsi="Wingdings"/>
      </w:rPr>
    </w:lvl>
  </w:abstractNum>
  <w:abstractNum w:abstractNumId="7">
    <w:nsid w:val="13DE6D23"/>
    <w:multiLevelType w:val="multilevel"/>
    <w:tmpl w:val="13DE6D23"/>
    <w:lvl w:ilvl="0" w:tentative="0">
      <w:start w:val="4"/>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8">
    <w:nsid w:val="1FAF3F3B"/>
    <w:multiLevelType w:val="multilevel"/>
    <w:tmpl w:val="1FAF3F3B"/>
    <w:lvl w:ilvl="0" w:tentative="0">
      <w:start w:val="1"/>
      <w:numFmt w:val="decimal"/>
      <w:lvlText w:val="%1."/>
      <w:lvlJc w:val="left"/>
      <w:pPr>
        <w:ind w:left="360" w:hanging="360"/>
      </w:pPr>
      <w:rPr>
        <w:rFonts w:hint="default"/>
        <w:b/>
        <w:i w:val="0"/>
        <w:color w:val="auto"/>
        <w:sz w:val="28"/>
      </w:rPr>
    </w:lvl>
    <w:lvl w:ilvl="1" w:tentative="0">
      <w:start w:val="1"/>
      <w:numFmt w:val="decimal"/>
      <w:pStyle w:val="3"/>
      <w:lvlText w:val="5.%2."/>
      <w:lvlJc w:val="left"/>
      <w:pPr>
        <w:ind w:left="360" w:hanging="360"/>
      </w:pPr>
      <w:rPr>
        <w:rFonts w:hint="default"/>
        <w:b/>
        <w:i w:val="0"/>
        <w:color w:val="auto"/>
        <w:sz w:val="28"/>
      </w:rPr>
    </w:lvl>
    <w:lvl w:ilvl="2" w:tentative="0">
      <w:start w:val="1"/>
      <w:numFmt w:val="decimal"/>
      <w:lvlText w:val="%2.%3."/>
      <w:lvlJc w:val="right"/>
      <w:pPr>
        <w:ind w:left="864" w:hanging="864"/>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9">
    <w:nsid w:val="2DD04032"/>
    <w:multiLevelType w:val="multilevel"/>
    <w:tmpl w:val="2DD04032"/>
    <w:lvl w:ilvl="0" w:tentative="0">
      <w:start w:val="1"/>
      <w:numFmt w:val="bullet"/>
      <w:lvlText w:val=""/>
      <w:lvlJc w:val="left"/>
      <w:pPr>
        <w:ind w:left="1854" w:hanging="360"/>
      </w:pPr>
      <w:rPr>
        <w:rFonts w:hint="default" w:ascii="Symbol" w:hAnsi="Symbol"/>
      </w:rPr>
    </w:lvl>
    <w:lvl w:ilvl="1" w:tentative="0">
      <w:start w:val="1"/>
      <w:numFmt w:val="bullet"/>
      <w:lvlText w:val="o"/>
      <w:lvlJc w:val="left"/>
      <w:pPr>
        <w:ind w:left="2574" w:hanging="360"/>
      </w:pPr>
      <w:rPr>
        <w:rFonts w:hint="default" w:ascii="Courier New" w:hAnsi="Courier New" w:cs="Courier New"/>
      </w:rPr>
    </w:lvl>
    <w:lvl w:ilvl="2" w:tentative="0">
      <w:start w:val="1"/>
      <w:numFmt w:val="bullet"/>
      <w:lvlText w:val=""/>
      <w:lvlJc w:val="left"/>
      <w:pPr>
        <w:ind w:left="3294" w:hanging="360"/>
      </w:pPr>
      <w:rPr>
        <w:rFonts w:hint="default" w:ascii="Wingdings" w:hAnsi="Wingdings"/>
      </w:rPr>
    </w:lvl>
    <w:lvl w:ilvl="3" w:tentative="0">
      <w:start w:val="1"/>
      <w:numFmt w:val="bullet"/>
      <w:lvlText w:val=""/>
      <w:lvlJc w:val="left"/>
      <w:pPr>
        <w:ind w:left="4014" w:hanging="360"/>
      </w:pPr>
      <w:rPr>
        <w:rFonts w:hint="default" w:ascii="Symbol" w:hAnsi="Symbol"/>
      </w:rPr>
    </w:lvl>
    <w:lvl w:ilvl="4" w:tentative="0">
      <w:start w:val="1"/>
      <w:numFmt w:val="bullet"/>
      <w:lvlText w:val="o"/>
      <w:lvlJc w:val="left"/>
      <w:pPr>
        <w:ind w:left="4734" w:hanging="360"/>
      </w:pPr>
      <w:rPr>
        <w:rFonts w:hint="default" w:ascii="Courier New" w:hAnsi="Courier New" w:cs="Courier New"/>
      </w:rPr>
    </w:lvl>
    <w:lvl w:ilvl="5" w:tentative="0">
      <w:start w:val="1"/>
      <w:numFmt w:val="bullet"/>
      <w:lvlText w:val=""/>
      <w:lvlJc w:val="left"/>
      <w:pPr>
        <w:ind w:left="5454" w:hanging="360"/>
      </w:pPr>
      <w:rPr>
        <w:rFonts w:hint="default" w:ascii="Wingdings" w:hAnsi="Wingdings"/>
      </w:rPr>
    </w:lvl>
    <w:lvl w:ilvl="6" w:tentative="0">
      <w:start w:val="1"/>
      <w:numFmt w:val="bullet"/>
      <w:lvlText w:val=""/>
      <w:lvlJc w:val="left"/>
      <w:pPr>
        <w:ind w:left="6174" w:hanging="360"/>
      </w:pPr>
      <w:rPr>
        <w:rFonts w:hint="default" w:ascii="Symbol" w:hAnsi="Symbol"/>
      </w:rPr>
    </w:lvl>
    <w:lvl w:ilvl="7" w:tentative="0">
      <w:start w:val="1"/>
      <w:numFmt w:val="bullet"/>
      <w:lvlText w:val="o"/>
      <w:lvlJc w:val="left"/>
      <w:pPr>
        <w:ind w:left="6894" w:hanging="360"/>
      </w:pPr>
      <w:rPr>
        <w:rFonts w:hint="default" w:ascii="Courier New" w:hAnsi="Courier New" w:cs="Courier New"/>
      </w:rPr>
    </w:lvl>
    <w:lvl w:ilvl="8" w:tentative="0">
      <w:start w:val="1"/>
      <w:numFmt w:val="bullet"/>
      <w:lvlText w:val=""/>
      <w:lvlJc w:val="left"/>
      <w:pPr>
        <w:ind w:left="7614" w:hanging="360"/>
      </w:pPr>
      <w:rPr>
        <w:rFonts w:hint="default" w:ascii="Wingdings" w:hAnsi="Wingdings"/>
      </w:rPr>
    </w:lvl>
  </w:abstractNum>
  <w:abstractNum w:abstractNumId="10">
    <w:nsid w:val="2E757BC5"/>
    <w:multiLevelType w:val="multilevel"/>
    <w:tmpl w:val="2E757BC5"/>
    <w:lvl w:ilvl="0" w:tentative="0">
      <w:start w:val="5"/>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b w:val="0"/>
        <w:bCs w:val="0"/>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31BC378D"/>
    <w:multiLevelType w:val="multilevel"/>
    <w:tmpl w:val="31BC378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E016173"/>
    <w:multiLevelType w:val="multilevel"/>
    <w:tmpl w:val="3E01617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4B194257"/>
    <w:multiLevelType w:val="multilevel"/>
    <w:tmpl w:val="4B194257"/>
    <w:lvl w:ilvl="0" w:tentative="0">
      <w:start w:val="3"/>
      <w:numFmt w:val="decimal"/>
      <w:lvlText w:val="%1."/>
      <w:lvlJc w:val="left"/>
      <w:pPr>
        <w:ind w:left="360" w:hanging="36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4">
    <w:nsid w:val="4C187AF6"/>
    <w:multiLevelType w:val="singleLevel"/>
    <w:tmpl w:val="4C187AF6"/>
    <w:lvl w:ilvl="0" w:tentative="0">
      <w:start w:val="1"/>
      <w:numFmt w:val="decimal"/>
      <w:lvlText w:val="Chương %1."/>
      <w:lvlJc w:val="left"/>
      <w:pPr>
        <w:tabs>
          <w:tab w:val="left" w:pos="432"/>
        </w:tabs>
        <w:ind w:left="432" w:leftChars="0" w:hanging="432" w:firstLineChars="0"/>
      </w:pPr>
      <w:rPr>
        <w:rFonts w:hint="default"/>
      </w:rPr>
    </w:lvl>
  </w:abstractNum>
  <w:abstractNum w:abstractNumId="15">
    <w:nsid w:val="56F82FCB"/>
    <w:multiLevelType w:val="multilevel"/>
    <w:tmpl w:val="56F82FCB"/>
    <w:lvl w:ilvl="0" w:tentative="0">
      <w:start w:val="2"/>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6">
    <w:nsid w:val="66017358"/>
    <w:multiLevelType w:val="multilevel"/>
    <w:tmpl w:val="66017358"/>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04E3C1C"/>
    <w:multiLevelType w:val="multilevel"/>
    <w:tmpl w:val="704E3C1C"/>
    <w:lvl w:ilvl="0" w:tentative="0">
      <w:start w:val="1"/>
      <w:numFmt w:val="bullet"/>
      <w:lvlText w:val=""/>
      <w:lvlJc w:val="left"/>
      <w:pPr>
        <w:ind w:left="2268" w:hanging="360"/>
      </w:pPr>
      <w:rPr>
        <w:rFonts w:hint="default" w:ascii="Symbol" w:hAnsi="Symbol"/>
      </w:rPr>
    </w:lvl>
    <w:lvl w:ilvl="1" w:tentative="0">
      <w:start w:val="1"/>
      <w:numFmt w:val="bullet"/>
      <w:lvlText w:val="o"/>
      <w:lvlJc w:val="left"/>
      <w:pPr>
        <w:ind w:left="1854" w:hanging="360"/>
      </w:pPr>
      <w:rPr>
        <w:rFonts w:hint="default" w:ascii="Courier New" w:hAnsi="Courier New" w:cs="Courier New"/>
      </w:rPr>
    </w:lvl>
    <w:lvl w:ilvl="2" w:tentative="0">
      <w:start w:val="1"/>
      <w:numFmt w:val="bullet"/>
      <w:lvlText w:val=""/>
      <w:lvlJc w:val="left"/>
      <w:pPr>
        <w:ind w:left="2574" w:hanging="360"/>
      </w:pPr>
      <w:rPr>
        <w:rFonts w:hint="default" w:ascii="Wingdings" w:hAnsi="Wingdings"/>
      </w:rPr>
    </w:lvl>
    <w:lvl w:ilvl="3" w:tentative="0">
      <w:start w:val="1"/>
      <w:numFmt w:val="bullet"/>
      <w:lvlText w:val=""/>
      <w:lvlJc w:val="left"/>
      <w:pPr>
        <w:ind w:left="3294" w:hanging="360"/>
      </w:pPr>
      <w:rPr>
        <w:rFonts w:hint="default" w:ascii="Symbol" w:hAnsi="Symbol"/>
      </w:rPr>
    </w:lvl>
    <w:lvl w:ilvl="4" w:tentative="0">
      <w:start w:val="1"/>
      <w:numFmt w:val="bullet"/>
      <w:lvlText w:val="o"/>
      <w:lvlJc w:val="left"/>
      <w:pPr>
        <w:ind w:left="4014" w:hanging="360"/>
      </w:pPr>
      <w:rPr>
        <w:rFonts w:hint="default" w:ascii="Courier New" w:hAnsi="Courier New" w:cs="Courier New"/>
      </w:rPr>
    </w:lvl>
    <w:lvl w:ilvl="5" w:tentative="0">
      <w:start w:val="1"/>
      <w:numFmt w:val="bullet"/>
      <w:lvlText w:val=""/>
      <w:lvlJc w:val="left"/>
      <w:pPr>
        <w:ind w:left="4734" w:hanging="360"/>
      </w:pPr>
      <w:rPr>
        <w:rFonts w:hint="default" w:ascii="Wingdings" w:hAnsi="Wingdings"/>
      </w:rPr>
    </w:lvl>
    <w:lvl w:ilvl="6" w:tentative="0">
      <w:start w:val="1"/>
      <w:numFmt w:val="bullet"/>
      <w:lvlText w:val=""/>
      <w:lvlJc w:val="left"/>
      <w:pPr>
        <w:ind w:left="5454" w:hanging="360"/>
      </w:pPr>
      <w:rPr>
        <w:rFonts w:hint="default" w:ascii="Symbol" w:hAnsi="Symbol"/>
      </w:rPr>
    </w:lvl>
    <w:lvl w:ilvl="7" w:tentative="0">
      <w:start w:val="1"/>
      <w:numFmt w:val="bullet"/>
      <w:lvlText w:val="o"/>
      <w:lvlJc w:val="left"/>
      <w:pPr>
        <w:ind w:left="6174" w:hanging="360"/>
      </w:pPr>
      <w:rPr>
        <w:rFonts w:hint="default" w:ascii="Courier New" w:hAnsi="Courier New" w:cs="Courier New"/>
      </w:rPr>
    </w:lvl>
    <w:lvl w:ilvl="8" w:tentative="0">
      <w:start w:val="1"/>
      <w:numFmt w:val="bullet"/>
      <w:lvlText w:val=""/>
      <w:lvlJc w:val="left"/>
      <w:pPr>
        <w:ind w:left="6894" w:hanging="360"/>
      </w:pPr>
      <w:rPr>
        <w:rFonts w:hint="default" w:ascii="Wingdings" w:hAnsi="Wingdings"/>
      </w:rPr>
    </w:lvl>
  </w:abstractNum>
  <w:abstractNum w:abstractNumId="18">
    <w:nsid w:val="73A52CE6"/>
    <w:multiLevelType w:val="singleLevel"/>
    <w:tmpl w:val="73A52CE6"/>
    <w:lvl w:ilvl="0" w:tentative="0">
      <w:start w:val="3"/>
      <w:numFmt w:val="decimal"/>
      <w:lvlText w:val="Chương %1."/>
      <w:lvlJc w:val="left"/>
      <w:pPr>
        <w:tabs>
          <w:tab w:val="left" w:pos="432"/>
        </w:tabs>
        <w:ind w:left="432" w:leftChars="0" w:hanging="432" w:firstLineChars="0"/>
      </w:pPr>
      <w:rPr>
        <w:rFonts w:hint="default"/>
      </w:rPr>
    </w:lvl>
  </w:abstractNum>
  <w:abstractNum w:abstractNumId="19">
    <w:nsid w:val="757B3EAB"/>
    <w:multiLevelType w:val="multilevel"/>
    <w:tmpl w:val="757B3E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B4F4CC7"/>
    <w:multiLevelType w:val="multilevel"/>
    <w:tmpl w:val="7B4F4C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EF54502"/>
    <w:multiLevelType w:val="multilevel"/>
    <w:tmpl w:val="7EF54502"/>
    <w:lvl w:ilvl="0" w:tentative="0">
      <w:start w:val="1"/>
      <w:numFmt w:val="decimal"/>
      <w:pStyle w:val="4"/>
      <w:lvlText w:val="[%1]. "/>
      <w:lvlJc w:val="center"/>
      <w:pPr>
        <w:ind w:left="720" w:hanging="360"/>
      </w:pPr>
      <w:rPr>
        <w:rFonts w:hint="default"/>
        <w:b w:val="0"/>
        <w:i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21"/>
  </w:num>
  <w:num w:numId="3">
    <w:abstractNumId w:val="11"/>
  </w:num>
  <w:num w:numId="4">
    <w:abstractNumId w:val="14"/>
  </w:num>
  <w:num w:numId="5">
    <w:abstractNumId w:val="5"/>
  </w:num>
  <w:num w:numId="6">
    <w:abstractNumId w:val="19"/>
  </w:num>
  <w:num w:numId="7">
    <w:abstractNumId w:val="20"/>
  </w:num>
  <w:num w:numId="8">
    <w:abstractNumId w:val="0"/>
  </w:num>
  <w:num w:numId="9">
    <w:abstractNumId w:val="15"/>
  </w:num>
  <w:num w:numId="10">
    <w:abstractNumId w:val="12"/>
  </w:num>
  <w:num w:numId="11">
    <w:abstractNumId w:val="6"/>
  </w:num>
  <w:num w:numId="12">
    <w:abstractNumId w:val="9"/>
  </w:num>
  <w:num w:numId="13">
    <w:abstractNumId w:val="17"/>
  </w:num>
  <w:num w:numId="14">
    <w:abstractNumId w:val="4"/>
  </w:num>
  <w:num w:numId="15">
    <w:abstractNumId w:val="18"/>
  </w:num>
  <w:num w:numId="16">
    <w:abstractNumId w:val="13"/>
  </w:num>
  <w:num w:numId="17">
    <w:abstractNumId w:val="16"/>
  </w:num>
  <w:num w:numId="18">
    <w:abstractNumId w:val="2"/>
  </w:num>
  <w:num w:numId="19">
    <w:abstractNumId w:val="7"/>
  </w:num>
  <w:num w:numId="20">
    <w:abstractNumId w:val="1"/>
  </w:num>
  <w:num w:numId="21">
    <w:abstractNumId w:val="1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8F4"/>
    <w:rsid w:val="00007864"/>
    <w:rsid w:val="000108EA"/>
    <w:rsid w:val="00010D0D"/>
    <w:rsid w:val="00012342"/>
    <w:rsid w:val="00012884"/>
    <w:rsid w:val="00012F58"/>
    <w:rsid w:val="00014999"/>
    <w:rsid w:val="0001574E"/>
    <w:rsid w:val="00016500"/>
    <w:rsid w:val="0001661E"/>
    <w:rsid w:val="00016B98"/>
    <w:rsid w:val="0001704F"/>
    <w:rsid w:val="00017067"/>
    <w:rsid w:val="00017B64"/>
    <w:rsid w:val="000205BD"/>
    <w:rsid w:val="00021066"/>
    <w:rsid w:val="00022108"/>
    <w:rsid w:val="00022EA8"/>
    <w:rsid w:val="00024BD7"/>
    <w:rsid w:val="00025A4C"/>
    <w:rsid w:val="00026536"/>
    <w:rsid w:val="00027007"/>
    <w:rsid w:val="000301EB"/>
    <w:rsid w:val="0003100C"/>
    <w:rsid w:val="000337AA"/>
    <w:rsid w:val="000352DD"/>
    <w:rsid w:val="000356D2"/>
    <w:rsid w:val="00035D78"/>
    <w:rsid w:val="0003783B"/>
    <w:rsid w:val="000402B7"/>
    <w:rsid w:val="00041654"/>
    <w:rsid w:val="000442FF"/>
    <w:rsid w:val="00044574"/>
    <w:rsid w:val="000450DC"/>
    <w:rsid w:val="00045516"/>
    <w:rsid w:val="00045C4D"/>
    <w:rsid w:val="00046745"/>
    <w:rsid w:val="0004763C"/>
    <w:rsid w:val="00047DF8"/>
    <w:rsid w:val="00047F4F"/>
    <w:rsid w:val="00051D45"/>
    <w:rsid w:val="000521B4"/>
    <w:rsid w:val="00052373"/>
    <w:rsid w:val="00052FC9"/>
    <w:rsid w:val="0005430A"/>
    <w:rsid w:val="00055050"/>
    <w:rsid w:val="00055478"/>
    <w:rsid w:val="000557EB"/>
    <w:rsid w:val="00057BA5"/>
    <w:rsid w:val="00060535"/>
    <w:rsid w:val="000606DB"/>
    <w:rsid w:val="0006214A"/>
    <w:rsid w:val="00062F65"/>
    <w:rsid w:val="000645EB"/>
    <w:rsid w:val="0006583B"/>
    <w:rsid w:val="0006648D"/>
    <w:rsid w:val="00066B1F"/>
    <w:rsid w:val="00066BF2"/>
    <w:rsid w:val="00073904"/>
    <w:rsid w:val="00076A9F"/>
    <w:rsid w:val="00076DB3"/>
    <w:rsid w:val="000776F6"/>
    <w:rsid w:val="00077B04"/>
    <w:rsid w:val="000826AE"/>
    <w:rsid w:val="00086941"/>
    <w:rsid w:val="00086DEF"/>
    <w:rsid w:val="000874EB"/>
    <w:rsid w:val="000905C0"/>
    <w:rsid w:val="00090982"/>
    <w:rsid w:val="00091319"/>
    <w:rsid w:val="000921F6"/>
    <w:rsid w:val="000934B4"/>
    <w:rsid w:val="00094674"/>
    <w:rsid w:val="000947EA"/>
    <w:rsid w:val="00094FA8"/>
    <w:rsid w:val="000A0451"/>
    <w:rsid w:val="000A3F8E"/>
    <w:rsid w:val="000B2599"/>
    <w:rsid w:val="000B2B22"/>
    <w:rsid w:val="000B4FF5"/>
    <w:rsid w:val="000B6643"/>
    <w:rsid w:val="000B6E63"/>
    <w:rsid w:val="000B7EEC"/>
    <w:rsid w:val="000C0632"/>
    <w:rsid w:val="000C0A54"/>
    <w:rsid w:val="000C2510"/>
    <w:rsid w:val="000C6C2F"/>
    <w:rsid w:val="000C7A53"/>
    <w:rsid w:val="000D0E8B"/>
    <w:rsid w:val="000D389F"/>
    <w:rsid w:val="000D38E0"/>
    <w:rsid w:val="000D3C00"/>
    <w:rsid w:val="000E2575"/>
    <w:rsid w:val="000E29A9"/>
    <w:rsid w:val="000E2DD7"/>
    <w:rsid w:val="000E3EE9"/>
    <w:rsid w:val="000E5A58"/>
    <w:rsid w:val="000E6F22"/>
    <w:rsid w:val="000E70E0"/>
    <w:rsid w:val="000E7BC7"/>
    <w:rsid w:val="000F0FB3"/>
    <w:rsid w:val="000F2972"/>
    <w:rsid w:val="000F343A"/>
    <w:rsid w:val="000F35A5"/>
    <w:rsid w:val="000F588D"/>
    <w:rsid w:val="000F6EA2"/>
    <w:rsid w:val="000F7FC8"/>
    <w:rsid w:val="00100319"/>
    <w:rsid w:val="0010089B"/>
    <w:rsid w:val="00100A16"/>
    <w:rsid w:val="00102490"/>
    <w:rsid w:val="00102C0B"/>
    <w:rsid w:val="00102FC4"/>
    <w:rsid w:val="00103C17"/>
    <w:rsid w:val="00104613"/>
    <w:rsid w:val="0011694C"/>
    <w:rsid w:val="00122224"/>
    <w:rsid w:val="00122871"/>
    <w:rsid w:val="00122A28"/>
    <w:rsid w:val="00122F6F"/>
    <w:rsid w:val="00123493"/>
    <w:rsid w:val="0012357F"/>
    <w:rsid w:val="00124281"/>
    <w:rsid w:val="001244F0"/>
    <w:rsid w:val="00124984"/>
    <w:rsid w:val="00124DD8"/>
    <w:rsid w:val="00126072"/>
    <w:rsid w:val="001279D5"/>
    <w:rsid w:val="0013085C"/>
    <w:rsid w:val="00130AFB"/>
    <w:rsid w:val="00132254"/>
    <w:rsid w:val="001332F6"/>
    <w:rsid w:val="00134FB8"/>
    <w:rsid w:val="00135D33"/>
    <w:rsid w:val="00135DAC"/>
    <w:rsid w:val="00137FE9"/>
    <w:rsid w:val="00140A06"/>
    <w:rsid w:val="00141318"/>
    <w:rsid w:val="0014370F"/>
    <w:rsid w:val="00143A6D"/>
    <w:rsid w:val="00144A38"/>
    <w:rsid w:val="00144C03"/>
    <w:rsid w:val="00145153"/>
    <w:rsid w:val="00145C9A"/>
    <w:rsid w:val="001465B1"/>
    <w:rsid w:val="0014788B"/>
    <w:rsid w:val="00150163"/>
    <w:rsid w:val="00150617"/>
    <w:rsid w:val="00152AE3"/>
    <w:rsid w:val="00154936"/>
    <w:rsid w:val="0015551E"/>
    <w:rsid w:val="00155912"/>
    <w:rsid w:val="0016101C"/>
    <w:rsid w:val="00161334"/>
    <w:rsid w:val="0016299D"/>
    <w:rsid w:val="001631E3"/>
    <w:rsid w:val="00163A1E"/>
    <w:rsid w:val="00165282"/>
    <w:rsid w:val="00167145"/>
    <w:rsid w:val="001712F2"/>
    <w:rsid w:val="0017270D"/>
    <w:rsid w:val="001733AD"/>
    <w:rsid w:val="00173405"/>
    <w:rsid w:val="001735F0"/>
    <w:rsid w:val="00175A5A"/>
    <w:rsid w:val="0017687F"/>
    <w:rsid w:val="00180887"/>
    <w:rsid w:val="00181825"/>
    <w:rsid w:val="00182F82"/>
    <w:rsid w:val="00185649"/>
    <w:rsid w:val="001874B5"/>
    <w:rsid w:val="00187ABB"/>
    <w:rsid w:val="00190625"/>
    <w:rsid w:val="00190D62"/>
    <w:rsid w:val="00191A33"/>
    <w:rsid w:val="00191A84"/>
    <w:rsid w:val="001922D1"/>
    <w:rsid w:val="0019291C"/>
    <w:rsid w:val="00192C4C"/>
    <w:rsid w:val="00193349"/>
    <w:rsid w:val="00194F03"/>
    <w:rsid w:val="00195CBE"/>
    <w:rsid w:val="00195E2D"/>
    <w:rsid w:val="0019742F"/>
    <w:rsid w:val="001A2A57"/>
    <w:rsid w:val="001A4425"/>
    <w:rsid w:val="001A47EA"/>
    <w:rsid w:val="001A6A09"/>
    <w:rsid w:val="001A73BE"/>
    <w:rsid w:val="001A7CF8"/>
    <w:rsid w:val="001A7E0A"/>
    <w:rsid w:val="001B02FD"/>
    <w:rsid w:val="001B21D8"/>
    <w:rsid w:val="001B2A38"/>
    <w:rsid w:val="001B3DD7"/>
    <w:rsid w:val="001B3FC9"/>
    <w:rsid w:val="001C21AC"/>
    <w:rsid w:val="001C2403"/>
    <w:rsid w:val="001C3065"/>
    <w:rsid w:val="001C422A"/>
    <w:rsid w:val="001C5600"/>
    <w:rsid w:val="001D2A07"/>
    <w:rsid w:val="001D3573"/>
    <w:rsid w:val="001D50C6"/>
    <w:rsid w:val="001D51CA"/>
    <w:rsid w:val="001D5242"/>
    <w:rsid w:val="001D53C2"/>
    <w:rsid w:val="001D5A9F"/>
    <w:rsid w:val="001D5D94"/>
    <w:rsid w:val="001E0201"/>
    <w:rsid w:val="001E2460"/>
    <w:rsid w:val="001E33F4"/>
    <w:rsid w:val="001E4174"/>
    <w:rsid w:val="001E5741"/>
    <w:rsid w:val="001E5BF1"/>
    <w:rsid w:val="001E76C3"/>
    <w:rsid w:val="001E7A06"/>
    <w:rsid w:val="001F11D6"/>
    <w:rsid w:val="001F1CF9"/>
    <w:rsid w:val="001F3488"/>
    <w:rsid w:val="001F4A79"/>
    <w:rsid w:val="001F55DF"/>
    <w:rsid w:val="001F5D6B"/>
    <w:rsid w:val="001F6D6B"/>
    <w:rsid w:val="00200234"/>
    <w:rsid w:val="00200DAC"/>
    <w:rsid w:val="0020148A"/>
    <w:rsid w:val="00201B4A"/>
    <w:rsid w:val="00201CC4"/>
    <w:rsid w:val="00201E76"/>
    <w:rsid w:val="002028D4"/>
    <w:rsid w:val="002061E6"/>
    <w:rsid w:val="00213B30"/>
    <w:rsid w:val="002153BC"/>
    <w:rsid w:val="00216056"/>
    <w:rsid w:val="00216926"/>
    <w:rsid w:val="002173E3"/>
    <w:rsid w:val="00217CFA"/>
    <w:rsid w:val="002245E4"/>
    <w:rsid w:val="0022635A"/>
    <w:rsid w:val="0022784D"/>
    <w:rsid w:val="00230D31"/>
    <w:rsid w:val="002331A4"/>
    <w:rsid w:val="00233DDC"/>
    <w:rsid w:val="0023564A"/>
    <w:rsid w:val="00236372"/>
    <w:rsid w:val="00236B10"/>
    <w:rsid w:val="00237BE5"/>
    <w:rsid w:val="002407E6"/>
    <w:rsid w:val="0024507A"/>
    <w:rsid w:val="00246A7E"/>
    <w:rsid w:val="00250CB1"/>
    <w:rsid w:val="00253632"/>
    <w:rsid w:val="00253EB7"/>
    <w:rsid w:val="0025529A"/>
    <w:rsid w:val="00256B1E"/>
    <w:rsid w:val="00256F8A"/>
    <w:rsid w:val="00257153"/>
    <w:rsid w:val="0026097F"/>
    <w:rsid w:val="00261069"/>
    <w:rsid w:val="00261143"/>
    <w:rsid w:val="002622D2"/>
    <w:rsid w:val="002640D9"/>
    <w:rsid w:val="00265CC9"/>
    <w:rsid w:val="00271D9E"/>
    <w:rsid w:val="002724E4"/>
    <w:rsid w:val="00272A0D"/>
    <w:rsid w:val="00273141"/>
    <w:rsid w:val="0027355A"/>
    <w:rsid w:val="00274986"/>
    <w:rsid w:val="00275E31"/>
    <w:rsid w:val="00281EEC"/>
    <w:rsid w:val="00282205"/>
    <w:rsid w:val="0028252D"/>
    <w:rsid w:val="00284D1B"/>
    <w:rsid w:val="002862AF"/>
    <w:rsid w:val="0028664A"/>
    <w:rsid w:val="002924A4"/>
    <w:rsid w:val="00293832"/>
    <w:rsid w:val="00294B67"/>
    <w:rsid w:val="00297313"/>
    <w:rsid w:val="00297B1F"/>
    <w:rsid w:val="002A3996"/>
    <w:rsid w:val="002A61A7"/>
    <w:rsid w:val="002A7EFB"/>
    <w:rsid w:val="002B0B1E"/>
    <w:rsid w:val="002B0CEE"/>
    <w:rsid w:val="002B2071"/>
    <w:rsid w:val="002B22EE"/>
    <w:rsid w:val="002B35F2"/>
    <w:rsid w:val="002B397D"/>
    <w:rsid w:val="002B3F6C"/>
    <w:rsid w:val="002B7E5D"/>
    <w:rsid w:val="002C0BAF"/>
    <w:rsid w:val="002C2282"/>
    <w:rsid w:val="002C248B"/>
    <w:rsid w:val="002C6F7D"/>
    <w:rsid w:val="002C757B"/>
    <w:rsid w:val="002C76D0"/>
    <w:rsid w:val="002D2146"/>
    <w:rsid w:val="002D5C5B"/>
    <w:rsid w:val="002D612F"/>
    <w:rsid w:val="002D6D13"/>
    <w:rsid w:val="002E0301"/>
    <w:rsid w:val="002E2399"/>
    <w:rsid w:val="002E3C41"/>
    <w:rsid w:val="002E54CC"/>
    <w:rsid w:val="002E5C57"/>
    <w:rsid w:val="002E657A"/>
    <w:rsid w:val="002F07C2"/>
    <w:rsid w:val="002F0B00"/>
    <w:rsid w:val="002F1DB0"/>
    <w:rsid w:val="002F35E6"/>
    <w:rsid w:val="002F3FE5"/>
    <w:rsid w:val="002F40FE"/>
    <w:rsid w:val="002F77BC"/>
    <w:rsid w:val="00300B18"/>
    <w:rsid w:val="003021F9"/>
    <w:rsid w:val="00303AE7"/>
    <w:rsid w:val="00306B89"/>
    <w:rsid w:val="0031165C"/>
    <w:rsid w:val="00311979"/>
    <w:rsid w:val="003127B4"/>
    <w:rsid w:val="00312A2D"/>
    <w:rsid w:val="0031474D"/>
    <w:rsid w:val="003158B4"/>
    <w:rsid w:val="00316501"/>
    <w:rsid w:val="00316E53"/>
    <w:rsid w:val="003237E5"/>
    <w:rsid w:val="00326113"/>
    <w:rsid w:val="00326128"/>
    <w:rsid w:val="003264A7"/>
    <w:rsid w:val="00327BCE"/>
    <w:rsid w:val="00335200"/>
    <w:rsid w:val="0033680B"/>
    <w:rsid w:val="00340299"/>
    <w:rsid w:val="00340B27"/>
    <w:rsid w:val="0034142E"/>
    <w:rsid w:val="003438D8"/>
    <w:rsid w:val="003457F2"/>
    <w:rsid w:val="00347D58"/>
    <w:rsid w:val="00347E00"/>
    <w:rsid w:val="00347E89"/>
    <w:rsid w:val="0035495D"/>
    <w:rsid w:val="00356683"/>
    <w:rsid w:val="00356C1E"/>
    <w:rsid w:val="0035737D"/>
    <w:rsid w:val="00357E41"/>
    <w:rsid w:val="00362842"/>
    <w:rsid w:val="00362D05"/>
    <w:rsid w:val="00362D08"/>
    <w:rsid w:val="0036356A"/>
    <w:rsid w:val="00363A93"/>
    <w:rsid w:val="00365231"/>
    <w:rsid w:val="003653BA"/>
    <w:rsid w:val="00365DB9"/>
    <w:rsid w:val="0036603B"/>
    <w:rsid w:val="00367AAA"/>
    <w:rsid w:val="0037052A"/>
    <w:rsid w:val="00370F3A"/>
    <w:rsid w:val="003713B9"/>
    <w:rsid w:val="003739C0"/>
    <w:rsid w:val="00373C5E"/>
    <w:rsid w:val="00375E57"/>
    <w:rsid w:val="003774A6"/>
    <w:rsid w:val="003800B1"/>
    <w:rsid w:val="00381730"/>
    <w:rsid w:val="00381EA4"/>
    <w:rsid w:val="00382C18"/>
    <w:rsid w:val="003837A8"/>
    <w:rsid w:val="003854E8"/>
    <w:rsid w:val="00386825"/>
    <w:rsid w:val="00386E4A"/>
    <w:rsid w:val="00387138"/>
    <w:rsid w:val="003877D4"/>
    <w:rsid w:val="00393B25"/>
    <w:rsid w:val="00393EA0"/>
    <w:rsid w:val="00394D14"/>
    <w:rsid w:val="00394F33"/>
    <w:rsid w:val="00396541"/>
    <w:rsid w:val="00396C0E"/>
    <w:rsid w:val="003A0454"/>
    <w:rsid w:val="003A0DB4"/>
    <w:rsid w:val="003A17BD"/>
    <w:rsid w:val="003A3BB7"/>
    <w:rsid w:val="003A51F5"/>
    <w:rsid w:val="003A5706"/>
    <w:rsid w:val="003B05BF"/>
    <w:rsid w:val="003B0B02"/>
    <w:rsid w:val="003B16E2"/>
    <w:rsid w:val="003B1C09"/>
    <w:rsid w:val="003B3534"/>
    <w:rsid w:val="003B5DBF"/>
    <w:rsid w:val="003B7202"/>
    <w:rsid w:val="003B73C0"/>
    <w:rsid w:val="003C1A5C"/>
    <w:rsid w:val="003C237A"/>
    <w:rsid w:val="003C2F6E"/>
    <w:rsid w:val="003C6FE4"/>
    <w:rsid w:val="003D08BE"/>
    <w:rsid w:val="003D09EB"/>
    <w:rsid w:val="003D1661"/>
    <w:rsid w:val="003D3075"/>
    <w:rsid w:val="003D5FE4"/>
    <w:rsid w:val="003D7950"/>
    <w:rsid w:val="003D79CB"/>
    <w:rsid w:val="003E1FC9"/>
    <w:rsid w:val="003E504E"/>
    <w:rsid w:val="003E582E"/>
    <w:rsid w:val="003E59F0"/>
    <w:rsid w:val="003E5C9F"/>
    <w:rsid w:val="003E6707"/>
    <w:rsid w:val="003E7732"/>
    <w:rsid w:val="003E7D5E"/>
    <w:rsid w:val="003F0A1D"/>
    <w:rsid w:val="003F4AC6"/>
    <w:rsid w:val="003F4E5B"/>
    <w:rsid w:val="003F63D4"/>
    <w:rsid w:val="003F7161"/>
    <w:rsid w:val="003F7593"/>
    <w:rsid w:val="0040084E"/>
    <w:rsid w:val="004009D9"/>
    <w:rsid w:val="004016DB"/>
    <w:rsid w:val="004023AB"/>
    <w:rsid w:val="00402495"/>
    <w:rsid w:val="00407676"/>
    <w:rsid w:val="00411FF8"/>
    <w:rsid w:val="00412E38"/>
    <w:rsid w:val="0041407E"/>
    <w:rsid w:val="00415E0C"/>
    <w:rsid w:val="00416C0A"/>
    <w:rsid w:val="00417319"/>
    <w:rsid w:val="004175A3"/>
    <w:rsid w:val="00420805"/>
    <w:rsid w:val="004213B5"/>
    <w:rsid w:val="004225AD"/>
    <w:rsid w:val="00422736"/>
    <w:rsid w:val="00422D6C"/>
    <w:rsid w:val="00423219"/>
    <w:rsid w:val="00423778"/>
    <w:rsid w:val="00424891"/>
    <w:rsid w:val="00424F4F"/>
    <w:rsid w:val="0042529F"/>
    <w:rsid w:val="0042634A"/>
    <w:rsid w:val="004269B2"/>
    <w:rsid w:val="00430FA3"/>
    <w:rsid w:val="004324A2"/>
    <w:rsid w:val="00432543"/>
    <w:rsid w:val="0043299F"/>
    <w:rsid w:val="00433F9A"/>
    <w:rsid w:val="00434535"/>
    <w:rsid w:val="00434B07"/>
    <w:rsid w:val="00434EA0"/>
    <w:rsid w:val="00435F78"/>
    <w:rsid w:val="004368A4"/>
    <w:rsid w:val="00437C43"/>
    <w:rsid w:val="00445A85"/>
    <w:rsid w:val="00447092"/>
    <w:rsid w:val="00447EAE"/>
    <w:rsid w:val="004516B5"/>
    <w:rsid w:val="004524EE"/>
    <w:rsid w:val="0045401A"/>
    <w:rsid w:val="004546C0"/>
    <w:rsid w:val="0046081B"/>
    <w:rsid w:val="00460985"/>
    <w:rsid w:val="00461748"/>
    <w:rsid w:val="0046238D"/>
    <w:rsid w:val="00463742"/>
    <w:rsid w:val="0046410A"/>
    <w:rsid w:val="00464E7D"/>
    <w:rsid w:val="00465271"/>
    <w:rsid w:val="004674D2"/>
    <w:rsid w:val="00471032"/>
    <w:rsid w:val="004714BB"/>
    <w:rsid w:val="00471EB1"/>
    <w:rsid w:val="00473DA3"/>
    <w:rsid w:val="00474C0F"/>
    <w:rsid w:val="00475466"/>
    <w:rsid w:val="00475557"/>
    <w:rsid w:val="004755AC"/>
    <w:rsid w:val="00475766"/>
    <w:rsid w:val="0047615D"/>
    <w:rsid w:val="00476840"/>
    <w:rsid w:val="0047726A"/>
    <w:rsid w:val="00477BF5"/>
    <w:rsid w:val="004809B0"/>
    <w:rsid w:val="00480CC7"/>
    <w:rsid w:val="004812BB"/>
    <w:rsid w:val="004821DE"/>
    <w:rsid w:val="00482354"/>
    <w:rsid w:val="00483734"/>
    <w:rsid w:val="004844EF"/>
    <w:rsid w:val="00484D39"/>
    <w:rsid w:val="00486B69"/>
    <w:rsid w:val="0049028B"/>
    <w:rsid w:val="004915DE"/>
    <w:rsid w:val="00492719"/>
    <w:rsid w:val="0049295B"/>
    <w:rsid w:val="00492B54"/>
    <w:rsid w:val="004930B9"/>
    <w:rsid w:val="00493607"/>
    <w:rsid w:val="00493DC9"/>
    <w:rsid w:val="0049419D"/>
    <w:rsid w:val="004941DE"/>
    <w:rsid w:val="00494828"/>
    <w:rsid w:val="0049658F"/>
    <w:rsid w:val="00496AB6"/>
    <w:rsid w:val="00497C5A"/>
    <w:rsid w:val="004A0524"/>
    <w:rsid w:val="004A20F3"/>
    <w:rsid w:val="004A23A0"/>
    <w:rsid w:val="004A6AF4"/>
    <w:rsid w:val="004A6FC4"/>
    <w:rsid w:val="004A7F0F"/>
    <w:rsid w:val="004B023A"/>
    <w:rsid w:val="004B1A8C"/>
    <w:rsid w:val="004B3290"/>
    <w:rsid w:val="004B41CB"/>
    <w:rsid w:val="004B57E0"/>
    <w:rsid w:val="004B6966"/>
    <w:rsid w:val="004B7DD7"/>
    <w:rsid w:val="004C1099"/>
    <w:rsid w:val="004C123E"/>
    <w:rsid w:val="004C3983"/>
    <w:rsid w:val="004C3EE9"/>
    <w:rsid w:val="004C494A"/>
    <w:rsid w:val="004C5AFA"/>
    <w:rsid w:val="004C759B"/>
    <w:rsid w:val="004C7FF4"/>
    <w:rsid w:val="004D06F0"/>
    <w:rsid w:val="004D1F29"/>
    <w:rsid w:val="004D2CD2"/>
    <w:rsid w:val="004D32D4"/>
    <w:rsid w:val="004D5542"/>
    <w:rsid w:val="004D5A22"/>
    <w:rsid w:val="004D5A9C"/>
    <w:rsid w:val="004D68D1"/>
    <w:rsid w:val="004E1640"/>
    <w:rsid w:val="004E200A"/>
    <w:rsid w:val="004E2151"/>
    <w:rsid w:val="004E2A62"/>
    <w:rsid w:val="004E4F1D"/>
    <w:rsid w:val="004E5756"/>
    <w:rsid w:val="004E7723"/>
    <w:rsid w:val="004F18B7"/>
    <w:rsid w:val="004F3017"/>
    <w:rsid w:val="004F32B8"/>
    <w:rsid w:val="004F3FF6"/>
    <w:rsid w:val="004F7791"/>
    <w:rsid w:val="005001E3"/>
    <w:rsid w:val="005037C1"/>
    <w:rsid w:val="00503D60"/>
    <w:rsid w:val="00504E37"/>
    <w:rsid w:val="0050654A"/>
    <w:rsid w:val="005111E5"/>
    <w:rsid w:val="00512D7C"/>
    <w:rsid w:val="00512DBF"/>
    <w:rsid w:val="00513274"/>
    <w:rsid w:val="00513518"/>
    <w:rsid w:val="0051369B"/>
    <w:rsid w:val="00515397"/>
    <w:rsid w:val="00517220"/>
    <w:rsid w:val="00520097"/>
    <w:rsid w:val="0052101F"/>
    <w:rsid w:val="00523DC1"/>
    <w:rsid w:val="00524216"/>
    <w:rsid w:val="005246A6"/>
    <w:rsid w:val="00525D14"/>
    <w:rsid w:val="005274B0"/>
    <w:rsid w:val="0053086C"/>
    <w:rsid w:val="00530EA6"/>
    <w:rsid w:val="005311AF"/>
    <w:rsid w:val="005311B8"/>
    <w:rsid w:val="00531752"/>
    <w:rsid w:val="00532EA9"/>
    <w:rsid w:val="00537A96"/>
    <w:rsid w:val="0054036B"/>
    <w:rsid w:val="0054150B"/>
    <w:rsid w:val="0054271A"/>
    <w:rsid w:val="0054308B"/>
    <w:rsid w:val="005442E8"/>
    <w:rsid w:val="005449E2"/>
    <w:rsid w:val="0054654A"/>
    <w:rsid w:val="00550340"/>
    <w:rsid w:val="005510DB"/>
    <w:rsid w:val="005562C7"/>
    <w:rsid w:val="00556609"/>
    <w:rsid w:val="00556648"/>
    <w:rsid w:val="00560C46"/>
    <w:rsid w:val="005650A4"/>
    <w:rsid w:val="00566179"/>
    <w:rsid w:val="00566C95"/>
    <w:rsid w:val="00566EBE"/>
    <w:rsid w:val="005709D6"/>
    <w:rsid w:val="0057102C"/>
    <w:rsid w:val="0057556A"/>
    <w:rsid w:val="00577BAC"/>
    <w:rsid w:val="00577E19"/>
    <w:rsid w:val="00581014"/>
    <w:rsid w:val="0058170A"/>
    <w:rsid w:val="00581A5F"/>
    <w:rsid w:val="00581BC2"/>
    <w:rsid w:val="00582057"/>
    <w:rsid w:val="0058470B"/>
    <w:rsid w:val="0058785D"/>
    <w:rsid w:val="00594BA8"/>
    <w:rsid w:val="00595A62"/>
    <w:rsid w:val="005A1FD8"/>
    <w:rsid w:val="005A3220"/>
    <w:rsid w:val="005A3AE8"/>
    <w:rsid w:val="005A4D03"/>
    <w:rsid w:val="005A5B57"/>
    <w:rsid w:val="005A5D4C"/>
    <w:rsid w:val="005A7302"/>
    <w:rsid w:val="005A76C6"/>
    <w:rsid w:val="005B051C"/>
    <w:rsid w:val="005B0C9C"/>
    <w:rsid w:val="005B2690"/>
    <w:rsid w:val="005B4D26"/>
    <w:rsid w:val="005B578C"/>
    <w:rsid w:val="005B7476"/>
    <w:rsid w:val="005C0E2E"/>
    <w:rsid w:val="005C18F8"/>
    <w:rsid w:val="005C23CC"/>
    <w:rsid w:val="005C2C72"/>
    <w:rsid w:val="005C3175"/>
    <w:rsid w:val="005C605A"/>
    <w:rsid w:val="005C62A9"/>
    <w:rsid w:val="005C7B7D"/>
    <w:rsid w:val="005D0349"/>
    <w:rsid w:val="005D05FA"/>
    <w:rsid w:val="005D09B2"/>
    <w:rsid w:val="005D149C"/>
    <w:rsid w:val="005D19E0"/>
    <w:rsid w:val="005D20FE"/>
    <w:rsid w:val="005D33D3"/>
    <w:rsid w:val="005D38F5"/>
    <w:rsid w:val="005D49E9"/>
    <w:rsid w:val="005D5274"/>
    <w:rsid w:val="005E1372"/>
    <w:rsid w:val="005E19E0"/>
    <w:rsid w:val="005E3A85"/>
    <w:rsid w:val="005E4790"/>
    <w:rsid w:val="005E55AC"/>
    <w:rsid w:val="005E565D"/>
    <w:rsid w:val="005E5955"/>
    <w:rsid w:val="005E7C7E"/>
    <w:rsid w:val="005F1F2D"/>
    <w:rsid w:val="005F304C"/>
    <w:rsid w:val="005F4C2C"/>
    <w:rsid w:val="005F6967"/>
    <w:rsid w:val="005F6CFA"/>
    <w:rsid w:val="005F7A6F"/>
    <w:rsid w:val="005F7BE4"/>
    <w:rsid w:val="00601562"/>
    <w:rsid w:val="00601787"/>
    <w:rsid w:val="006019D3"/>
    <w:rsid w:val="00604CEF"/>
    <w:rsid w:val="006069B5"/>
    <w:rsid w:val="0060730A"/>
    <w:rsid w:val="006075B5"/>
    <w:rsid w:val="00612A15"/>
    <w:rsid w:val="00612E13"/>
    <w:rsid w:val="006138FD"/>
    <w:rsid w:val="00613B32"/>
    <w:rsid w:val="00614474"/>
    <w:rsid w:val="0061607F"/>
    <w:rsid w:val="0062073F"/>
    <w:rsid w:val="006211FA"/>
    <w:rsid w:val="00622AA9"/>
    <w:rsid w:val="00622EC0"/>
    <w:rsid w:val="00623B39"/>
    <w:rsid w:val="006246EF"/>
    <w:rsid w:val="006263B3"/>
    <w:rsid w:val="00627093"/>
    <w:rsid w:val="0063337B"/>
    <w:rsid w:val="006337F1"/>
    <w:rsid w:val="00633D9C"/>
    <w:rsid w:val="00634DCA"/>
    <w:rsid w:val="00634F7A"/>
    <w:rsid w:val="0063525C"/>
    <w:rsid w:val="006360C9"/>
    <w:rsid w:val="006416E4"/>
    <w:rsid w:val="00641EE9"/>
    <w:rsid w:val="00642921"/>
    <w:rsid w:val="00642DA1"/>
    <w:rsid w:val="00643FFE"/>
    <w:rsid w:val="006441A3"/>
    <w:rsid w:val="0064490B"/>
    <w:rsid w:val="00644EF8"/>
    <w:rsid w:val="00645B1D"/>
    <w:rsid w:val="006478B4"/>
    <w:rsid w:val="00647B17"/>
    <w:rsid w:val="006500AD"/>
    <w:rsid w:val="00650D9E"/>
    <w:rsid w:val="0065380E"/>
    <w:rsid w:val="00654A44"/>
    <w:rsid w:val="006550B1"/>
    <w:rsid w:val="00655EAD"/>
    <w:rsid w:val="00663E54"/>
    <w:rsid w:val="00664B28"/>
    <w:rsid w:val="00665BB6"/>
    <w:rsid w:val="00670408"/>
    <w:rsid w:val="00670E60"/>
    <w:rsid w:val="00671CA2"/>
    <w:rsid w:val="00675DA3"/>
    <w:rsid w:val="006760FD"/>
    <w:rsid w:val="00676DB7"/>
    <w:rsid w:val="006803B8"/>
    <w:rsid w:val="0068172E"/>
    <w:rsid w:val="00681854"/>
    <w:rsid w:val="0068234D"/>
    <w:rsid w:val="0068286D"/>
    <w:rsid w:val="00682E3D"/>
    <w:rsid w:val="006861A7"/>
    <w:rsid w:val="00686D7D"/>
    <w:rsid w:val="00692093"/>
    <w:rsid w:val="00692DC9"/>
    <w:rsid w:val="00692E9C"/>
    <w:rsid w:val="00697D0E"/>
    <w:rsid w:val="006A01F6"/>
    <w:rsid w:val="006A0969"/>
    <w:rsid w:val="006A1339"/>
    <w:rsid w:val="006A3062"/>
    <w:rsid w:val="006A6D4C"/>
    <w:rsid w:val="006A7120"/>
    <w:rsid w:val="006B08D2"/>
    <w:rsid w:val="006B09B1"/>
    <w:rsid w:val="006B1731"/>
    <w:rsid w:val="006B2D97"/>
    <w:rsid w:val="006B3B54"/>
    <w:rsid w:val="006C034C"/>
    <w:rsid w:val="006C4A19"/>
    <w:rsid w:val="006C6366"/>
    <w:rsid w:val="006C738B"/>
    <w:rsid w:val="006C761B"/>
    <w:rsid w:val="006C7E4A"/>
    <w:rsid w:val="006D074B"/>
    <w:rsid w:val="006D4A38"/>
    <w:rsid w:val="006D5F1D"/>
    <w:rsid w:val="006D70FA"/>
    <w:rsid w:val="006E027E"/>
    <w:rsid w:val="006E051A"/>
    <w:rsid w:val="006E0BCC"/>
    <w:rsid w:val="006E1E39"/>
    <w:rsid w:val="006E2485"/>
    <w:rsid w:val="006E3D55"/>
    <w:rsid w:val="006E744D"/>
    <w:rsid w:val="006F195B"/>
    <w:rsid w:val="006F29DF"/>
    <w:rsid w:val="006F3848"/>
    <w:rsid w:val="006F3BC2"/>
    <w:rsid w:val="006F5130"/>
    <w:rsid w:val="006F6439"/>
    <w:rsid w:val="006F68C4"/>
    <w:rsid w:val="007000BE"/>
    <w:rsid w:val="007022FB"/>
    <w:rsid w:val="00703790"/>
    <w:rsid w:val="00705BDB"/>
    <w:rsid w:val="007070B5"/>
    <w:rsid w:val="007123DD"/>
    <w:rsid w:val="00713B1C"/>
    <w:rsid w:val="00714A99"/>
    <w:rsid w:val="0071599F"/>
    <w:rsid w:val="00715A9D"/>
    <w:rsid w:val="007165B5"/>
    <w:rsid w:val="00720089"/>
    <w:rsid w:val="007207D5"/>
    <w:rsid w:val="00720812"/>
    <w:rsid w:val="00722303"/>
    <w:rsid w:val="00726A50"/>
    <w:rsid w:val="00726EF9"/>
    <w:rsid w:val="0073126F"/>
    <w:rsid w:val="00731F16"/>
    <w:rsid w:val="007321CB"/>
    <w:rsid w:val="007322FF"/>
    <w:rsid w:val="00735418"/>
    <w:rsid w:val="00736CD5"/>
    <w:rsid w:val="00736F1E"/>
    <w:rsid w:val="00737226"/>
    <w:rsid w:val="007379EC"/>
    <w:rsid w:val="00737B4A"/>
    <w:rsid w:val="0074030A"/>
    <w:rsid w:val="00741873"/>
    <w:rsid w:val="00743F87"/>
    <w:rsid w:val="007474AD"/>
    <w:rsid w:val="00747919"/>
    <w:rsid w:val="00751F14"/>
    <w:rsid w:val="00751FF6"/>
    <w:rsid w:val="00754276"/>
    <w:rsid w:val="007552F6"/>
    <w:rsid w:val="007560D6"/>
    <w:rsid w:val="00756763"/>
    <w:rsid w:val="0075719E"/>
    <w:rsid w:val="00760958"/>
    <w:rsid w:val="00760D09"/>
    <w:rsid w:val="00761883"/>
    <w:rsid w:val="007631F4"/>
    <w:rsid w:val="00764CC0"/>
    <w:rsid w:val="00764CF7"/>
    <w:rsid w:val="0076549D"/>
    <w:rsid w:val="007654CF"/>
    <w:rsid w:val="0077079F"/>
    <w:rsid w:val="00771F84"/>
    <w:rsid w:val="007721BE"/>
    <w:rsid w:val="007754D7"/>
    <w:rsid w:val="00775C64"/>
    <w:rsid w:val="00782AF3"/>
    <w:rsid w:val="007830C3"/>
    <w:rsid w:val="00784389"/>
    <w:rsid w:val="00785028"/>
    <w:rsid w:val="0078518E"/>
    <w:rsid w:val="007851C8"/>
    <w:rsid w:val="00786223"/>
    <w:rsid w:val="00791819"/>
    <w:rsid w:val="00796292"/>
    <w:rsid w:val="00796A89"/>
    <w:rsid w:val="00796FE7"/>
    <w:rsid w:val="007970F9"/>
    <w:rsid w:val="00797E6B"/>
    <w:rsid w:val="007A1118"/>
    <w:rsid w:val="007A3B6D"/>
    <w:rsid w:val="007A5570"/>
    <w:rsid w:val="007B03CD"/>
    <w:rsid w:val="007B096E"/>
    <w:rsid w:val="007B09EF"/>
    <w:rsid w:val="007B3080"/>
    <w:rsid w:val="007B37A3"/>
    <w:rsid w:val="007B4E44"/>
    <w:rsid w:val="007B5955"/>
    <w:rsid w:val="007B5A7C"/>
    <w:rsid w:val="007B5B6E"/>
    <w:rsid w:val="007B5E3A"/>
    <w:rsid w:val="007B68DE"/>
    <w:rsid w:val="007B755E"/>
    <w:rsid w:val="007B75CD"/>
    <w:rsid w:val="007C043B"/>
    <w:rsid w:val="007C09F6"/>
    <w:rsid w:val="007C2091"/>
    <w:rsid w:val="007C2DCF"/>
    <w:rsid w:val="007C3329"/>
    <w:rsid w:val="007C337E"/>
    <w:rsid w:val="007C58F2"/>
    <w:rsid w:val="007C66A1"/>
    <w:rsid w:val="007D072E"/>
    <w:rsid w:val="007D0C85"/>
    <w:rsid w:val="007D1D98"/>
    <w:rsid w:val="007D407D"/>
    <w:rsid w:val="007D485D"/>
    <w:rsid w:val="007D66AD"/>
    <w:rsid w:val="007D6DF0"/>
    <w:rsid w:val="007D7E99"/>
    <w:rsid w:val="007E5130"/>
    <w:rsid w:val="007E6CCD"/>
    <w:rsid w:val="007F1089"/>
    <w:rsid w:val="007F20E5"/>
    <w:rsid w:val="007F320C"/>
    <w:rsid w:val="007F442B"/>
    <w:rsid w:val="007F57C2"/>
    <w:rsid w:val="007F5B53"/>
    <w:rsid w:val="007F66F6"/>
    <w:rsid w:val="007F6FD8"/>
    <w:rsid w:val="007F7285"/>
    <w:rsid w:val="007F7D3C"/>
    <w:rsid w:val="00800567"/>
    <w:rsid w:val="00803E5A"/>
    <w:rsid w:val="00805F24"/>
    <w:rsid w:val="0080619D"/>
    <w:rsid w:val="00806663"/>
    <w:rsid w:val="00810BD3"/>
    <w:rsid w:val="00810D6E"/>
    <w:rsid w:val="00810D92"/>
    <w:rsid w:val="00812DD0"/>
    <w:rsid w:val="00812DF6"/>
    <w:rsid w:val="00813BF1"/>
    <w:rsid w:val="00813D2C"/>
    <w:rsid w:val="008154F4"/>
    <w:rsid w:val="00815A86"/>
    <w:rsid w:val="00816374"/>
    <w:rsid w:val="00817C8F"/>
    <w:rsid w:val="008203B0"/>
    <w:rsid w:val="00820E22"/>
    <w:rsid w:val="00820F54"/>
    <w:rsid w:val="00822B89"/>
    <w:rsid w:val="00823C83"/>
    <w:rsid w:val="00824ADB"/>
    <w:rsid w:val="008259D6"/>
    <w:rsid w:val="00827956"/>
    <w:rsid w:val="0083183F"/>
    <w:rsid w:val="00831D2E"/>
    <w:rsid w:val="008335D3"/>
    <w:rsid w:val="0083512B"/>
    <w:rsid w:val="00835461"/>
    <w:rsid w:val="00836044"/>
    <w:rsid w:val="008403BF"/>
    <w:rsid w:val="00840542"/>
    <w:rsid w:val="00845AA6"/>
    <w:rsid w:val="00845D16"/>
    <w:rsid w:val="0084726F"/>
    <w:rsid w:val="00850704"/>
    <w:rsid w:val="0085089F"/>
    <w:rsid w:val="008510BB"/>
    <w:rsid w:val="00852D54"/>
    <w:rsid w:val="00853A52"/>
    <w:rsid w:val="00857CAB"/>
    <w:rsid w:val="0086017D"/>
    <w:rsid w:val="00860688"/>
    <w:rsid w:val="00860DFF"/>
    <w:rsid w:val="008613C5"/>
    <w:rsid w:val="00862763"/>
    <w:rsid w:val="00863C80"/>
    <w:rsid w:val="00864DA1"/>
    <w:rsid w:val="00865357"/>
    <w:rsid w:val="008710EE"/>
    <w:rsid w:val="00874CB9"/>
    <w:rsid w:val="00875732"/>
    <w:rsid w:val="00877787"/>
    <w:rsid w:val="00880C51"/>
    <w:rsid w:val="008819B1"/>
    <w:rsid w:val="00881C12"/>
    <w:rsid w:val="0088434C"/>
    <w:rsid w:val="00884728"/>
    <w:rsid w:val="00884751"/>
    <w:rsid w:val="0088537C"/>
    <w:rsid w:val="008858E5"/>
    <w:rsid w:val="00886299"/>
    <w:rsid w:val="00887E70"/>
    <w:rsid w:val="00891B0E"/>
    <w:rsid w:val="00892280"/>
    <w:rsid w:val="008937AD"/>
    <w:rsid w:val="0089603C"/>
    <w:rsid w:val="00896810"/>
    <w:rsid w:val="00897862"/>
    <w:rsid w:val="00897B25"/>
    <w:rsid w:val="008A0271"/>
    <w:rsid w:val="008A1A75"/>
    <w:rsid w:val="008A21B5"/>
    <w:rsid w:val="008A266C"/>
    <w:rsid w:val="008A2AEB"/>
    <w:rsid w:val="008A2DAD"/>
    <w:rsid w:val="008A5E74"/>
    <w:rsid w:val="008A6E67"/>
    <w:rsid w:val="008A7613"/>
    <w:rsid w:val="008B06FE"/>
    <w:rsid w:val="008B07CA"/>
    <w:rsid w:val="008B1899"/>
    <w:rsid w:val="008B2B74"/>
    <w:rsid w:val="008B438D"/>
    <w:rsid w:val="008B4465"/>
    <w:rsid w:val="008B709C"/>
    <w:rsid w:val="008C336F"/>
    <w:rsid w:val="008C3983"/>
    <w:rsid w:val="008C3AB0"/>
    <w:rsid w:val="008C4A4E"/>
    <w:rsid w:val="008C4F58"/>
    <w:rsid w:val="008C576F"/>
    <w:rsid w:val="008C590A"/>
    <w:rsid w:val="008C637A"/>
    <w:rsid w:val="008C67C8"/>
    <w:rsid w:val="008D0899"/>
    <w:rsid w:val="008D0F33"/>
    <w:rsid w:val="008D119D"/>
    <w:rsid w:val="008D3404"/>
    <w:rsid w:val="008D3669"/>
    <w:rsid w:val="008D3832"/>
    <w:rsid w:val="008D3D9B"/>
    <w:rsid w:val="008D404F"/>
    <w:rsid w:val="008D418E"/>
    <w:rsid w:val="008D7AE9"/>
    <w:rsid w:val="008E0061"/>
    <w:rsid w:val="008E1372"/>
    <w:rsid w:val="008E28CC"/>
    <w:rsid w:val="008E29C1"/>
    <w:rsid w:val="008E2C98"/>
    <w:rsid w:val="008E37B6"/>
    <w:rsid w:val="008E3A11"/>
    <w:rsid w:val="008E3BC5"/>
    <w:rsid w:val="008E40D7"/>
    <w:rsid w:val="008E4F6F"/>
    <w:rsid w:val="008E64A6"/>
    <w:rsid w:val="008E6F32"/>
    <w:rsid w:val="008E78DB"/>
    <w:rsid w:val="008F269B"/>
    <w:rsid w:val="008F26C8"/>
    <w:rsid w:val="008F2F4E"/>
    <w:rsid w:val="008F3340"/>
    <w:rsid w:val="008F4689"/>
    <w:rsid w:val="008F51AE"/>
    <w:rsid w:val="0090042E"/>
    <w:rsid w:val="00902292"/>
    <w:rsid w:val="00903CFB"/>
    <w:rsid w:val="0091043C"/>
    <w:rsid w:val="00910F12"/>
    <w:rsid w:val="00914EB0"/>
    <w:rsid w:val="009155C1"/>
    <w:rsid w:val="00915FD6"/>
    <w:rsid w:val="00916344"/>
    <w:rsid w:val="009166B0"/>
    <w:rsid w:val="00916EBE"/>
    <w:rsid w:val="00917372"/>
    <w:rsid w:val="00922A5B"/>
    <w:rsid w:val="00926DAF"/>
    <w:rsid w:val="009316DF"/>
    <w:rsid w:val="0093279E"/>
    <w:rsid w:val="00932B27"/>
    <w:rsid w:val="00933193"/>
    <w:rsid w:val="0093332F"/>
    <w:rsid w:val="00934088"/>
    <w:rsid w:val="00934620"/>
    <w:rsid w:val="00934D99"/>
    <w:rsid w:val="009351D3"/>
    <w:rsid w:val="00935ADE"/>
    <w:rsid w:val="00935E04"/>
    <w:rsid w:val="00935F47"/>
    <w:rsid w:val="00936F2B"/>
    <w:rsid w:val="00936FFD"/>
    <w:rsid w:val="00937C80"/>
    <w:rsid w:val="009410C4"/>
    <w:rsid w:val="00942D2D"/>
    <w:rsid w:val="00943578"/>
    <w:rsid w:val="009448A1"/>
    <w:rsid w:val="009451A3"/>
    <w:rsid w:val="00945EE8"/>
    <w:rsid w:val="00946EF8"/>
    <w:rsid w:val="009473DB"/>
    <w:rsid w:val="009506F9"/>
    <w:rsid w:val="00950B28"/>
    <w:rsid w:val="00950D61"/>
    <w:rsid w:val="00950DEB"/>
    <w:rsid w:val="0095358A"/>
    <w:rsid w:val="00954330"/>
    <w:rsid w:val="00955E12"/>
    <w:rsid w:val="00955FA3"/>
    <w:rsid w:val="00956F72"/>
    <w:rsid w:val="0096204B"/>
    <w:rsid w:val="009632BE"/>
    <w:rsid w:val="009637AF"/>
    <w:rsid w:val="009665B3"/>
    <w:rsid w:val="00966ECC"/>
    <w:rsid w:val="00967079"/>
    <w:rsid w:val="00970937"/>
    <w:rsid w:val="00970A0B"/>
    <w:rsid w:val="0097217C"/>
    <w:rsid w:val="00972BAB"/>
    <w:rsid w:val="00973CF0"/>
    <w:rsid w:val="00975097"/>
    <w:rsid w:val="0097567E"/>
    <w:rsid w:val="00976F16"/>
    <w:rsid w:val="00977686"/>
    <w:rsid w:val="009779E2"/>
    <w:rsid w:val="0098155A"/>
    <w:rsid w:val="009815AC"/>
    <w:rsid w:val="00981C13"/>
    <w:rsid w:val="00982828"/>
    <w:rsid w:val="00982F6E"/>
    <w:rsid w:val="009837D5"/>
    <w:rsid w:val="00985749"/>
    <w:rsid w:val="00985A2E"/>
    <w:rsid w:val="009877C1"/>
    <w:rsid w:val="00990594"/>
    <w:rsid w:val="00990FE8"/>
    <w:rsid w:val="00992A41"/>
    <w:rsid w:val="00992BA2"/>
    <w:rsid w:val="0099318F"/>
    <w:rsid w:val="009A0117"/>
    <w:rsid w:val="009A28CF"/>
    <w:rsid w:val="009A3BD2"/>
    <w:rsid w:val="009A3DF4"/>
    <w:rsid w:val="009A3E79"/>
    <w:rsid w:val="009A4B65"/>
    <w:rsid w:val="009A61F3"/>
    <w:rsid w:val="009A73BD"/>
    <w:rsid w:val="009B087A"/>
    <w:rsid w:val="009B6EB6"/>
    <w:rsid w:val="009B731D"/>
    <w:rsid w:val="009C05F7"/>
    <w:rsid w:val="009C0FA6"/>
    <w:rsid w:val="009C208B"/>
    <w:rsid w:val="009C3008"/>
    <w:rsid w:val="009C3903"/>
    <w:rsid w:val="009C53E5"/>
    <w:rsid w:val="009D15A2"/>
    <w:rsid w:val="009D1CA5"/>
    <w:rsid w:val="009D6FED"/>
    <w:rsid w:val="009D77FB"/>
    <w:rsid w:val="009E0F0A"/>
    <w:rsid w:val="009E11D5"/>
    <w:rsid w:val="009E63E2"/>
    <w:rsid w:val="009F23D3"/>
    <w:rsid w:val="009F28B2"/>
    <w:rsid w:val="009F65C9"/>
    <w:rsid w:val="009F7418"/>
    <w:rsid w:val="00A01E7A"/>
    <w:rsid w:val="00A03C53"/>
    <w:rsid w:val="00A05D62"/>
    <w:rsid w:val="00A05EF2"/>
    <w:rsid w:val="00A06932"/>
    <w:rsid w:val="00A070DC"/>
    <w:rsid w:val="00A07817"/>
    <w:rsid w:val="00A07B42"/>
    <w:rsid w:val="00A10553"/>
    <w:rsid w:val="00A120A0"/>
    <w:rsid w:val="00A137C2"/>
    <w:rsid w:val="00A14608"/>
    <w:rsid w:val="00A17584"/>
    <w:rsid w:val="00A20A66"/>
    <w:rsid w:val="00A20DFF"/>
    <w:rsid w:val="00A23BF6"/>
    <w:rsid w:val="00A23F0C"/>
    <w:rsid w:val="00A242C7"/>
    <w:rsid w:val="00A24CC2"/>
    <w:rsid w:val="00A264A9"/>
    <w:rsid w:val="00A26609"/>
    <w:rsid w:val="00A2685F"/>
    <w:rsid w:val="00A37844"/>
    <w:rsid w:val="00A402A0"/>
    <w:rsid w:val="00A4236A"/>
    <w:rsid w:val="00A42EC9"/>
    <w:rsid w:val="00A433FC"/>
    <w:rsid w:val="00A43A20"/>
    <w:rsid w:val="00A43E51"/>
    <w:rsid w:val="00A472CE"/>
    <w:rsid w:val="00A47CC4"/>
    <w:rsid w:val="00A50869"/>
    <w:rsid w:val="00A51BD5"/>
    <w:rsid w:val="00A5213F"/>
    <w:rsid w:val="00A54A69"/>
    <w:rsid w:val="00A54D34"/>
    <w:rsid w:val="00A55A0F"/>
    <w:rsid w:val="00A57DC4"/>
    <w:rsid w:val="00A60881"/>
    <w:rsid w:val="00A608CC"/>
    <w:rsid w:val="00A610B6"/>
    <w:rsid w:val="00A6153A"/>
    <w:rsid w:val="00A65533"/>
    <w:rsid w:val="00A65659"/>
    <w:rsid w:val="00A67E16"/>
    <w:rsid w:val="00A701CD"/>
    <w:rsid w:val="00A708A6"/>
    <w:rsid w:val="00A7136D"/>
    <w:rsid w:val="00A7200D"/>
    <w:rsid w:val="00A72F7C"/>
    <w:rsid w:val="00A74D1C"/>
    <w:rsid w:val="00A75848"/>
    <w:rsid w:val="00A7592B"/>
    <w:rsid w:val="00A76C11"/>
    <w:rsid w:val="00A771C6"/>
    <w:rsid w:val="00A77558"/>
    <w:rsid w:val="00A77FEF"/>
    <w:rsid w:val="00A8021D"/>
    <w:rsid w:val="00A803E6"/>
    <w:rsid w:val="00A809F5"/>
    <w:rsid w:val="00A81030"/>
    <w:rsid w:val="00A82E0D"/>
    <w:rsid w:val="00A83082"/>
    <w:rsid w:val="00A83C18"/>
    <w:rsid w:val="00A879BE"/>
    <w:rsid w:val="00A87B07"/>
    <w:rsid w:val="00A87B59"/>
    <w:rsid w:val="00A936CA"/>
    <w:rsid w:val="00A93848"/>
    <w:rsid w:val="00A94983"/>
    <w:rsid w:val="00A94EB3"/>
    <w:rsid w:val="00A95B6F"/>
    <w:rsid w:val="00AA0A99"/>
    <w:rsid w:val="00AA1690"/>
    <w:rsid w:val="00AA1E18"/>
    <w:rsid w:val="00AA4637"/>
    <w:rsid w:val="00AA4803"/>
    <w:rsid w:val="00AA4F5B"/>
    <w:rsid w:val="00AA54F6"/>
    <w:rsid w:val="00AA67AB"/>
    <w:rsid w:val="00AA74BF"/>
    <w:rsid w:val="00AA77F8"/>
    <w:rsid w:val="00AB316C"/>
    <w:rsid w:val="00AB3A33"/>
    <w:rsid w:val="00AB6D9C"/>
    <w:rsid w:val="00AB76F4"/>
    <w:rsid w:val="00AC10F6"/>
    <w:rsid w:val="00AC1E48"/>
    <w:rsid w:val="00AC474F"/>
    <w:rsid w:val="00AC4999"/>
    <w:rsid w:val="00AC4C78"/>
    <w:rsid w:val="00AC5078"/>
    <w:rsid w:val="00AC5C01"/>
    <w:rsid w:val="00AC6732"/>
    <w:rsid w:val="00AC6FFC"/>
    <w:rsid w:val="00AC7478"/>
    <w:rsid w:val="00AD0569"/>
    <w:rsid w:val="00AD0F14"/>
    <w:rsid w:val="00AD1045"/>
    <w:rsid w:val="00AD27E8"/>
    <w:rsid w:val="00AD3166"/>
    <w:rsid w:val="00AD3284"/>
    <w:rsid w:val="00AD3684"/>
    <w:rsid w:val="00AD4BBF"/>
    <w:rsid w:val="00AD5D9C"/>
    <w:rsid w:val="00AD7673"/>
    <w:rsid w:val="00AE069C"/>
    <w:rsid w:val="00AE160B"/>
    <w:rsid w:val="00AE37C9"/>
    <w:rsid w:val="00AE4B67"/>
    <w:rsid w:val="00AE74E1"/>
    <w:rsid w:val="00AF19E0"/>
    <w:rsid w:val="00AF3248"/>
    <w:rsid w:val="00AF4301"/>
    <w:rsid w:val="00AF45CD"/>
    <w:rsid w:val="00AF5041"/>
    <w:rsid w:val="00AF5C41"/>
    <w:rsid w:val="00AF63C2"/>
    <w:rsid w:val="00AF6716"/>
    <w:rsid w:val="00AF7211"/>
    <w:rsid w:val="00B01780"/>
    <w:rsid w:val="00B02346"/>
    <w:rsid w:val="00B03BCD"/>
    <w:rsid w:val="00B047F5"/>
    <w:rsid w:val="00B05608"/>
    <w:rsid w:val="00B0608D"/>
    <w:rsid w:val="00B06B1F"/>
    <w:rsid w:val="00B12693"/>
    <w:rsid w:val="00B132FB"/>
    <w:rsid w:val="00B14C70"/>
    <w:rsid w:val="00B1610F"/>
    <w:rsid w:val="00B161E1"/>
    <w:rsid w:val="00B174D8"/>
    <w:rsid w:val="00B20D44"/>
    <w:rsid w:val="00B22BE6"/>
    <w:rsid w:val="00B23020"/>
    <w:rsid w:val="00B240DB"/>
    <w:rsid w:val="00B25AEA"/>
    <w:rsid w:val="00B27A0F"/>
    <w:rsid w:val="00B27D24"/>
    <w:rsid w:val="00B305FF"/>
    <w:rsid w:val="00B30D90"/>
    <w:rsid w:val="00B31263"/>
    <w:rsid w:val="00B33897"/>
    <w:rsid w:val="00B3710E"/>
    <w:rsid w:val="00B40A89"/>
    <w:rsid w:val="00B42FCF"/>
    <w:rsid w:val="00B446B6"/>
    <w:rsid w:val="00B45023"/>
    <w:rsid w:val="00B463C3"/>
    <w:rsid w:val="00B467AF"/>
    <w:rsid w:val="00B50366"/>
    <w:rsid w:val="00B54F15"/>
    <w:rsid w:val="00B56BA3"/>
    <w:rsid w:val="00B56EDE"/>
    <w:rsid w:val="00B570D6"/>
    <w:rsid w:val="00B57B0D"/>
    <w:rsid w:val="00B612A7"/>
    <w:rsid w:val="00B638D3"/>
    <w:rsid w:val="00B63ECA"/>
    <w:rsid w:val="00B6587C"/>
    <w:rsid w:val="00B66A7E"/>
    <w:rsid w:val="00B7462C"/>
    <w:rsid w:val="00B753E2"/>
    <w:rsid w:val="00B75707"/>
    <w:rsid w:val="00B76170"/>
    <w:rsid w:val="00B76320"/>
    <w:rsid w:val="00B7769B"/>
    <w:rsid w:val="00B77F4D"/>
    <w:rsid w:val="00B800E0"/>
    <w:rsid w:val="00B81452"/>
    <w:rsid w:val="00B815CC"/>
    <w:rsid w:val="00B817EC"/>
    <w:rsid w:val="00B82B12"/>
    <w:rsid w:val="00B835D9"/>
    <w:rsid w:val="00B86A28"/>
    <w:rsid w:val="00B87E46"/>
    <w:rsid w:val="00B900B1"/>
    <w:rsid w:val="00B92EFD"/>
    <w:rsid w:val="00B94D05"/>
    <w:rsid w:val="00B94F52"/>
    <w:rsid w:val="00B951D0"/>
    <w:rsid w:val="00BA2238"/>
    <w:rsid w:val="00BA292F"/>
    <w:rsid w:val="00BA3EF6"/>
    <w:rsid w:val="00BA433A"/>
    <w:rsid w:val="00BA518E"/>
    <w:rsid w:val="00BA7A5A"/>
    <w:rsid w:val="00BB0BA5"/>
    <w:rsid w:val="00BB143B"/>
    <w:rsid w:val="00BB29E1"/>
    <w:rsid w:val="00BB2F91"/>
    <w:rsid w:val="00BB4927"/>
    <w:rsid w:val="00BB5BCB"/>
    <w:rsid w:val="00BB5C7F"/>
    <w:rsid w:val="00BB7A18"/>
    <w:rsid w:val="00BC000F"/>
    <w:rsid w:val="00BC1DBB"/>
    <w:rsid w:val="00BC3CB2"/>
    <w:rsid w:val="00BC47AD"/>
    <w:rsid w:val="00BC6E05"/>
    <w:rsid w:val="00BC6EDC"/>
    <w:rsid w:val="00BD0EE2"/>
    <w:rsid w:val="00BD1063"/>
    <w:rsid w:val="00BD123D"/>
    <w:rsid w:val="00BD1F39"/>
    <w:rsid w:val="00BD2F2F"/>
    <w:rsid w:val="00BD5E4C"/>
    <w:rsid w:val="00BD77D3"/>
    <w:rsid w:val="00BE09E3"/>
    <w:rsid w:val="00BE1750"/>
    <w:rsid w:val="00BE295D"/>
    <w:rsid w:val="00BE306E"/>
    <w:rsid w:val="00BE30A9"/>
    <w:rsid w:val="00BE3375"/>
    <w:rsid w:val="00BE34A6"/>
    <w:rsid w:val="00BE377D"/>
    <w:rsid w:val="00BE4FA1"/>
    <w:rsid w:val="00BE56B4"/>
    <w:rsid w:val="00BE57EA"/>
    <w:rsid w:val="00BE6EB8"/>
    <w:rsid w:val="00BE78E3"/>
    <w:rsid w:val="00BF2A46"/>
    <w:rsid w:val="00BF3D76"/>
    <w:rsid w:val="00BF3E1E"/>
    <w:rsid w:val="00BF477B"/>
    <w:rsid w:val="00BF558F"/>
    <w:rsid w:val="00BF6FDF"/>
    <w:rsid w:val="00BF7D65"/>
    <w:rsid w:val="00C012BC"/>
    <w:rsid w:val="00C017DB"/>
    <w:rsid w:val="00C01E6C"/>
    <w:rsid w:val="00C029BB"/>
    <w:rsid w:val="00C0350B"/>
    <w:rsid w:val="00C0461E"/>
    <w:rsid w:val="00C04F9E"/>
    <w:rsid w:val="00C067BB"/>
    <w:rsid w:val="00C070FB"/>
    <w:rsid w:val="00C102CD"/>
    <w:rsid w:val="00C1075C"/>
    <w:rsid w:val="00C12DFD"/>
    <w:rsid w:val="00C12E2A"/>
    <w:rsid w:val="00C142A9"/>
    <w:rsid w:val="00C14C72"/>
    <w:rsid w:val="00C1781D"/>
    <w:rsid w:val="00C205E0"/>
    <w:rsid w:val="00C21D43"/>
    <w:rsid w:val="00C2399F"/>
    <w:rsid w:val="00C23B26"/>
    <w:rsid w:val="00C25827"/>
    <w:rsid w:val="00C2609A"/>
    <w:rsid w:val="00C263D6"/>
    <w:rsid w:val="00C273E4"/>
    <w:rsid w:val="00C307D5"/>
    <w:rsid w:val="00C3372D"/>
    <w:rsid w:val="00C35345"/>
    <w:rsid w:val="00C3554A"/>
    <w:rsid w:val="00C355FC"/>
    <w:rsid w:val="00C35F22"/>
    <w:rsid w:val="00C3627F"/>
    <w:rsid w:val="00C36EC4"/>
    <w:rsid w:val="00C3752B"/>
    <w:rsid w:val="00C37B90"/>
    <w:rsid w:val="00C4080E"/>
    <w:rsid w:val="00C417C7"/>
    <w:rsid w:val="00C4221C"/>
    <w:rsid w:val="00C42BA5"/>
    <w:rsid w:val="00C44377"/>
    <w:rsid w:val="00C449A5"/>
    <w:rsid w:val="00C46931"/>
    <w:rsid w:val="00C47416"/>
    <w:rsid w:val="00C476C1"/>
    <w:rsid w:val="00C47831"/>
    <w:rsid w:val="00C4784A"/>
    <w:rsid w:val="00C47BF9"/>
    <w:rsid w:val="00C53546"/>
    <w:rsid w:val="00C53E0B"/>
    <w:rsid w:val="00C54DA9"/>
    <w:rsid w:val="00C5642B"/>
    <w:rsid w:val="00C579C2"/>
    <w:rsid w:val="00C62059"/>
    <w:rsid w:val="00C62C05"/>
    <w:rsid w:val="00C63F6A"/>
    <w:rsid w:val="00C645A9"/>
    <w:rsid w:val="00C70595"/>
    <w:rsid w:val="00C72769"/>
    <w:rsid w:val="00C73633"/>
    <w:rsid w:val="00C742AC"/>
    <w:rsid w:val="00C74AAE"/>
    <w:rsid w:val="00C75A6E"/>
    <w:rsid w:val="00C77BC4"/>
    <w:rsid w:val="00C83A8C"/>
    <w:rsid w:val="00C84302"/>
    <w:rsid w:val="00C87E93"/>
    <w:rsid w:val="00C900E7"/>
    <w:rsid w:val="00C91816"/>
    <w:rsid w:val="00C92F4F"/>
    <w:rsid w:val="00C937E8"/>
    <w:rsid w:val="00C965C4"/>
    <w:rsid w:val="00C9686B"/>
    <w:rsid w:val="00C97F4C"/>
    <w:rsid w:val="00CA03C5"/>
    <w:rsid w:val="00CA0ECC"/>
    <w:rsid w:val="00CA1493"/>
    <w:rsid w:val="00CA3262"/>
    <w:rsid w:val="00CA35A2"/>
    <w:rsid w:val="00CA39DD"/>
    <w:rsid w:val="00CA469B"/>
    <w:rsid w:val="00CA59DC"/>
    <w:rsid w:val="00CA7A76"/>
    <w:rsid w:val="00CB0B9B"/>
    <w:rsid w:val="00CB1FE0"/>
    <w:rsid w:val="00CB2383"/>
    <w:rsid w:val="00CB2F71"/>
    <w:rsid w:val="00CB315A"/>
    <w:rsid w:val="00CB3351"/>
    <w:rsid w:val="00CB35F6"/>
    <w:rsid w:val="00CB52F9"/>
    <w:rsid w:val="00CB5E3E"/>
    <w:rsid w:val="00CB6236"/>
    <w:rsid w:val="00CB6E8F"/>
    <w:rsid w:val="00CC1C4A"/>
    <w:rsid w:val="00CC1F0A"/>
    <w:rsid w:val="00CC32BD"/>
    <w:rsid w:val="00CC46C2"/>
    <w:rsid w:val="00CC4F01"/>
    <w:rsid w:val="00CC5865"/>
    <w:rsid w:val="00CC6481"/>
    <w:rsid w:val="00CD1EEA"/>
    <w:rsid w:val="00CD23AE"/>
    <w:rsid w:val="00CD35B9"/>
    <w:rsid w:val="00CD7D0E"/>
    <w:rsid w:val="00CE0278"/>
    <w:rsid w:val="00CE04C9"/>
    <w:rsid w:val="00CE1B3A"/>
    <w:rsid w:val="00CE36D6"/>
    <w:rsid w:val="00CE519C"/>
    <w:rsid w:val="00CE7ED1"/>
    <w:rsid w:val="00CF04D8"/>
    <w:rsid w:val="00CF4351"/>
    <w:rsid w:val="00CF7282"/>
    <w:rsid w:val="00CF7296"/>
    <w:rsid w:val="00D00167"/>
    <w:rsid w:val="00D00E3E"/>
    <w:rsid w:val="00D014E9"/>
    <w:rsid w:val="00D02FEC"/>
    <w:rsid w:val="00D04D44"/>
    <w:rsid w:val="00D052A3"/>
    <w:rsid w:val="00D05374"/>
    <w:rsid w:val="00D06215"/>
    <w:rsid w:val="00D06224"/>
    <w:rsid w:val="00D06B3F"/>
    <w:rsid w:val="00D07094"/>
    <w:rsid w:val="00D10868"/>
    <w:rsid w:val="00D12EED"/>
    <w:rsid w:val="00D13BF7"/>
    <w:rsid w:val="00D1689B"/>
    <w:rsid w:val="00D174D3"/>
    <w:rsid w:val="00D17F55"/>
    <w:rsid w:val="00D21305"/>
    <w:rsid w:val="00D2142F"/>
    <w:rsid w:val="00D24857"/>
    <w:rsid w:val="00D24B8F"/>
    <w:rsid w:val="00D26CCE"/>
    <w:rsid w:val="00D3161B"/>
    <w:rsid w:val="00D32D67"/>
    <w:rsid w:val="00D35574"/>
    <w:rsid w:val="00D3577D"/>
    <w:rsid w:val="00D3642A"/>
    <w:rsid w:val="00D36F5C"/>
    <w:rsid w:val="00D37C38"/>
    <w:rsid w:val="00D40487"/>
    <w:rsid w:val="00D4132F"/>
    <w:rsid w:val="00D420EB"/>
    <w:rsid w:val="00D436CD"/>
    <w:rsid w:val="00D44B0E"/>
    <w:rsid w:val="00D45EB6"/>
    <w:rsid w:val="00D46CA8"/>
    <w:rsid w:val="00D47C56"/>
    <w:rsid w:val="00D50CF4"/>
    <w:rsid w:val="00D52395"/>
    <w:rsid w:val="00D52AA7"/>
    <w:rsid w:val="00D53643"/>
    <w:rsid w:val="00D540FB"/>
    <w:rsid w:val="00D54189"/>
    <w:rsid w:val="00D54409"/>
    <w:rsid w:val="00D54E8F"/>
    <w:rsid w:val="00D5540D"/>
    <w:rsid w:val="00D55AC0"/>
    <w:rsid w:val="00D56405"/>
    <w:rsid w:val="00D57707"/>
    <w:rsid w:val="00D61FE1"/>
    <w:rsid w:val="00D62637"/>
    <w:rsid w:val="00D6302C"/>
    <w:rsid w:val="00D64785"/>
    <w:rsid w:val="00D65D28"/>
    <w:rsid w:val="00D664AA"/>
    <w:rsid w:val="00D70785"/>
    <w:rsid w:val="00D70A85"/>
    <w:rsid w:val="00D72ADB"/>
    <w:rsid w:val="00D72B2D"/>
    <w:rsid w:val="00D75EE5"/>
    <w:rsid w:val="00D77956"/>
    <w:rsid w:val="00D82CEA"/>
    <w:rsid w:val="00D83602"/>
    <w:rsid w:val="00D84E41"/>
    <w:rsid w:val="00D84E7E"/>
    <w:rsid w:val="00D854C9"/>
    <w:rsid w:val="00D86026"/>
    <w:rsid w:val="00D8710D"/>
    <w:rsid w:val="00D90CEA"/>
    <w:rsid w:val="00D933E8"/>
    <w:rsid w:val="00D9385C"/>
    <w:rsid w:val="00D943C5"/>
    <w:rsid w:val="00D95D19"/>
    <w:rsid w:val="00D963CE"/>
    <w:rsid w:val="00D96BB0"/>
    <w:rsid w:val="00D97085"/>
    <w:rsid w:val="00DA3339"/>
    <w:rsid w:val="00DA3C6C"/>
    <w:rsid w:val="00DA662A"/>
    <w:rsid w:val="00DA664E"/>
    <w:rsid w:val="00DA7296"/>
    <w:rsid w:val="00DB09DC"/>
    <w:rsid w:val="00DB1910"/>
    <w:rsid w:val="00DB2F6E"/>
    <w:rsid w:val="00DB613C"/>
    <w:rsid w:val="00DB6A29"/>
    <w:rsid w:val="00DB711F"/>
    <w:rsid w:val="00DC03B2"/>
    <w:rsid w:val="00DC2DFA"/>
    <w:rsid w:val="00DC4123"/>
    <w:rsid w:val="00DC6C47"/>
    <w:rsid w:val="00DC6E07"/>
    <w:rsid w:val="00DC6FB4"/>
    <w:rsid w:val="00DC79CE"/>
    <w:rsid w:val="00DD2DC3"/>
    <w:rsid w:val="00DD4786"/>
    <w:rsid w:val="00DE057B"/>
    <w:rsid w:val="00DE2542"/>
    <w:rsid w:val="00DE2C31"/>
    <w:rsid w:val="00DE2EE9"/>
    <w:rsid w:val="00DE3CAA"/>
    <w:rsid w:val="00DE4F95"/>
    <w:rsid w:val="00DE5798"/>
    <w:rsid w:val="00DE6F13"/>
    <w:rsid w:val="00DF07A6"/>
    <w:rsid w:val="00DF0A4B"/>
    <w:rsid w:val="00DF11C6"/>
    <w:rsid w:val="00DF1462"/>
    <w:rsid w:val="00DF23F1"/>
    <w:rsid w:val="00DF274E"/>
    <w:rsid w:val="00DF27BD"/>
    <w:rsid w:val="00DF2EC2"/>
    <w:rsid w:val="00DF3669"/>
    <w:rsid w:val="00DF408A"/>
    <w:rsid w:val="00DF6152"/>
    <w:rsid w:val="00E0109F"/>
    <w:rsid w:val="00E01220"/>
    <w:rsid w:val="00E03693"/>
    <w:rsid w:val="00E040A4"/>
    <w:rsid w:val="00E04F2E"/>
    <w:rsid w:val="00E05178"/>
    <w:rsid w:val="00E0602D"/>
    <w:rsid w:val="00E06E07"/>
    <w:rsid w:val="00E07907"/>
    <w:rsid w:val="00E103BC"/>
    <w:rsid w:val="00E13793"/>
    <w:rsid w:val="00E17318"/>
    <w:rsid w:val="00E20668"/>
    <w:rsid w:val="00E27A85"/>
    <w:rsid w:val="00E32FC1"/>
    <w:rsid w:val="00E33DE1"/>
    <w:rsid w:val="00E342F3"/>
    <w:rsid w:val="00E368DA"/>
    <w:rsid w:val="00E36E6A"/>
    <w:rsid w:val="00E37732"/>
    <w:rsid w:val="00E41A9F"/>
    <w:rsid w:val="00E4545B"/>
    <w:rsid w:val="00E45DA6"/>
    <w:rsid w:val="00E45EB3"/>
    <w:rsid w:val="00E46161"/>
    <w:rsid w:val="00E47673"/>
    <w:rsid w:val="00E47721"/>
    <w:rsid w:val="00E47BC0"/>
    <w:rsid w:val="00E5023D"/>
    <w:rsid w:val="00E50879"/>
    <w:rsid w:val="00E51439"/>
    <w:rsid w:val="00E5186F"/>
    <w:rsid w:val="00E51957"/>
    <w:rsid w:val="00E535E3"/>
    <w:rsid w:val="00E54248"/>
    <w:rsid w:val="00E54901"/>
    <w:rsid w:val="00E55505"/>
    <w:rsid w:val="00E57AA1"/>
    <w:rsid w:val="00E608AF"/>
    <w:rsid w:val="00E6095D"/>
    <w:rsid w:val="00E62503"/>
    <w:rsid w:val="00E64454"/>
    <w:rsid w:val="00E67323"/>
    <w:rsid w:val="00E70946"/>
    <w:rsid w:val="00E713AF"/>
    <w:rsid w:val="00E72424"/>
    <w:rsid w:val="00E73871"/>
    <w:rsid w:val="00E7391B"/>
    <w:rsid w:val="00E74953"/>
    <w:rsid w:val="00E74977"/>
    <w:rsid w:val="00E753B5"/>
    <w:rsid w:val="00E75449"/>
    <w:rsid w:val="00E757BF"/>
    <w:rsid w:val="00E75F68"/>
    <w:rsid w:val="00E8162C"/>
    <w:rsid w:val="00E81732"/>
    <w:rsid w:val="00E81D71"/>
    <w:rsid w:val="00E84241"/>
    <w:rsid w:val="00E8654F"/>
    <w:rsid w:val="00E86FD9"/>
    <w:rsid w:val="00E8752A"/>
    <w:rsid w:val="00E87749"/>
    <w:rsid w:val="00E90C7A"/>
    <w:rsid w:val="00E91BAA"/>
    <w:rsid w:val="00E9318E"/>
    <w:rsid w:val="00E9347C"/>
    <w:rsid w:val="00E936D4"/>
    <w:rsid w:val="00E97124"/>
    <w:rsid w:val="00E97420"/>
    <w:rsid w:val="00E97D8D"/>
    <w:rsid w:val="00EA08F7"/>
    <w:rsid w:val="00EA13A1"/>
    <w:rsid w:val="00EA1B61"/>
    <w:rsid w:val="00EA27D6"/>
    <w:rsid w:val="00EA3F59"/>
    <w:rsid w:val="00EA4795"/>
    <w:rsid w:val="00EA4D35"/>
    <w:rsid w:val="00EA4E7A"/>
    <w:rsid w:val="00EA5188"/>
    <w:rsid w:val="00EA767D"/>
    <w:rsid w:val="00EB073A"/>
    <w:rsid w:val="00EB1438"/>
    <w:rsid w:val="00EB450C"/>
    <w:rsid w:val="00EB4627"/>
    <w:rsid w:val="00EB49A7"/>
    <w:rsid w:val="00EB4CEB"/>
    <w:rsid w:val="00EB6CD7"/>
    <w:rsid w:val="00EB7E29"/>
    <w:rsid w:val="00EC11B1"/>
    <w:rsid w:val="00EC194A"/>
    <w:rsid w:val="00EC206B"/>
    <w:rsid w:val="00EC2228"/>
    <w:rsid w:val="00EC363E"/>
    <w:rsid w:val="00EC5867"/>
    <w:rsid w:val="00EC5ACD"/>
    <w:rsid w:val="00EC607B"/>
    <w:rsid w:val="00EC71C7"/>
    <w:rsid w:val="00EC78C8"/>
    <w:rsid w:val="00ED25BF"/>
    <w:rsid w:val="00ED3700"/>
    <w:rsid w:val="00ED4A7E"/>
    <w:rsid w:val="00ED504A"/>
    <w:rsid w:val="00ED54F3"/>
    <w:rsid w:val="00ED5EC7"/>
    <w:rsid w:val="00ED72A3"/>
    <w:rsid w:val="00EE039D"/>
    <w:rsid w:val="00EE05E7"/>
    <w:rsid w:val="00EE23AA"/>
    <w:rsid w:val="00EE25EE"/>
    <w:rsid w:val="00EE4413"/>
    <w:rsid w:val="00EE4D5B"/>
    <w:rsid w:val="00EE4D99"/>
    <w:rsid w:val="00EE57DA"/>
    <w:rsid w:val="00EE58B3"/>
    <w:rsid w:val="00EE7F2B"/>
    <w:rsid w:val="00EF0CB2"/>
    <w:rsid w:val="00EF1369"/>
    <w:rsid w:val="00EF165E"/>
    <w:rsid w:val="00EF1DE5"/>
    <w:rsid w:val="00EF23A0"/>
    <w:rsid w:val="00EF2D9F"/>
    <w:rsid w:val="00EF37B4"/>
    <w:rsid w:val="00EF392E"/>
    <w:rsid w:val="00EF5F31"/>
    <w:rsid w:val="00EF5F9A"/>
    <w:rsid w:val="00EF652F"/>
    <w:rsid w:val="00EF7CC5"/>
    <w:rsid w:val="00F00049"/>
    <w:rsid w:val="00F00C08"/>
    <w:rsid w:val="00F01154"/>
    <w:rsid w:val="00F015E2"/>
    <w:rsid w:val="00F01AF5"/>
    <w:rsid w:val="00F02AFA"/>
    <w:rsid w:val="00F03F51"/>
    <w:rsid w:val="00F04094"/>
    <w:rsid w:val="00F04E66"/>
    <w:rsid w:val="00F07F0D"/>
    <w:rsid w:val="00F12D02"/>
    <w:rsid w:val="00F12E0C"/>
    <w:rsid w:val="00F13DAE"/>
    <w:rsid w:val="00F13F58"/>
    <w:rsid w:val="00F14F02"/>
    <w:rsid w:val="00F16C98"/>
    <w:rsid w:val="00F1755F"/>
    <w:rsid w:val="00F17B89"/>
    <w:rsid w:val="00F221AF"/>
    <w:rsid w:val="00F2413A"/>
    <w:rsid w:val="00F248F0"/>
    <w:rsid w:val="00F25AA2"/>
    <w:rsid w:val="00F26CB4"/>
    <w:rsid w:val="00F303F5"/>
    <w:rsid w:val="00F309C0"/>
    <w:rsid w:val="00F318C6"/>
    <w:rsid w:val="00F321FE"/>
    <w:rsid w:val="00F33593"/>
    <w:rsid w:val="00F33CB6"/>
    <w:rsid w:val="00F33CE3"/>
    <w:rsid w:val="00F34130"/>
    <w:rsid w:val="00F34FFC"/>
    <w:rsid w:val="00F356CB"/>
    <w:rsid w:val="00F36922"/>
    <w:rsid w:val="00F36AA3"/>
    <w:rsid w:val="00F36C81"/>
    <w:rsid w:val="00F42485"/>
    <w:rsid w:val="00F435D9"/>
    <w:rsid w:val="00F47806"/>
    <w:rsid w:val="00F50599"/>
    <w:rsid w:val="00F51279"/>
    <w:rsid w:val="00F52537"/>
    <w:rsid w:val="00F55AF9"/>
    <w:rsid w:val="00F57FC4"/>
    <w:rsid w:val="00F6088B"/>
    <w:rsid w:val="00F60951"/>
    <w:rsid w:val="00F61BCB"/>
    <w:rsid w:val="00F62C97"/>
    <w:rsid w:val="00F63523"/>
    <w:rsid w:val="00F65A18"/>
    <w:rsid w:val="00F70143"/>
    <w:rsid w:val="00F723A5"/>
    <w:rsid w:val="00F72B92"/>
    <w:rsid w:val="00F73F0F"/>
    <w:rsid w:val="00F7496E"/>
    <w:rsid w:val="00F7498C"/>
    <w:rsid w:val="00F74B5C"/>
    <w:rsid w:val="00F753CB"/>
    <w:rsid w:val="00F805E5"/>
    <w:rsid w:val="00F81561"/>
    <w:rsid w:val="00F81E74"/>
    <w:rsid w:val="00F84C9D"/>
    <w:rsid w:val="00F84D00"/>
    <w:rsid w:val="00F84E84"/>
    <w:rsid w:val="00F86FEC"/>
    <w:rsid w:val="00F91767"/>
    <w:rsid w:val="00F92070"/>
    <w:rsid w:val="00F925D3"/>
    <w:rsid w:val="00F929D4"/>
    <w:rsid w:val="00F93E73"/>
    <w:rsid w:val="00F940B0"/>
    <w:rsid w:val="00F9764D"/>
    <w:rsid w:val="00F97745"/>
    <w:rsid w:val="00FA0B3E"/>
    <w:rsid w:val="00FA0D52"/>
    <w:rsid w:val="00FA11C0"/>
    <w:rsid w:val="00FA1215"/>
    <w:rsid w:val="00FA1950"/>
    <w:rsid w:val="00FA4E7E"/>
    <w:rsid w:val="00FA6F65"/>
    <w:rsid w:val="00FA7C53"/>
    <w:rsid w:val="00FA7F55"/>
    <w:rsid w:val="00FB2FB3"/>
    <w:rsid w:val="00FB33E1"/>
    <w:rsid w:val="00FB358B"/>
    <w:rsid w:val="00FB39DB"/>
    <w:rsid w:val="00FB5AB8"/>
    <w:rsid w:val="00FB6FD7"/>
    <w:rsid w:val="00FC231A"/>
    <w:rsid w:val="00FC2B6C"/>
    <w:rsid w:val="00FC2C1B"/>
    <w:rsid w:val="00FC2E50"/>
    <w:rsid w:val="00FC4B96"/>
    <w:rsid w:val="00FC6D72"/>
    <w:rsid w:val="00FC782B"/>
    <w:rsid w:val="00FD1978"/>
    <w:rsid w:val="00FD2FA2"/>
    <w:rsid w:val="00FD325B"/>
    <w:rsid w:val="00FD39D9"/>
    <w:rsid w:val="00FD46A3"/>
    <w:rsid w:val="00FD670E"/>
    <w:rsid w:val="00FD7386"/>
    <w:rsid w:val="00FE16E1"/>
    <w:rsid w:val="00FE1AA4"/>
    <w:rsid w:val="00FE1C23"/>
    <w:rsid w:val="00FE34C7"/>
    <w:rsid w:val="00FE3E05"/>
    <w:rsid w:val="00FE64C0"/>
    <w:rsid w:val="00FF0B4C"/>
    <w:rsid w:val="00FF1434"/>
    <w:rsid w:val="00FF350B"/>
    <w:rsid w:val="00FF4135"/>
    <w:rsid w:val="00FF4D9F"/>
    <w:rsid w:val="00FF6DB6"/>
    <w:rsid w:val="01D84EB2"/>
    <w:rsid w:val="023E1C3D"/>
    <w:rsid w:val="024F35C3"/>
    <w:rsid w:val="025C3B2A"/>
    <w:rsid w:val="02A06999"/>
    <w:rsid w:val="031A1C0F"/>
    <w:rsid w:val="039A329B"/>
    <w:rsid w:val="03EB58FD"/>
    <w:rsid w:val="04BC406A"/>
    <w:rsid w:val="05541C38"/>
    <w:rsid w:val="057C6894"/>
    <w:rsid w:val="05D4230C"/>
    <w:rsid w:val="065761D9"/>
    <w:rsid w:val="081B5AF8"/>
    <w:rsid w:val="08317EC6"/>
    <w:rsid w:val="08B04BE1"/>
    <w:rsid w:val="09CB59AB"/>
    <w:rsid w:val="0A4C655A"/>
    <w:rsid w:val="0ACC343D"/>
    <w:rsid w:val="0B500F8F"/>
    <w:rsid w:val="0C145241"/>
    <w:rsid w:val="0C246E94"/>
    <w:rsid w:val="0CA7319E"/>
    <w:rsid w:val="0CEB0945"/>
    <w:rsid w:val="0D1F078E"/>
    <w:rsid w:val="0D3675F5"/>
    <w:rsid w:val="0DD10780"/>
    <w:rsid w:val="0DE81B2C"/>
    <w:rsid w:val="0F0675B8"/>
    <w:rsid w:val="0F782EA2"/>
    <w:rsid w:val="108F3A6B"/>
    <w:rsid w:val="10DD64AE"/>
    <w:rsid w:val="115F45CF"/>
    <w:rsid w:val="11812C29"/>
    <w:rsid w:val="11FB4D6E"/>
    <w:rsid w:val="12174C95"/>
    <w:rsid w:val="12B92A6C"/>
    <w:rsid w:val="13F60B99"/>
    <w:rsid w:val="14420725"/>
    <w:rsid w:val="14F44253"/>
    <w:rsid w:val="15A84FEE"/>
    <w:rsid w:val="168F2443"/>
    <w:rsid w:val="16AB2947"/>
    <w:rsid w:val="172F7CE8"/>
    <w:rsid w:val="177B7E4E"/>
    <w:rsid w:val="178404D6"/>
    <w:rsid w:val="17B210CA"/>
    <w:rsid w:val="17C8066C"/>
    <w:rsid w:val="17E90948"/>
    <w:rsid w:val="18150660"/>
    <w:rsid w:val="181D5A31"/>
    <w:rsid w:val="18963F87"/>
    <w:rsid w:val="18B74096"/>
    <w:rsid w:val="19055E96"/>
    <w:rsid w:val="1913131B"/>
    <w:rsid w:val="19265CF3"/>
    <w:rsid w:val="192F402F"/>
    <w:rsid w:val="1A50091D"/>
    <w:rsid w:val="1AB906AC"/>
    <w:rsid w:val="1B760C1C"/>
    <w:rsid w:val="1BDD36B7"/>
    <w:rsid w:val="1BF407CA"/>
    <w:rsid w:val="1BFA45E2"/>
    <w:rsid w:val="1D237EE3"/>
    <w:rsid w:val="1E877756"/>
    <w:rsid w:val="1EFA0ABE"/>
    <w:rsid w:val="1F0B1943"/>
    <w:rsid w:val="1F401C3D"/>
    <w:rsid w:val="1F6D78D4"/>
    <w:rsid w:val="1FAA4F7B"/>
    <w:rsid w:val="1FAF0AB1"/>
    <w:rsid w:val="20475D57"/>
    <w:rsid w:val="20DD203E"/>
    <w:rsid w:val="20E409E2"/>
    <w:rsid w:val="216B3110"/>
    <w:rsid w:val="21A23C2C"/>
    <w:rsid w:val="232D46A9"/>
    <w:rsid w:val="23661A20"/>
    <w:rsid w:val="23C362A7"/>
    <w:rsid w:val="23DE18AD"/>
    <w:rsid w:val="249F7EDC"/>
    <w:rsid w:val="252B1964"/>
    <w:rsid w:val="25922935"/>
    <w:rsid w:val="264959D2"/>
    <w:rsid w:val="266D69B2"/>
    <w:rsid w:val="26EA3225"/>
    <w:rsid w:val="27214209"/>
    <w:rsid w:val="27301954"/>
    <w:rsid w:val="286D0BFD"/>
    <w:rsid w:val="290434D5"/>
    <w:rsid w:val="29195F43"/>
    <w:rsid w:val="293535BE"/>
    <w:rsid w:val="2AB3374C"/>
    <w:rsid w:val="2B5B0A4F"/>
    <w:rsid w:val="2B775ED8"/>
    <w:rsid w:val="2BC30F1B"/>
    <w:rsid w:val="2BDA7A37"/>
    <w:rsid w:val="2C1F3E31"/>
    <w:rsid w:val="2C474725"/>
    <w:rsid w:val="2D182657"/>
    <w:rsid w:val="2D63691D"/>
    <w:rsid w:val="2D6B4B2E"/>
    <w:rsid w:val="2D842718"/>
    <w:rsid w:val="2DA06A8C"/>
    <w:rsid w:val="2E925396"/>
    <w:rsid w:val="2E9D6DB5"/>
    <w:rsid w:val="2F3650C2"/>
    <w:rsid w:val="30CD67C7"/>
    <w:rsid w:val="3133387E"/>
    <w:rsid w:val="31EC2A82"/>
    <w:rsid w:val="321E022A"/>
    <w:rsid w:val="32901B94"/>
    <w:rsid w:val="333246E4"/>
    <w:rsid w:val="340E2E44"/>
    <w:rsid w:val="34284194"/>
    <w:rsid w:val="346B0DAE"/>
    <w:rsid w:val="349B0863"/>
    <w:rsid w:val="34E147C8"/>
    <w:rsid w:val="3555127E"/>
    <w:rsid w:val="35B3790D"/>
    <w:rsid w:val="373D27DB"/>
    <w:rsid w:val="37881A79"/>
    <w:rsid w:val="3805671F"/>
    <w:rsid w:val="385B6FD3"/>
    <w:rsid w:val="387141C9"/>
    <w:rsid w:val="38F33A88"/>
    <w:rsid w:val="3B657BD7"/>
    <w:rsid w:val="3C1902B8"/>
    <w:rsid w:val="3C3A653A"/>
    <w:rsid w:val="3D301F2E"/>
    <w:rsid w:val="3DD46ABF"/>
    <w:rsid w:val="3DF57B6D"/>
    <w:rsid w:val="3F6D739D"/>
    <w:rsid w:val="3F8E212C"/>
    <w:rsid w:val="3FB127A7"/>
    <w:rsid w:val="406A0D3D"/>
    <w:rsid w:val="40835FD7"/>
    <w:rsid w:val="40E56EFA"/>
    <w:rsid w:val="41511B79"/>
    <w:rsid w:val="426678B1"/>
    <w:rsid w:val="42C123CB"/>
    <w:rsid w:val="4308046A"/>
    <w:rsid w:val="430C743D"/>
    <w:rsid w:val="430F4873"/>
    <w:rsid w:val="431D0BBE"/>
    <w:rsid w:val="43437378"/>
    <w:rsid w:val="43627D32"/>
    <w:rsid w:val="43774C86"/>
    <w:rsid w:val="437A5292"/>
    <w:rsid w:val="43E45F75"/>
    <w:rsid w:val="44B825C0"/>
    <w:rsid w:val="458C2412"/>
    <w:rsid w:val="45AB12C1"/>
    <w:rsid w:val="45FB5E99"/>
    <w:rsid w:val="46022CA0"/>
    <w:rsid w:val="46345545"/>
    <w:rsid w:val="465A03A2"/>
    <w:rsid w:val="46823341"/>
    <w:rsid w:val="47385AD7"/>
    <w:rsid w:val="474765F0"/>
    <w:rsid w:val="47D821E1"/>
    <w:rsid w:val="48076136"/>
    <w:rsid w:val="482620BE"/>
    <w:rsid w:val="485A061D"/>
    <w:rsid w:val="48B878DB"/>
    <w:rsid w:val="49E82D03"/>
    <w:rsid w:val="4A6F026D"/>
    <w:rsid w:val="4AC77829"/>
    <w:rsid w:val="4B000D41"/>
    <w:rsid w:val="4B3E1B38"/>
    <w:rsid w:val="4B807D1D"/>
    <w:rsid w:val="4C937C60"/>
    <w:rsid w:val="4CC97BCE"/>
    <w:rsid w:val="4CF3533C"/>
    <w:rsid w:val="4D1B134C"/>
    <w:rsid w:val="4D7E15F9"/>
    <w:rsid w:val="4D8B2B8E"/>
    <w:rsid w:val="4DEC4409"/>
    <w:rsid w:val="4E672905"/>
    <w:rsid w:val="4E8B3F73"/>
    <w:rsid w:val="4EE46419"/>
    <w:rsid w:val="4F722363"/>
    <w:rsid w:val="4FD439FC"/>
    <w:rsid w:val="50440183"/>
    <w:rsid w:val="50527FFE"/>
    <w:rsid w:val="505F4341"/>
    <w:rsid w:val="51090169"/>
    <w:rsid w:val="51B260D1"/>
    <w:rsid w:val="52495169"/>
    <w:rsid w:val="52546A5C"/>
    <w:rsid w:val="529671F9"/>
    <w:rsid w:val="52A3291F"/>
    <w:rsid w:val="52F64B83"/>
    <w:rsid w:val="531955EC"/>
    <w:rsid w:val="53274B0B"/>
    <w:rsid w:val="532A2D5D"/>
    <w:rsid w:val="532E2F2D"/>
    <w:rsid w:val="53333D8F"/>
    <w:rsid w:val="541E7F3F"/>
    <w:rsid w:val="544A3C90"/>
    <w:rsid w:val="55CF591D"/>
    <w:rsid w:val="56A452D7"/>
    <w:rsid w:val="56B42B9F"/>
    <w:rsid w:val="57AD7E3B"/>
    <w:rsid w:val="57F2358B"/>
    <w:rsid w:val="582C2B6C"/>
    <w:rsid w:val="58CA57BD"/>
    <w:rsid w:val="5935442A"/>
    <w:rsid w:val="59473081"/>
    <w:rsid w:val="594A7EA4"/>
    <w:rsid w:val="5974463E"/>
    <w:rsid w:val="59A435DE"/>
    <w:rsid w:val="5A2D3C36"/>
    <w:rsid w:val="5A3372DF"/>
    <w:rsid w:val="5A4A6990"/>
    <w:rsid w:val="5A57314D"/>
    <w:rsid w:val="5A8E7928"/>
    <w:rsid w:val="5B145405"/>
    <w:rsid w:val="5BA44FC1"/>
    <w:rsid w:val="5BFD3B40"/>
    <w:rsid w:val="5C1832E7"/>
    <w:rsid w:val="5D7257A1"/>
    <w:rsid w:val="5D9838CC"/>
    <w:rsid w:val="5DBD6843"/>
    <w:rsid w:val="5DCB44D7"/>
    <w:rsid w:val="5FF9287D"/>
    <w:rsid w:val="600E4F47"/>
    <w:rsid w:val="60BA2C94"/>
    <w:rsid w:val="6149247E"/>
    <w:rsid w:val="61666183"/>
    <w:rsid w:val="618D788E"/>
    <w:rsid w:val="628F2C83"/>
    <w:rsid w:val="628F71E3"/>
    <w:rsid w:val="62DD54B0"/>
    <w:rsid w:val="63D918AA"/>
    <w:rsid w:val="63F342B7"/>
    <w:rsid w:val="647C4C6C"/>
    <w:rsid w:val="64A477B9"/>
    <w:rsid w:val="64B50B87"/>
    <w:rsid w:val="6552048B"/>
    <w:rsid w:val="65FD776E"/>
    <w:rsid w:val="66407643"/>
    <w:rsid w:val="664F182E"/>
    <w:rsid w:val="66710A62"/>
    <w:rsid w:val="66AF59DE"/>
    <w:rsid w:val="671623DB"/>
    <w:rsid w:val="676B4B63"/>
    <w:rsid w:val="6799458B"/>
    <w:rsid w:val="67FC42C2"/>
    <w:rsid w:val="687B195F"/>
    <w:rsid w:val="68A64AF3"/>
    <w:rsid w:val="68EB726C"/>
    <w:rsid w:val="6A935BC0"/>
    <w:rsid w:val="6B3E7DC2"/>
    <w:rsid w:val="6B936915"/>
    <w:rsid w:val="6C1366BB"/>
    <w:rsid w:val="6C4D2AEB"/>
    <w:rsid w:val="6C5C2FF8"/>
    <w:rsid w:val="6CB0456D"/>
    <w:rsid w:val="6CC74FD1"/>
    <w:rsid w:val="6EE443B1"/>
    <w:rsid w:val="6F5F1E31"/>
    <w:rsid w:val="6FB409A3"/>
    <w:rsid w:val="709E063D"/>
    <w:rsid w:val="70DB2571"/>
    <w:rsid w:val="718E31EB"/>
    <w:rsid w:val="71CD40E2"/>
    <w:rsid w:val="727307ED"/>
    <w:rsid w:val="72A729D3"/>
    <w:rsid w:val="72C74757"/>
    <w:rsid w:val="731912BB"/>
    <w:rsid w:val="73232A63"/>
    <w:rsid w:val="73A920EA"/>
    <w:rsid w:val="73C664BB"/>
    <w:rsid w:val="73D246EC"/>
    <w:rsid w:val="751F1583"/>
    <w:rsid w:val="752C6C60"/>
    <w:rsid w:val="759F2FCB"/>
    <w:rsid w:val="75DC33DC"/>
    <w:rsid w:val="75E11BF3"/>
    <w:rsid w:val="770752F9"/>
    <w:rsid w:val="7744776D"/>
    <w:rsid w:val="78016303"/>
    <w:rsid w:val="79B57E87"/>
    <w:rsid w:val="7A844032"/>
    <w:rsid w:val="7AD8199E"/>
    <w:rsid w:val="7C71093D"/>
    <w:rsid w:val="7D1C3E8B"/>
    <w:rsid w:val="7D844074"/>
    <w:rsid w:val="7DC82DD1"/>
    <w:rsid w:val="7E284E03"/>
    <w:rsid w:val="7E291573"/>
    <w:rsid w:val="7E5663FC"/>
    <w:rsid w:val="7EA1333A"/>
    <w:rsid w:val="7EA740D3"/>
    <w:rsid w:val="7EAB735D"/>
    <w:rsid w:val="7EDC292F"/>
    <w:rsid w:val="7F8D0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0"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312" w:lineRule="auto"/>
    </w:pPr>
    <w:rPr>
      <w:rFonts w:ascii="Times New Roman" w:hAnsi="Times New Roman" w:eastAsiaTheme="minorHAnsi" w:cstheme="minorBidi"/>
      <w:sz w:val="27"/>
      <w:szCs w:val="22"/>
      <w:lang w:val="en-US" w:eastAsia="en-US" w:bidi="ar-SA"/>
    </w:rPr>
  </w:style>
  <w:style w:type="paragraph" w:styleId="2">
    <w:name w:val="heading 1"/>
    <w:basedOn w:val="1"/>
    <w:next w:val="1"/>
    <w:link w:val="30"/>
    <w:qFormat/>
    <w:uiPriority w:val="9"/>
    <w:pPr>
      <w:keepNext/>
      <w:keepLines/>
      <w:tabs>
        <w:tab w:val="left" w:pos="1440"/>
      </w:tabs>
      <w:spacing w:before="120" w:after="120" w:line="360" w:lineRule="auto"/>
      <w:ind w:left="1440" w:hanging="1440"/>
      <w:outlineLvl w:val="0"/>
    </w:pPr>
    <w:rPr>
      <w:rFonts w:ascii="Times New Roman Bold" w:hAnsi="Times New Roman Bold" w:eastAsia="Times New Roman" w:cstheme="majorBidi"/>
      <w:b/>
      <w:sz w:val="28"/>
      <w:szCs w:val="28"/>
    </w:rPr>
  </w:style>
  <w:style w:type="paragraph" w:styleId="3">
    <w:name w:val="heading 2"/>
    <w:basedOn w:val="1"/>
    <w:next w:val="1"/>
    <w:link w:val="31"/>
    <w:unhideWhenUsed/>
    <w:qFormat/>
    <w:uiPriority w:val="9"/>
    <w:pPr>
      <w:numPr>
        <w:ilvl w:val="1"/>
        <w:numId w:val="1"/>
      </w:numPr>
      <w:tabs>
        <w:tab w:val="left" w:pos="1440"/>
      </w:tabs>
      <w:outlineLvl w:val="1"/>
    </w:pPr>
    <w:rPr>
      <w:szCs w:val="26"/>
    </w:rPr>
  </w:style>
  <w:style w:type="paragraph" w:styleId="4">
    <w:name w:val="heading 3"/>
    <w:basedOn w:val="1"/>
    <w:next w:val="1"/>
    <w:link w:val="32"/>
    <w:unhideWhenUsed/>
    <w:qFormat/>
    <w:uiPriority w:val="9"/>
    <w:pPr>
      <w:keepNext/>
      <w:keepLines/>
      <w:numPr>
        <w:ilvl w:val="0"/>
        <w:numId w:val="2"/>
      </w:numPr>
      <w:spacing w:before="40" w:after="0"/>
      <w:outlineLvl w:val="2"/>
    </w:pPr>
    <w:rPr>
      <w:rFonts w:ascii="Times New Roman Bold" w:hAnsi="Times New Roman Bold" w:eastAsiaTheme="majorEastAsia" w:cstheme="majorBidi"/>
      <w:b/>
      <w:szCs w:val="24"/>
    </w:rPr>
  </w:style>
  <w:style w:type="paragraph" w:styleId="5">
    <w:name w:val="heading 4"/>
    <w:basedOn w:val="1"/>
    <w:next w:val="1"/>
    <w:link w:val="33"/>
    <w:unhideWhenUsed/>
    <w:qFormat/>
    <w:uiPriority w:val="9"/>
    <w:pPr>
      <w:keepNext/>
      <w:keepLines/>
      <w:spacing w:before="40" w:after="0"/>
      <w:outlineLvl w:val="3"/>
    </w:pPr>
    <w:rPr>
      <w:rFonts w:ascii="Times New Roman Bold" w:hAnsi="Times New Roman Bold" w:eastAsiaTheme="majorEastAsia" w:cstheme="majorBidi"/>
      <w:b/>
      <w:iCs/>
      <w:sz w:val="26"/>
    </w:rPr>
  </w:style>
  <w:style w:type="paragraph" w:styleId="6">
    <w:name w:val="heading 5"/>
    <w:basedOn w:val="1"/>
    <w:next w:val="1"/>
    <w:link w:val="34"/>
    <w:unhideWhenUsed/>
    <w:qFormat/>
    <w:uiPriority w:val="9"/>
    <w:pPr>
      <w:keepNext/>
      <w:keepLines/>
      <w:spacing w:before="120" w:after="120" w:line="360" w:lineRule="auto"/>
      <w:outlineLvl w:val="4"/>
    </w:pPr>
    <w:rPr>
      <w:rFonts w:ascii="Times New Roman Bold" w:hAnsi="Times New Roman Bold" w:eastAsiaTheme="majorEastAsia" w:cstheme="majorBidi"/>
      <w:b/>
      <w:sz w:val="26"/>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6"/>
    <w:semiHidden/>
    <w:unhideWhenUsed/>
    <w:qFormat/>
    <w:uiPriority w:val="99"/>
    <w:pPr>
      <w:spacing w:after="0" w:line="240" w:lineRule="auto"/>
    </w:pPr>
    <w:rPr>
      <w:rFonts w:ascii="Segoe UI" w:hAnsi="Segoe UI" w:cs="Segoe UI"/>
      <w:sz w:val="18"/>
      <w:szCs w:val="18"/>
    </w:rPr>
  </w:style>
  <w:style w:type="paragraph" w:styleId="10">
    <w:name w:val="footer"/>
    <w:basedOn w:val="1"/>
    <w:link w:val="28"/>
    <w:unhideWhenUsed/>
    <w:qFormat/>
    <w:uiPriority w:val="99"/>
    <w:pPr>
      <w:tabs>
        <w:tab w:val="center" w:pos="4680"/>
        <w:tab w:val="right" w:pos="9360"/>
      </w:tabs>
      <w:spacing w:after="0" w:line="240" w:lineRule="auto"/>
    </w:pPr>
  </w:style>
  <w:style w:type="character" w:styleId="11">
    <w:name w:val="footnote reference"/>
    <w:basedOn w:val="7"/>
    <w:unhideWhenUsed/>
    <w:qFormat/>
    <w:uiPriority w:val="0"/>
    <w:rPr>
      <w:vertAlign w:val="superscript"/>
    </w:rPr>
  </w:style>
  <w:style w:type="paragraph" w:styleId="12">
    <w:name w:val="footnote text"/>
    <w:basedOn w:val="1"/>
    <w:link w:val="38"/>
    <w:unhideWhenUsed/>
    <w:qFormat/>
    <w:uiPriority w:val="0"/>
    <w:pPr>
      <w:spacing w:before="0" w:after="0" w:line="240" w:lineRule="auto"/>
    </w:pPr>
    <w:rPr>
      <w:sz w:val="20"/>
      <w:szCs w:val="20"/>
    </w:rPr>
  </w:style>
  <w:style w:type="paragraph" w:styleId="13">
    <w:name w:val="header"/>
    <w:basedOn w:val="1"/>
    <w:link w:val="27"/>
    <w:unhideWhenUsed/>
    <w:qFormat/>
    <w:uiPriority w:val="99"/>
    <w:pPr>
      <w:tabs>
        <w:tab w:val="center" w:pos="4680"/>
        <w:tab w:val="right" w:pos="9360"/>
      </w:tabs>
      <w:spacing w:after="0" w:line="240" w:lineRule="auto"/>
    </w:pPr>
  </w:style>
  <w:style w:type="character" w:styleId="14">
    <w:name w:val="Hyperlink"/>
    <w:basedOn w:val="7"/>
    <w:unhideWhenUsed/>
    <w:qFormat/>
    <w:uiPriority w:val="99"/>
    <w:rPr>
      <w:color w:val="0563C1" w:themeColor="hyperlink"/>
      <w:u w:val="single"/>
      <w14:textFill>
        <w14:solidFill>
          <w14:schemeClr w14:val="hlink"/>
        </w14:solidFill>
      </w14:textFill>
    </w:rPr>
  </w:style>
  <w:style w:type="paragraph" w:styleId="15">
    <w:name w:val="Normal (Web)"/>
    <w:basedOn w:val="1"/>
    <w:qFormat/>
    <w:uiPriority w:val="99"/>
    <w:pPr>
      <w:spacing w:before="100" w:beforeAutospacing="1" w:after="100" w:afterAutospacing="1" w:line="240" w:lineRule="auto"/>
    </w:pPr>
    <w:rPr>
      <w:rFonts w:eastAsia="Times New Roman" w:cs="Times New Roman"/>
      <w:sz w:val="24"/>
      <w:szCs w:val="24"/>
    </w:rPr>
  </w:style>
  <w:style w:type="table" w:styleId="16">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tabs>
        <w:tab w:val="left" w:pos="1320"/>
        <w:tab w:val="right" w:leader="dot" w:pos="9630"/>
      </w:tabs>
      <w:spacing w:line="360" w:lineRule="auto"/>
    </w:pPr>
    <w:rPr>
      <w:rFonts w:ascii="Times New Roman Bold" w:hAnsi="Times New Roman Bold"/>
      <w:b/>
      <w:sz w:val="26"/>
    </w:rPr>
  </w:style>
  <w:style w:type="paragraph" w:styleId="18">
    <w:name w:val="toc 2"/>
    <w:basedOn w:val="1"/>
    <w:next w:val="1"/>
    <w:unhideWhenUsed/>
    <w:qFormat/>
    <w:uiPriority w:val="39"/>
    <w:pPr>
      <w:tabs>
        <w:tab w:val="left" w:pos="540"/>
        <w:tab w:val="right" w:leader="dot" w:pos="9653"/>
      </w:tabs>
      <w:spacing w:after="100"/>
    </w:pPr>
    <w:rPr>
      <w:sz w:val="26"/>
    </w:rPr>
  </w:style>
  <w:style w:type="paragraph" w:styleId="19">
    <w:name w:val="toc 3"/>
    <w:basedOn w:val="1"/>
    <w:next w:val="1"/>
    <w:unhideWhenUsed/>
    <w:qFormat/>
    <w:uiPriority w:val="39"/>
    <w:pPr>
      <w:tabs>
        <w:tab w:val="left" w:pos="720"/>
        <w:tab w:val="right" w:leader="dot" w:pos="9630"/>
      </w:tabs>
      <w:spacing w:after="100"/>
    </w:pPr>
    <w:rPr>
      <w:sz w:val="26"/>
    </w:rPr>
  </w:style>
  <w:style w:type="paragraph" w:styleId="20">
    <w:name w:val="toc 4"/>
    <w:basedOn w:val="1"/>
    <w:next w:val="1"/>
    <w:unhideWhenUsed/>
    <w:qFormat/>
    <w:uiPriority w:val="39"/>
    <w:pPr>
      <w:tabs>
        <w:tab w:val="left" w:pos="648"/>
        <w:tab w:val="left" w:leader="dot" w:pos="1094"/>
      </w:tabs>
      <w:spacing w:after="100"/>
    </w:pPr>
    <w:rPr>
      <w:sz w:val="26"/>
    </w:rPr>
  </w:style>
  <w:style w:type="paragraph" w:styleId="21">
    <w:name w:val="toc 5"/>
    <w:basedOn w:val="1"/>
    <w:next w:val="1"/>
    <w:unhideWhenUsed/>
    <w:qFormat/>
    <w:uiPriority w:val="39"/>
    <w:pPr>
      <w:tabs>
        <w:tab w:val="left" w:pos="691"/>
      </w:tabs>
      <w:spacing w:after="100"/>
    </w:pPr>
    <w:rPr>
      <w:sz w:val="26"/>
    </w:rPr>
  </w:style>
  <w:style w:type="paragraph" w:styleId="22">
    <w:name w:val="toc 6"/>
    <w:basedOn w:val="1"/>
    <w:next w:val="1"/>
    <w:unhideWhenUsed/>
    <w:qFormat/>
    <w:uiPriority w:val="39"/>
    <w:pPr>
      <w:spacing w:before="0" w:after="100" w:line="259" w:lineRule="auto"/>
      <w:ind w:left="1100"/>
    </w:pPr>
    <w:rPr>
      <w:rFonts w:asciiTheme="minorHAnsi" w:hAnsiTheme="minorHAnsi" w:eastAsiaTheme="minorEastAsia"/>
      <w:sz w:val="22"/>
    </w:rPr>
  </w:style>
  <w:style w:type="paragraph" w:styleId="23">
    <w:name w:val="toc 7"/>
    <w:basedOn w:val="1"/>
    <w:next w:val="1"/>
    <w:unhideWhenUsed/>
    <w:qFormat/>
    <w:uiPriority w:val="39"/>
    <w:pPr>
      <w:spacing w:before="0" w:after="100" w:line="259" w:lineRule="auto"/>
      <w:ind w:left="1320"/>
    </w:pPr>
    <w:rPr>
      <w:rFonts w:asciiTheme="minorHAnsi" w:hAnsiTheme="minorHAnsi" w:eastAsiaTheme="minorEastAsia"/>
      <w:sz w:val="22"/>
    </w:rPr>
  </w:style>
  <w:style w:type="paragraph" w:styleId="24">
    <w:name w:val="toc 8"/>
    <w:basedOn w:val="1"/>
    <w:next w:val="1"/>
    <w:unhideWhenUsed/>
    <w:qFormat/>
    <w:uiPriority w:val="39"/>
    <w:pPr>
      <w:spacing w:before="0" w:after="100" w:line="259" w:lineRule="auto"/>
      <w:ind w:left="1540"/>
    </w:pPr>
    <w:rPr>
      <w:rFonts w:asciiTheme="minorHAnsi" w:hAnsiTheme="minorHAnsi" w:eastAsiaTheme="minorEastAsia"/>
      <w:sz w:val="22"/>
    </w:rPr>
  </w:style>
  <w:style w:type="paragraph" w:styleId="25">
    <w:name w:val="toc 9"/>
    <w:basedOn w:val="1"/>
    <w:next w:val="1"/>
    <w:unhideWhenUsed/>
    <w:qFormat/>
    <w:uiPriority w:val="39"/>
    <w:pPr>
      <w:spacing w:before="0" w:after="100" w:line="259" w:lineRule="auto"/>
      <w:ind w:left="1760"/>
    </w:pPr>
    <w:rPr>
      <w:rFonts w:asciiTheme="minorHAnsi" w:hAnsiTheme="minorHAnsi" w:eastAsiaTheme="minorEastAsia"/>
      <w:sz w:val="22"/>
    </w:rPr>
  </w:style>
  <w:style w:type="character" w:customStyle="1" w:styleId="26">
    <w:name w:val="Balloon Text Char"/>
    <w:basedOn w:val="7"/>
    <w:link w:val="9"/>
    <w:semiHidden/>
    <w:qFormat/>
    <w:uiPriority w:val="99"/>
    <w:rPr>
      <w:rFonts w:ascii="Segoe UI" w:hAnsi="Segoe UI" w:cs="Segoe UI"/>
      <w:sz w:val="18"/>
      <w:szCs w:val="18"/>
    </w:rPr>
  </w:style>
  <w:style w:type="character" w:customStyle="1" w:styleId="27">
    <w:name w:val="Header Char"/>
    <w:basedOn w:val="7"/>
    <w:link w:val="13"/>
    <w:qFormat/>
    <w:uiPriority w:val="99"/>
  </w:style>
  <w:style w:type="character" w:customStyle="1" w:styleId="28">
    <w:name w:val="Footer Char"/>
    <w:basedOn w:val="7"/>
    <w:link w:val="10"/>
    <w:qFormat/>
    <w:uiPriority w:val="99"/>
  </w:style>
  <w:style w:type="paragraph" w:styleId="29">
    <w:name w:val="List Paragraph"/>
    <w:basedOn w:val="1"/>
    <w:qFormat/>
    <w:uiPriority w:val="34"/>
    <w:pPr>
      <w:ind w:left="720"/>
      <w:contextualSpacing/>
    </w:pPr>
  </w:style>
  <w:style w:type="character" w:customStyle="1" w:styleId="30">
    <w:name w:val="Heading 1 Char"/>
    <w:basedOn w:val="7"/>
    <w:link w:val="2"/>
    <w:qFormat/>
    <w:uiPriority w:val="9"/>
    <w:rPr>
      <w:rFonts w:ascii="Times New Roman Bold" w:hAnsi="Times New Roman Bold" w:eastAsia="Times New Roman" w:cstheme="majorBidi"/>
      <w:b/>
      <w:sz w:val="28"/>
      <w:szCs w:val="28"/>
    </w:rPr>
  </w:style>
  <w:style w:type="character" w:customStyle="1" w:styleId="31">
    <w:name w:val="Heading 2 Char"/>
    <w:basedOn w:val="7"/>
    <w:link w:val="3"/>
    <w:qFormat/>
    <w:uiPriority w:val="9"/>
    <w:rPr>
      <w:rFonts w:ascii="Times New Roman Bold" w:hAnsi="Times New Roman Bold" w:eastAsia="Times New Roman" w:cstheme="majorBidi"/>
      <w:sz w:val="28"/>
      <w:szCs w:val="26"/>
    </w:rPr>
  </w:style>
  <w:style w:type="character" w:customStyle="1" w:styleId="32">
    <w:name w:val="Heading 3 Char"/>
    <w:basedOn w:val="7"/>
    <w:link w:val="4"/>
    <w:qFormat/>
    <w:uiPriority w:val="9"/>
    <w:rPr>
      <w:rFonts w:ascii="Times New Roman Bold" w:hAnsi="Times New Roman Bold" w:eastAsiaTheme="majorEastAsia" w:cstheme="majorBidi"/>
      <w:b/>
      <w:sz w:val="27"/>
      <w:szCs w:val="24"/>
    </w:rPr>
  </w:style>
  <w:style w:type="character" w:customStyle="1" w:styleId="33">
    <w:name w:val="Heading 4 Char"/>
    <w:basedOn w:val="7"/>
    <w:link w:val="5"/>
    <w:qFormat/>
    <w:uiPriority w:val="9"/>
    <w:rPr>
      <w:rFonts w:ascii="Times New Roman Bold" w:hAnsi="Times New Roman Bold" w:eastAsiaTheme="majorEastAsia" w:cstheme="majorBidi"/>
      <w:b/>
      <w:iCs/>
      <w:sz w:val="26"/>
    </w:rPr>
  </w:style>
  <w:style w:type="character" w:customStyle="1" w:styleId="34">
    <w:name w:val="Heading 5 Char"/>
    <w:basedOn w:val="7"/>
    <w:link w:val="6"/>
    <w:qFormat/>
    <w:uiPriority w:val="9"/>
    <w:rPr>
      <w:rFonts w:ascii="Times New Roman Bold" w:hAnsi="Times New Roman Bold" w:eastAsiaTheme="majorEastAsia" w:cstheme="majorBidi"/>
      <w:b/>
      <w:sz w:val="26"/>
    </w:rPr>
  </w:style>
  <w:style w:type="character" w:customStyle="1" w:styleId="35">
    <w:name w:val="Unresolved Mention"/>
    <w:basedOn w:val="7"/>
    <w:semiHidden/>
    <w:unhideWhenUsed/>
    <w:qFormat/>
    <w:uiPriority w:val="99"/>
    <w:rPr>
      <w:color w:val="605E5C"/>
      <w:shd w:val="clear" w:color="auto" w:fill="E1DFDD"/>
    </w:rPr>
  </w:style>
  <w:style w:type="character" w:customStyle="1" w:styleId="36">
    <w:name w:val="mw-headline"/>
    <w:basedOn w:val="7"/>
    <w:qFormat/>
    <w:uiPriority w:val="0"/>
  </w:style>
  <w:style w:type="character" w:customStyle="1" w:styleId="37">
    <w:name w:val="reference-text"/>
    <w:basedOn w:val="7"/>
    <w:qFormat/>
    <w:uiPriority w:val="0"/>
  </w:style>
  <w:style w:type="character" w:customStyle="1" w:styleId="38">
    <w:name w:val="Footnote Text Char"/>
    <w:basedOn w:val="7"/>
    <w:link w:val="12"/>
    <w:qFormat/>
    <w:uiPriority w:val="0"/>
    <w:rPr>
      <w:rFonts w:ascii="Times New Roman" w:hAnsi="Times New Roman"/>
      <w:sz w:val="20"/>
      <w:szCs w:val="20"/>
    </w:rPr>
  </w:style>
  <w:style w:type="character" w:customStyle="1" w:styleId="39">
    <w:name w:val="text_exposed_show"/>
    <w:qFormat/>
    <w:uiPriority w:val="0"/>
  </w:style>
  <w:style w:type="character" w:customStyle="1" w:styleId="40">
    <w:name w:val="_tgc"/>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7183D1-0EEB-4F6D-8A37-5FA81A782AC2}">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2587</Words>
  <Characters>14747</Characters>
  <Lines>122</Lines>
  <Paragraphs>34</Paragraphs>
  <TotalTime>2</TotalTime>
  <ScaleCrop>false</ScaleCrop>
  <LinksUpToDate>false</LinksUpToDate>
  <CharactersWithSpaces>17300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2021-03-09T16:42:00Z</dcterms:created>
  <dc:creator>GVC. Võ Xuân Thể</dc:creator>
  <cp:lastModifiedBy>Võ T T Ngân</cp:lastModifiedBy>
  <dcterms:modified xsi:type="dcterms:W3CDTF">2021-11-03T12:32:07Z</dcterms:modified>
  <cp:revision>555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FDD2DF22FF8F4BD8BBFB8E0BAB9F51A7</vt:lpwstr>
  </property>
</Properties>
</file>