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807" w:rsidRPr="004E49CB" w:rsidRDefault="00CD4807" w:rsidP="00CD4807">
      <w:pPr>
        <w:keepNext/>
        <w:keepLines/>
        <w:jc w:val="center"/>
        <w:outlineLvl w:val="2"/>
        <w:rPr>
          <w:rFonts w:ascii="Arial" w:eastAsia="Times New Roman" w:hAnsi="Arial" w:cs="Arial"/>
          <w:b/>
          <w:bCs/>
          <w:sz w:val="20"/>
          <w:szCs w:val="20"/>
        </w:rPr>
      </w:pPr>
      <w:bookmarkStart w:id="0" w:name="bookmark29"/>
      <w:bookmarkStart w:id="1" w:name="bookmark30"/>
      <w:bookmarkStart w:id="2" w:name="bookmark31"/>
      <w:bookmarkStart w:id="3" w:name="_GoBack"/>
      <w:r w:rsidRPr="004E49CB">
        <w:rPr>
          <w:rFonts w:ascii="Arial" w:eastAsia="Times New Roman" w:hAnsi="Arial" w:cs="Arial"/>
          <w:b/>
          <w:bCs/>
          <w:sz w:val="20"/>
          <w:szCs w:val="20"/>
        </w:rPr>
        <w:t>Bảng 4. Chỉ tiêu chi tiết dịch vụ cận lâm sàng</w:t>
      </w:r>
      <w:bookmarkEnd w:id="0"/>
      <w:bookmarkEnd w:id="1"/>
      <w:bookmarkEnd w:id="2"/>
    </w:p>
    <w:p w:rsidR="00CD4807" w:rsidRPr="004E49CB" w:rsidRDefault="00CD4807" w:rsidP="00CD4807">
      <w:pPr>
        <w:jc w:val="center"/>
        <w:rPr>
          <w:rFonts w:ascii="Arial" w:eastAsia="Times New Roman" w:hAnsi="Arial" w:cs="Arial"/>
          <w:i/>
          <w:iCs/>
          <w:sz w:val="20"/>
          <w:szCs w:val="20"/>
        </w:rPr>
      </w:pPr>
      <w:r w:rsidRPr="004E49CB">
        <w:rPr>
          <w:rFonts w:ascii="Arial" w:eastAsia="Times New Roman" w:hAnsi="Arial" w:cs="Arial"/>
          <w:i/>
          <w:iCs/>
          <w:sz w:val="20"/>
          <w:szCs w:val="20"/>
        </w:rPr>
        <w:t>(Ban hành kèm theo Quyết định số 3176/QĐ-BYT ngày 29/10/2024 của Bộ trưởng Bộ Y tế)</w:t>
      </w:r>
    </w:p>
    <w:p w:rsidR="00CD4807" w:rsidRPr="004E49CB" w:rsidRDefault="00CD4807" w:rsidP="00CD4807">
      <w:pPr>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45"/>
        <w:gridCol w:w="1654"/>
        <w:gridCol w:w="797"/>
        <w:gridCol w:w="944"/>
        <w:gridCol w:w="3592"/>
        <w:gridCol w:w="2173"/>
        <w:gridCol w:w="3245"/>
      </w:tblGrid>
      <w:tr w:rsidR="00CD4807" w:rsidRPr="004E49CB" w:rsidTr="009E6506">
        <w:trPr>
          <w:trHeight w:val="20"/>
          <w:jc w:val="center"/>
        </w:trPr>
        <w:tc>
          <w:tcPr>
            <w:tcW w:w="216" w:type="pct"/>
            <w:tcBorders>
              <w:top w:val="single" w:sz="4" w:space="0" w:color="auto"/>
              <w:left w:val="single" w:sz="4" w:space="0" w:color="auto"/>
            </w:tcBorders>
            <w:shd w:val="clear" w:color="auto" w:fill="auto"/>
          </w:tcPr>
          <w:p w:rsidR="00CD4807" w:rsidRPr="004E49CB" w:rsidRDefault="00CD4807" w:rsidP="009E6506">
            <w:pPr>
              <w:spacing w:line="180" w:lineRule="auto"/>
              <w:jc w:val="center"/>
              <w:rPr>
                <w:rFonts w:ascii="Arial" w:eastAsia="Times New Roman" w:hAnsi="Arial" w:cs="Arial"/>
                <w:b/>
                <w:bCs/>
                <w:sz w:val="20"/>
                <w:szCs w:val="20"/>
                <w:lang w:val="en-GB"/>
              </w:rPr>
            </w:pPr>
            <w:r w:rsidRPr="004E49CB">
              <w:rPr>
                <w:rFonts w:ascii="Arial" w:eastAsia="Times New Roman" w:hAnsi="Arial" w:cs="Arial"/>
                <w:b/>
                <w:bCs/>
                <w:sz w:val="20"/>
                <w:szCs w:val="20"/>
                <w:lang w:val="en-GB"/>
              </w:rPr>
              <w:t>STT</w:t>
            </w:r>
          </w:p>
        </w:tc>
        <w:tc>
          <w:tcPr>
            <w:tcW w:w="607" w:type="pct"/>
            <w:tcBorders>
              <w:top w:val="single" w:sz="4" w:space="0" w:color="auto"/>
              <w:left w:val="single" w:sz="4" w:space="0" w:color="auto"/>
            </w:tcBorders>
            <w:shd w:val="clear" w:color="auto" w:fill="auto"/>
          </w:tcPr>
          <w:p w:rsidR="00CD4807" w:rsidRPr="004E49CB" w:rsidRDefault="00CD4807" w:rsidP="009E6506">
            <w:pPr>
              <w:jc w:val="center"/>
              <w:rPr>
                <w:rFonts w:ascii="Arial" w:eastAsia="Times New Roman" w:hAnsi="Arial" w:cs="Arial"/>
                <w:b/>
                <w:bCs/>
                <w:sz w:val="20"/>
                <w:szCs w:val="20"/>
                <w:lang w:val="en-GB"/>
              </w:rPr>
            </w:pPr>
            <w:r w:rsidRPr="004E49CB">
              <w:rPr>
                <w:rFonts w:ascii="Arial" w:eastAsia="Times New Roman" w:hAnsi="Arial" w:cs="Arial"/>
                <w:b/>
                <w:bCs/>
                <w:sz w:val="20"/>
                <w:szCs w:val="20"/>
                <w:lang w:val="en-GB"/>
              </w:rPr>
              <w:t>Chỉ tiêu</w:t>
            </w:r>
          </w:p>
        </w:tc>
        <w:tc>
          <w:tcPr>
            <w:tcW w:w="313" w:type="pct"/>
            <w:tcBorders>
              <w:top w:val="single" w:sz="4" w:space="0" w:color="auto"/>
              <w:left w:val="single" w:sz="4" w:space="0" w:color="auto"/>
            </w:tcBorders>
            <w:shd w:val="clear" w:color="auto" w:fill="auto"/>
          </w:tcPr>
          <w:p w:rsidR="00CD4807" w:rsidRPr="004E49CB" w:rsidRDefault="00CD4807" w:rsidP="009E6506">
            <w:pPr>
              <w:jc w:val="center"/>
              <w:rPr>
                <w:rFonts w:ascii="Arial" w:eastAsia="Times New Roman" w:hAnsi="Arial" w:cs="Arial"/>
                <w:b/>
                <w:bCs/>
                <w:sz w:val="20"/>
                <w:szCs w:val="20"/>
                <w:lang w:val="en-GB"/>
              </w:rPr>
            </w:pPr>
            <w:r w:rsidRPr="004E49CB">
              <w:rPr>
                <w:rFonts w:ascii="Arial" w:eastAsia="Times New Roman" w:hAnsi="Arial" w:cs="Arial"/>
                <w:b/>
                <w:bCs/>
                <w:sz w:val="20"/>
                <w:szCs w:val="20"/>
                <w:lang w:val="en-GB"/>
              </w:rPr>
              <w:t>Kiểu dữ liệu</w:t>
            </w:r>
          </w:p>
        </w:tc>
        <w:tc>
          <w:tcPr>
            <w:tcW w:w="370" w:type="pct"/>
            <w:tcBorders>
              <w:top w:val="single" w:sz="4" w:space="0" w:color="auto"/>
              <w:left w:val="single" w:sz="4" w:space="0" w:color="auto"/>
            </w:tcBorders>
            <w:shd w:val="clear" w:color="auto" w:fill="auto"/>
          </w:tcPr>
          <w:p w:rsidR="00CD4807" w:rsidRPr="004E49CB" w:rsidRDefault="00CD4807" w:rsidP="009E6506">
            <w:pPr>
              <w:jc w:val="center"/>
              <w:rPr>
                <w:rFonts w:ascii="Arial" w:eastAsia="Times New Roman" w:hAnsi="Arial" w:cs="Arial"/>
                <w:b/>
                <w:bCs/>
                <w:sz w:val="20"/>
                <w:szCs w:val="20"/>
                <w:lang w:val="en-GB"/>
              </w:rPr>
            </w:pPr>
            <w:r w:rsidRPr="004E49CB">
              <w:rPr>
                <w:rFonts w:ascii="Arial" w:eastAsia="Times New Roman" w:hAnsi="Arial" w:cs="Arial"/>
                <w:b/>
                <w:bCs/>
                <w:sz w:val="20"/>
                <w:szCs w:val="20"/>
                <w:lang w:val="en-GB"/>
              </w:rPr>
              <w:t>Kích thước tối đa</w:t>
            </w:r>
          </w:p>
        </w:tc>
        <w:tc>
          <w:tcPr>
            <w:tcW w:w="1392" w:type="pct"/>
            <w:tcBorders>
              <w:top w:val="single" w:sz="4" w:space="0" w:color="auto"/>
              <w:left w:val="single" w:sz="4" w:space="0" w:color="auto"/>
            </w:tcBorders>
            <w:shd w:val="clear" w:color="auto" w:fill="auto"/>
          </w:tcPr>
          <w:p w:rsidR="00CD4807" w:rsidRPr="004E49CB" w:rsidRDefault="00CD4807" w:rsidP="009E6506">
            <w:pPr>
              <w:jc w:val="center"/>
              <w:rPr>
                <w:rFonts w:ascii="Arial" w:hAnsi="Arial" w:cs="Arial"/>
                <w:b/>
                <w:bCs/>
                <w:sz w:val="20"/>
                <w:szCs w:val="20"/>
                <w:lang w:val="en-GB"/>
              </w:rPr>
            </w:pPr>
            <w:r w:rsidRPr="004E49CB">
              <w:rPr>
                <w:rFonts w:ascii="Arial" w:hAnsi="Arial" w:cs="Arial"/>
                <w:b/>
                <w:bCs/>
                <w:sz w:val="20"/>
                <w:szCs w:val="20"/>
                <w:lang w:val="en-GB"/>
              </w:rPr>
              <w:t>Diễn giải theo Quyết định số 130/QĐ-BYT</w:t>
            </w:r>
          </w:p>
        </w:tc>
        <w:tc>
          <w:tcPr>
            <w:tcW w:w="844" w:type="pct"/>
            <w:tcBorders>
              <w:top w:val="single" w:sz="4" w:space="0" w:color="auto"/>
              <w:left w:val="single" w:sz="4" w:space="0" w:color="auto"/>
            </w:tcBorders>
            <w:shd w:val="clear" w:color="auto" w:fill="auto"/>
          </w:tcPr>
          <w:p w:rsidR="00CD4807" w:rsidRPr="004E49CB" w:rsidRDefault="00CD4807" w:rsidP="009E6506">
            <w:pPr>
              <w:jc w:val="center"/>
              <w:rPr>
                <w:rFonts w:ascii="Arial" w:hAnsi="Arial" w:cs="Arial"/>
                <w:b/>
                <w:bCs/>
                <w:sz w:val="20"/>
                <w:szCs w:val="20"/>
                <w:lang w:val="en-GB"/>
              </w:rPr>
            </w:pPr>
            <w:r w:rsidRPr="004E49CB">
              <w:rPr>
                <w:rFonts w:ascii="Arial" w:hAnsi="Arial" w:cs="Arial"/>
                <w:b/>
                <w:bCs/>
                <w:sz w:val="20"/>
                <w:szCs w:val="20"/>
                <w:lang w:val="en-GB"/>
              </w:rPr>
              <w:t>Đính chính hoặc sửa đổi, bổ sung theo Quyết định 4750/QĐ-BYT</w:t>
            </w:r>
          </w:p>
        </w:tc>
        <w:tc>
          <w:tcPr>
            <w:tcW w:w="1258" w:type="pct"/>
            <w:tcBorders>
              <w:top w:val="single" w:sz="4" w:space="0" w:color="auto"/>
              <w:left w:val="single" w:sz="4" w:space="0" w:color="auto"/>
              <w:right w:val="single" w:sz="4" w:space="0" w:color="auto"/>
            </w:tcBorders>
            <w:shd w:val="clear" w:color="auto" w:fill="auto"/>
          </w:tcPr>
          <w:p w:rsidR="00CD4807" w:rsidRPr="004E49CB" w:rsidRDefault="00CD4807" w:rsidP="009E6506">
            <w:pPr>
              <w:jc w:val="center"/>
              <w:rPr>
                <w:rFonts w:ascii="Arial" w:hAnsi="Arial" w:cs="Arial"/>
                <w:b/>
                <w:bCs/>
                <w:sz w:val="20"/>
                <w:szCs w:val="20"/>
                <w:lang w:val="en-GB"/>
              </w:rPr>
            </w:pPr>
            <w:r w:rsidRPr="004E49CB">
              <w:rPr>
                <w:rFonts w:ascii="Arial" w:hAnsi="Arial" w:cs="Arial"/>
                <w:b/>
                <w:bCs/>
                <w:sz w:val="20"/>
                <w:szCs w:val="20"/>
                <w:lang w:val="en-GB"/>
              </w:rPr>
              <w:t>Nội dung sửa đổi, bổ sung diễn giải</w:t>
            </w:r>
          </w:p>
        </w:tc>
      </w:tr>
      <w:tr w:rsidR="00CD4807" w:rsidRPr="004E49CB" w:rsidTr="009E6506">
        <w:trPr>
          <w:trHeight w:val="20"/>
          <w:jc w:val="center"/>
        </w:trPr>
        <w:tc>
          <w:tcPr>
            <w:tcW w:w="216" w:type="pct"/>
            <w:tcBorders>
              <w:top w:val="single" w:sz="4" w:space="0" w:color="auto"/>
              <w:left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1</w:t>
            </w:r>
          </w:p>
        </w:tc>
        <w:tc>
          <w:tcPr>
            <w:tcW w:w="607" w:type="pct"/>
            <w:tcBorders>
              <w:top w:val="single" w:sz="4" w:space="0" w:color="auto"/>
              <w:lef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MA_LK</w:t>
            </w:r>
          </w:p>
        </w:tc>
        <w:tc>
          <w:tcPr>
            <w:tcW w:w="313" w:type="pct"/>
            <w:tcBorders>
              <w:top w:val="single" w:sz="4" w:space="0" w:color="auto"/>
              <w:left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tcBorders>
            <w:shd w:val="clear" w:color="auto" w:fill="FFFFFF"/>
          </w:tcPr>
          <w:p w:rsidR="00CD4807" w:rsidRPr="004E49CB" w:rsidRDefault="00CD4807" w:rsidP="009E6506">
            <w:pPr>
              <w:ind w:firstLine="420"/>
              <w:jc w:val="center"/>
              <w:rPr>
                <w:rFonts w:ascii="Arial" w:eastAsia="Times New Roman" w:hAnsi="Arial" w:cs="Arial"/>
                <w:sz w:val="20"/>
                <w:szCs w:val="20"/>
              </w:rPr>
            </w:pPr>
            <w:r w:rsidRPr="004E49CB">
              <w:rPr>
                <w:rFonts w:ascii="Arial" w:eastAsia="Times New Roman" w:hAnsi="Arial" w:cs="Arial"/>
                <w:sz w:val="20"/>
                <w:szCs w:val="20"/>
              </w:rPr>
              <w:t>100</w:t>
            </w:r>
          </w:p>
        </w:tc>
        <w:tc>
          <w:tcPr>
            <w:tcW w:w="1392" w:type="pct"/>
            <w:tcBorders>
              <w:top w:val="single" w:sz="4" w:space="0" w:color="auto"/>
              <w:lef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844" w:type="pct"/>
            <w:tcBorders>
              <w:top w:val="single" w:sz="4" w:space="0" w:color="auto"/>
              <w:left w:val="single" w:sz="4" w:space="0" w:color="auto"/>
            </w:tcBorders>
            <w:shd w:val="clear" w:color="auto" w:fill="FFFFFF"/>
          </w:tcPr>
          <w:p w:rsidR="00CD4807" w:rsidRPr="004E49CB" w:rsidRDefault="00CD4807" w:rsidP="009E6506">
            <w:pPr>
              <w:rPr>
                <w:rFonts w:ascii="Arial" w:hAnsi="Arial" w:cs="Arial"/>
                <w:sz w:val="20"/>
                <w:szCs w:val="20"/>
              </w:rPr>
            </w:pPr>
          </w:p>
        </w:tc>
        <w:tc>
          <w:tcPr>
            <w:tcW w:w="1258" w:type="pct"/>
            <w:tcBorders>
              <w:top w:val="single" w:sz="4" w:space="0" w:color="auto"/>
              <w:left w:val="single" w:sz="4" w:space="0" w:color="auto"/>
              <w:right w:val="single" w:sz="4" w:space="0" w:color="auto"/>
            </w:tcBorders>
            <w:shd w:val="clear" w:color="auto" w:fill="FFFFFF"/>
          </w:tcPr>
          <w:p w:rsidR="00CD4807" w:rsidRPr="004E49CB" w:rsidRDefault="00CD4807" w:rsidP="009E6506">
            <w:pPr>
              <w:rPr>
                <w:rFonts w:ascii="Arial" w:hAnsi="Arial" w:cs="Arial"/>
                <w:sz w:val="20"/>
                <w:szCs w:val="20"/>
              </w:rPr>
            </w:pPr>
          </w:p>
        </w:tc>
      </w:tr>
      <w:tr w:rsidR="00CD4807" w:rsidRPr="004E49CB" w:rsidTr="009E6506">
        <w:trPr>
          <w:trHeight w:val="20"/>
          <w:jc w:val="center"/>
        </w:trPr>
        <w:tc>
          <w:tcPr>
            <w:tcW w:w="216" w:type="pct"/>
            <w:tcBorders>
              <w:top w:val="single" w:sz="4" w:space="0" w:color="auto"/>
              <w:left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2</w:t>
            </w:r>
          </w:p>
        </w:tc>
        <w:tc>
          <w:tcPr>
            <w:tcW w:w="607" w:type="pct"/>
            <w:tcBorders>
              <w:top w:val="single" w:sz="4" w:space="0" w:color="auto"/>
              <w:lef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STT</w:t>
            </w:r>
          </w:p>
        </w:tc>
        <w:tc>
          <w:tcPr>
            <w:tcW w:w="313" w:type="pct"/>
            <w:tcBorders>
              <w:top w:val="single" w:sz="4" w:space="0" w:color="auto"/>
              <w:left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370" w:type="pct"/>
            <w:tcBorders>
              <w:top w:val="single" w:sz="4" w:space="0" w:color="auto"/>
              <w:left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10</w:t>
            </w:r>
          </w:p>
        </w:tc>
        <w:tc>
          <w:tcPr>
            <w:tcW w:w="1392" w:type="pct"/>
            <w:tcBorders>
              <w:top w:val="single" w:sz="4" w:space="0" w:color="auto"/>
              <w:lef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Số thứ tự tăng từ 1 đến hết trong một lần gửi dữ liệu.</w:t>
            </w:r>
          </w:p>
        </w:tc>
        <w:tc>
          <w:tcPr>
            <w:tcW w:w="844" w:type="pct"/>
            <w:tcBorders>
              <w:top w:val="single" w:sz="4" w:space="0" w:color="auto"/>
              <w:left w:val="single" w:sz="4" w:space="0" w:color="auto"/>
            </w:tcBorders>
            <w:shd w:val="clear" w:color="auto" w:fill="FFFFFF"/>
          </w:tcPr>
          <w:p w:rsidR="00CD4807" w:rsidRPr="004E49CB" w:rsidRDefault="00CD4807" w:rsidP="009E6506">
            <w:pPr>
              <w:rPr>
                <w:rFonts w:ascii="Arial" w:hAnsi="Arial" w:cs="Arial"/>
                <w:sz w:val="20"/>
                <w:szCs w:val="20"/>
              </w:rPr>
            </w:pPr>
          </w:p>
        </w:tc>
        <w:tc>
          <w:tcPr>
            <w:tcW w:w="1258" w:type="pct"/>
            <w:tcBorders>
              <w:top w:val="single" w:sz="4" w:space="0" w:color="auto"/>
              <w:left w:val="single" w:sz="4" w:space="0" w:color="auto"/>
              <w:right w:val="single" w:sz="4" w:space="0" w:color="auto"/>
            </w:tcBorders>
            <w:shd w:val="clear" w:color="auto" w:fill="FFFFFF"/>
          </w:tcPr>
          <w:p w:rsidR="00CD4807" w:rsidRPr="004E49CB" w:rsidRDefault="00CD4807" w:rsidP="009E6506">
            <w:pPr>
              <w:rPr>
                <w:rFonts w:ascii="Arial" w:hAnsi="Arial" w:cs="Arial"/>
                <w:sz w:val="20"/>
                <w:szCs w:val="20"/>
              </w:rPr>
            </w:pPr>
          </w:p>
        </w:tc>
      </w:tr>
      <w:tr w:rsidR="00CD4807" w:rsidRPr="004E49CB" w:rsidTr="009E6506">
        <w:trPr>
          <w:trHeight w:val="20"/>
          <w:jc w:val="center"/>
        </w:trPr>
        <w:tc>
          <w:tcPr>
            <w:tcW w:w="216" w:type="pct"/>
            <w:tcBorders>
              <w:top w:val="single" w:sz="4" w:space="0" w:color="auto"/>
              <w:left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3</w:t>
            </w:r>
          </w:p>
        </w:tc>
        <w:tc>
          <w:tcPr>
            <w:tcW w:w="607" w:type="pct"/>
            <w:tcBorders>
              <w:top w:val="single" w:sz="4" w:space="0" w:color="auto"/>
              <w:lef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MA_DICH_VU</w:t>
            </w:r>
          </w:p>
        </w:tc>
        <w:tc>
          <w:tcPr>
            <w:tcW w:w="313" w:type="pct"/>
            <w:tcBorders>
              <w:top w:val="single" w:sz="4" w:space="0" w:color="auto"/>
              <w:left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392" w:type="pct"/>
            <w:tcBorders>
              <w:top w:val="single" w:sz="4" w:space="0" w:color="auto"/>
              <w:lef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mã dịch vụ kỹ thuật cận lâm sàng, thực hiện theo Phụ lục số 1 ban hành kèm theo Quyết định số 7603/QĐ-BYT ngày 25 tháng 12 năm 2018 của Bộ trưởng Bộ Y tế.</w:t>
            </w:r>
          </w:p>
        </w:tc>
        <w:tc>
          <w:tcPr>
            <w:tcW w:w="844" w:type="pct"/>
            <w:tcBorders>
              <w:top w:val="single" w:sz="4" w:space="0" w:color="auto"/>
              <w:left w:val="single" w:sz="4" w:space="0" w:color="auto"/>
            </w:tcBorders>
            <w:shd w:val="clear" w:color="auto" w:fill="FFFFFF"/>
          </w:tcPr>
          <w:p w:rsidR="00CD4807" w:rsidRPr="004E49CB" w:rsidRDefault="00CD4807" w:rsidP="009E6506">
            <w:pPr>
              <w:rPr>
                <w:rFonts w:ascii="Arial" w:hAnsi="Arial" w:cs="Arial"/>
                <w:sz w:val="20"/>
                <w:szCs w:val="20"/>
              </w:rPr>
            </w:pPr>
          </w:p>
        </w:tc>
        <w:tc>
          <w:tcPr>
            <w:tcW w:w="1258" w:type="pct"/>
            <w:tcBorders>
              <w:top w:val="single" w:sz="4" w:space="0" w:color="auto"/>
              <w:left w:val="single" w:sz="4" w:space="0" w:color="auto"/>
              <w:righ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B</w:t>
            </w:r>
            <w:r w:rsidRPr="004E49CB">
              <w:rPr>
                <w:rFonts w:ascii="Arial" w:eastAsia="Times New Roman" w:hAnsi="Arial" w:cs="Arial"/>
                <w:b/>
                <w:bCs/>
                <w:sz w:val="20"/>
                <w:szCs w:val="20"/>
                <w:lang w:val="en-GB"/>
              </w:rPr>
              <w:t>ổ</w:t>
            </w:r>
            <w:r w:rsidRPr="004E49CB">
              <w:rPr>
                <w:rFonts w:ascii="Arial" w:eastAsia="Times New Roman" w:hAnsi="Arial" w:cs="Arial"/>
                <w:b/>
                <w:bCs/>
                <w:sz w:val="20"/>
                <w:szCs w:val="20"/>
              </w:rPr>
              <w:t xml:space="preserve"> sung nội dung:</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Tăng kích thước tối đa lên 50 ký tự.</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4</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MA_CHI</w:t>
            </w:r>
            <w:r w:rsidRPr="004E49CB">
              <w:rPr>
                <w:rFonts w:ascii="Arial" w:eastAsia="Times New Roman" w:hAnsi="Arial" w:cs="Arial"/>
                <w:sz w:val="20"/>
                <w:szCs w:val="20"/>
                <w:lang w:val="en-GB"/>
              </w:rPr>
              <w:t>_</w:t>
            </w:r>
            <w:r w:rsidRPr="004E49CB">
              <w:rPr>
                <w:rFonts w:ascii="Arial" w:eastAsia="Times New Roman" w:hAnsi="Arial" w:cs="Arial"/>
                <w:sz w:val="20"/>
                <w:szCs w:val="20"/>
              </w:rPr>
              <w:t>SO</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392"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mã chỉ số xét nghiệm, chẩn đoán hình ảnh, thăm dò chức năng theo Phụ lục số 11 ban hành kèm theo Quyết định số 7603/QĐ-BYT ngày 25 tháng 12 năm 2018 của Bộ trưởng Bộ Y tế.</w:t>
            </w:r>
          </w:p>
        </w:tc>
        <w:tc>
          <w:tcPr>
            <w:tcW w:w="844"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mã chỉ số xét nghiệm, chẩn đoán hình ảnh, thăm dò chức năng theo Phụ lục số 11 ban hành kèm theo Quyết định số 7603/QĐ-BYT ngày 25 tháng 12 năm 2018 của Bộ trưởng Bộ Y tế. Trường hợp chưa có mã chỉ số thì để trống trường thông tin này.</w:t>
            </w: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CD4807" w:rsidRPr="004E49CB" w:rsidRDefault="00CD4807" w:rsidP="009E6506">
            <w:pPr>
              <w:tabs>
                <w:tab w:val="left" w:pos="128"/>
              </w:tabs>
              <w:rPr>
                <w:rFonts w:ascii="Arial" w:eastAsia="Times New Roman" w:hAnsi="Arial" w:cs="Arial"/>
                <w:sz w:val="20"/>
                <w:szCs w:val="20"/>
              </w:rPr>
            </w:pPr>
            <w:r w:rsidRPr="004E49CB">
              <w:rPr>
                <w:rFonts w:ascii="Arial" w:eastAsia="Times New Roman" w:hAnsi="Arial" w:cs="Arial"/>
                <w:sz w:val="20"/>
                <w:szCs w:val="20"/>
              </w:rPr>
              <w:t>- Ghi mã chỉ số xét nghiệm, chẩn đoán hình ảnh, thăm dò chức năng theo Phụ lục số 11 ban hành kèm theo Quyết định số 7603/QĐ-BYT ngày 25 tháng 12 năm 2018 của Bộ trưởng Bộ Y tế về việc ban hành danh mục bộ mã dùng chung áp dụng trong quản lý KBCB và thanh toán BHYT. Trường hợp chưa có mã chỉ số thì tạm thời mã hoá bằng tên chỉ số (viết liền không có dấu).</w:t>
            </w:r>
          </w:p>
          <w:p w:rsidR="00CD4807" w:rsidRPr="004E49CB" w:rsidRDefault="00CD4807" w:rsidP="009E6506">
            <w:pPr>
              <w:tabs>
                <w:tab w:val="left" w:pos="118"/>
              </w:tabs>
              <w:rPr>
                <w:rFonts w:ascii="Arial" w:eastAsia="Times New Roman" w:hAnsi="Arial" w:cs="Arial"/>
                <w:sz w:val="20"/>
                <w:szCs w:val="20"/>
              </w:rPr>
            </w:pPr>
            <w:r w:rsidRPr="004E49CB">
              <w:rPr>
                <w:rFonts w:ascii="Arial" w:eastAsia="Times New Roman" w:hAnsi="Arial" w:cs="Arial"/>
                <w:sz w:val="20"/>
                <w:szCs w:val="20"/>
              </w:rPr>
              <w:t>- Chỉ ghi các chỉ số có đơn vị đo lường.</w:t>
            </w:r>
          </w:p>
          <w:p w:rsidR="00CD4807" w:rsidRPr="004E49CB" w:rsidRDefault="00CD4807" w:rsidP="009E6506">
            <w:pPr>
              <w:tabs>
                <w:tab w:val="left" w:pos="118"/>
              </w:tabs>
              <w:rPr>
                <w:rFonts w:ascii="Arial" w:eastAsia="Times New Roman" w:hAnsi="Arial" w:cs="Arial"/>
                <w:sz w:val="20"/>
                <w:szCs w:val="20"/>
              </w:rPr>
            </w:pPr>
            <w:r w:rsidRPr="004E49CB">
              <w:rPr>
                <w:rFonts w:ascii="Arial" w:eastAsia="Times New Roman" w:hAnsi="Arial" w:cs="Arial"/>
                <w:sz w:val="20"/>
                <w:szCs w:val="20"/>
              </w:rPr>
              <w:t>- Tăng kích thước tối đa lên 255.</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5</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TEN_CHI_SO</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w:t>
            </w:r>
            <w:r w:rsidRPr="004E49CB">
              <w:rPr>
                <w:rFonts w:ascii="Arial" w:eastAsia="Times New Roman" w:hAnsi="Arial" w:cs="Arial"/>
                <w:sz w:val="20"/>
                <w:szCs w:val="20"/>
                <w:lang w:val="en-GB"/>
              </w:rPr>
              <w:t>ỗ</w:t>
            </w:r>
            <w:r w:rsidRPr="004E49CB">
              <w:rPr>
                <w:rFonts w:ascii="Arial" w:eastAsia="Times New Roman" w:hAnsi="Arial" w:cs="Arial"/>
                <w:sz w:val="20"/>
                <w:szCs w:val="20"/>
              </w:rPr>
              <w:t>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392"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 xml:space="preserve">Ghi tên chỉ số xét nghiệm, chẩn đoán hình ảnh, thăm dò chức năng, theo Phụ lục số 11 ban hành kèm theo Quyết định số 7603/QĐ-BYT ngày 25 tháng 12 </w:t>
            </w:r>
            <w:r w:rsidRPr="004E49CB">
              <w:rPr>
                <w:rFonts w:ascii="Arial" w:eastAsia="Times New Roman" w:hAnsi="Arial" w:cs="Arial"/>
                <w:sz w:val="20"/>
                <w:szCs w:val="20"/>
              </w:rPr>
              <w:lastRenderedPageBreak/>
              <w:t>năm 2018 của Bộ trưởng Bộ Y tế.</w:t>
            </w:r>
          </w:p>
        </w:tc>
        <w:tc>
          <w:tcPr>
            <w:tcW w:w="844" w:type="pct"/>
            <w:tcBorders>
              <w:top w:val="single" w:sz="4" w:space="0" w:color="auto"/>
              <w:left w:val="single" w:sz="4" w:space="0" w:color="auto"/>
              <w:bottom w:val="single" w:sz="4" w:space="0" w:color="auto"/>
            </w:tcBorders>
            <w:shd w:val="clear" w:color="auto" w:fill="FFFFFF"/>
            <w:vAlign w:val="bottom"/>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lastRenderedPageBreak/>
              <w:t xml:space="preserve">Ghi tên chỉ số xét nghiệm, chẩn đoán hình ảnh, thăm dò chức năng, theo Phụ lục số </w:t>
            </w:r>
            <w:r w:rsidRPr="004E49CB">
              <w:rPr>
                <w:rFonts w:ascii="Arial" w:eastAsia="Times New Roman" w:hAnsi="Arial" w:cs="Arial"/>
                <w:sz w:val="20"/>
                <w:szCs w:val="20"/>
              </w:rPr>
              <w:lastRenderedPageBreak/>
              <w:t>11 ban hành kèm theo Quyết định số 7603/QĐ-BYT ngày 25 tháng 12 năm 2018 của Bộ trưởng Bộ Y tế. Trường hợp chưa có tên chỉ số thì để trống trường thông tin này.</w:t>
            </w: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CD4807" w:rsidRPr="004E49CB" w:rsidRDefault="00CD4807"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xml:space="preserve">- Ghi tên chỉ số xét nghiệm, chẩn đoán hình ảnh, thăm dò chức năng </w:t>
            </w:r>
            <w:r w:rsidRPr="004E49CB">
              <w:rPr>
                <w:rFonts w:ascii="Arial" w:eastAsia="Times New Roman" w:hAnsi="Arial" w:cs="Arial"/>
                <w:sz w:val="20"/>
                <w:szCs w:val="20"/>
              </w:rPr>
              <w:lastRenderedPageBreak/>
              <w:t>theo quy định.</w:t>
            </w:r>
          </w:p>
          <w:p w:rsidR="00CD4807" w:rsidRPr="004E49CB" w:rsidRDefault="00CD4807" w:rsidP="009E6506">
            <w:pPr>
              <w:rPr>
                <w:rFonts w:ascii="Arial" w:eastAsia="Times New Roman" w:hAnsi="Arial" w:cs="Arial"/>
                <w:b/>
                <w:bCs/>
                <w:sz w:val="20"/>
                <w:szCs w:val="20"/>
              </w:rPr>
            </w:pPr>
            <w:r w:rsidRPr="004E49CB">
              <w:rPr>
                <w:rFonts w:ascii="Arial" w:eastAsia="Times New Roman" w:hAnsi="Arial" w:cs="Arial"/>
                <w:sz w:val="20"/>
                <w:szCs w:val="20"/>
              </w:rPr>
              <w:t>- Chỉ ghi các chỉ số có đơn vị đo lường.</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6</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TRI</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392"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giá trị chỉ số (kết quả xét nghiệm, chẩn đoán hình ảnh, thăm dò chức năng).</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Trường hợp người bệnh ra viện nhưng chưa có kết quả xét nghiệm thì để trống trường thông tin này khi gửi dữ liệu XML thông tuyến và bổ sung đầy đủ thông tin kết quả xét nghiệm trước khi gửi đề nghị giám định theo khoản 1 Điều 7 Thông tư 48/2017/TT-BYT.</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Trường hợp sau 7 ngày mới có kết quả thì cơ sở KBCB nhập thông tin kết quả xét nghiệm trực tiếp trên cổng tiếp nhận dữ liệu Hệ thống thông tin giám định BHYT của BHXH Việt Nam nhưng không quá 30 ngày kể từ ngày kết thúc đợt KBCB.</w:t>
            </w:r>
          </w:p>
        </w:tc>
        <w:tc>
          <w:tcPr>
            <w:tcW w:w="844"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giá trị chỉ số (kết quả xét nghiệm, thăm dò chức năng).</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Trường hợp giá trị xét nghiệm để đánh giá kết quả điều trị có sau ngày người bệnh kết thúc đợt KBCB, cơ sở KBCB bổ sung đầy đủ thông tin trường này và gửi hồ sơ thay thế lên cổng tiếp nhận để đề nghị thanh toán.</w:t>
            </w:r>
          </w:p>
          <w:p w:rsidR="00CD4807" w:rsidRPr="004E49CB" w:rsidRDefault="00CD4807" w:rsidP="009E6506">
            <w:pPr>
              <w:tabs>
                <w:tab w:val="left" w:pos="114"/>
              </w:tabs>
              <w:rPr>
                <w:rFonts w:ascii="Arial" w:eastAsia="Times New Roman" w:hAnsi="Arial" w:cs="Arial"/>
                <w:sz w:val="20"/>
                <w:szCs w:val="20"/>
              </w:rPr>
            </w:pPr>
            <w:r w:rsidRPr="004E49CB">
              <w:rPr>
                <w:rFonts w:ascii="Arial" w:eastAsia="Times New Roman" w:hAnsi="Arial" w:cs="Arial"/>
                <w:sz w:val="20"/>
                <w:szCs w:val="20"/>
              </w:rPr>
              <w:t>- Chỉ ghi các chỉ số có đơn vị đo lường.</w:t>
            </w:r>
          </w:p>
          <w:p w:rsidR="00CD4807" w:rsidRPr="004E49CB" w:rsidRDefault="00CD4807" w:rsidP="009E6506">
            <w:pPr>
              <w:rPr>
                <w:rFonts w:ascii="Arial" w:eastAsia="Times New Roman" w:hAnsi="Arial" w:cs="Arial"/>
                <w:b/>
                <w:bCs/>
                <w:sz w:val="20"/>
                <w:szCs w:val="20"/>
              </w:rPr>
            </w:pPr>
            <w:r w:rsidRPr="004E49CB">
              <w:rPr>
                <w:rFonts w:ascii="Arial" w:eastAsia="Times New Roman" w:hAnsi="Arial" w:cs="Arial"/>
                <w:sz w:val="20"/>
                <w:szCs w:val="20"/>
              </w:rPr>
              <w:t>- Tăng kích thước tối đa 255 ký tự</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7</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DON</w:t>
            </w:r>
            <w:r w:rsidRPr="004E49CB">
              <w:rPr>
                <w:rFonts w:ascii="Arial" w:eastAsia="Times New Roman" w:hAnsi="Arial" w:cs="Arial"/>
                <w:sz w:val="20"/>
                <w:szCs w:val="20"/>
                <w:lang w:val="en-GB"/>
              </w:rPr>
              <w:t>_</w:t>
            </w:r>
            <w:r w:rsidRPr="004E49CB">
              <w:rPr>
                <w:rFonts w:ascii="Arial" w:eastAsia="Times New Roman" w:hAnsi="Arial" w:cs="Arial"/>
                <w:sz w:val="20"/>
                <w:szCs w:val="20"/>
              </w:rPr>
              <w:t>VI</w:t>
            </w:r>
            <w:r w:rsidRPr="004E49CB">
              <w:rPr>
                <w:rFonts w:ascii="Arial" w:eastAsia="Times New Roman" w:hAnsi="Arial" w:cs="Arial"/>
                <w:sz w:val="20"/>
                <w:szCs w:val="20"/>
                <w:lang w:val="en-GB"/>
              </w:rPr>
              <w:t>_</w:t>
            </w:r>
            <w:r w:rsidRPr="004E49CB">
              <w:rPr>
                <w:rFonts w:ascii="Arial" w:eastAsia="Times New Roman" w:hAnsi="Arial" w:cs="Arial"/>
                <w:sz w:val="20"/>
                <w:szCs w:val="20"/>
              </w:rPr>
              <w:t>DO</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392" w:type="pct"/>
            <w:tcBorders>
              <w:top w:val="single" w:sz="4" w:space="0" w:color="auto"/>
              <w:left w:val="single" w:sz="4" w:space="0" w:color="auto"/>
              <w:bottom w:val="single" w:sz="4" w:space="0" w:color="auto"/>
            </w:tcBorders>
            <w:shd w:val="clear" w:color="auto" w:fill="FFFFFF"/>
            <w:vAlign w:val="bottom"/>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đơn vị đo của chỉ số xét nghiệm, chẩn đoán hình ảnh, thăm dò chức năng theo Phụ lục 11 ban hành kèm theo Quyết định số 7603/QĐ-BYT ngày 25 tháng 12 năm 2018 của Bộ trưởng Bộ Y tế. Đối với các chỉ số không có đơn vị đo thì để trống trường thông tin này.</w:t>
            </w:r>
          </w:p>
        </w:tc>
        <w:tc>
          <w:tcPr>
            <w:tcW w:w="844"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vAlign w:val="bottom"/>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CD4807" w:rsidRPr="004E49CB" w:rsidRDefault="00CD4807" w:rsidP="009E6506">
            <w:pPr>
              <w:rPr>
                <w:rFonts w:ascii="Arial" w:eastAsia="Times New Roman" w:hAnsi="Arial" w:cs="Arial"/>
                <w:b/>
                <w:bCs/>
                <w:sz w:val="20"/>
                <w:szCs w:val="20"/>
              </w:rPr>
            </w:pPr>
            <w:r w:rsidRPr="004E49CB">
              <w:rPr>
                <w:rFonts w:ascii="Arial" w:eastAsia="Times New Roman" w:hAnsi="Arial" w:cs="Arial"/>
                <w:sz w:val="20"/>
                <w:szCs w:val="20"/>
              </w:rPr>
              <w:t>Ghi đơn vị đo của chỉ số xét nghiệm, thăm dò chức năng theo Phụ lục 11 ban hành kèm theo Quyết định số 7603/QĐ-BYT ngày 25 tháng 12 năm 2018 của Bộ trưởng Bộ Y tế.</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b/>
                <w:bCs/>
                <w:sz w:val="20"/>
                <w:szCs w:val="20"/>
              </w:rPr>
            </w:pPr>
            <w:r w:rsidRPr="004E49CB">
              <w:rPr>
                <w:rFonts w:ascii="Arial" w:eastAsia="Times New Roman" w:hAnsi="Arial" w:cs="Arial"/>
                <w:sz w:val="20"/>
                <w:szCs w:val="20"/>
              </w:rPr>
              <w:t>8</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lang w:val="en-GB"/>
              </w:rPr>
              <w:t>MO_</w:t>
            </w:r>
            <w:r w:rsidRPr="004E49CB">
              <w:rPr>
                <w:rFonts w:ascii="Arial" w:eastAsia="Times New Roman" w:hAnsi="Arial" w:cs="Arial"/>
                <w:sz w:val="20"/>
                <w:szCs w:val="20"/>
              </w:rPr>
              <w:t>TA</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n</w:t>
            </w:r>
          </w:p>
        </w:tc>
        <w:tc>
          <w:tcPr>
            <w:tcW w:w="1392"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các mô tả do người đọc kết quả ghi. Trường hợp không có kết quả thì để trống trường thông tin này.</w:t>
            </w:r>
          </w:p>
        </w:tc>
        <w:tc>
          <w:tcPr>
            <w:tcW w:w="844"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vAlign w:val="bottom"/>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CD4807" w:rsidRPr="004E49CB" w:rsidRDefault="00CD4807" w:rsidP="009E6506">
            <w:pPr>
              <w:rPr>
                <w:rFonts w:ascii="Arial" w:eastAsia="Times New Roman" w:hAnsi="Arial" w:cs="Arial"/>
                <w:b/>
                <w:bCs/>
                <w:sz w:val="20"/>
                <w:szCs w:val="20"/>
              </w:rPr>
            </w:pPr>
            <w:r w:rsidRPr="004E49CB">
              <w:rPr>
                <w:rFonts w:ascii="Arial" w:eastAsia="Times New Roman" w:hAnsi="Arial" w:cs="Arial"/>
                <w:sz w:val="20"/>
                <w:szCs w:val="20"/>
              </w:rPr>
              <w:t>Ghi các mô tả kết quả cận lâm sàng (chẩn đoán hình ảnh, thăm dò chức năng, giải phẫu bệnh) của người đọc kết quả.</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9</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mallCaps/>
                <w:sz w:val="20"/>
                <w:szCs w:val="20"/>
              </w:rPr>
            </w:pPr>
            <w:r w:rsidRPr="004E49CB">
              <w:rPr>
                <w:rFonts w:ascii="Arial" w:eastAsia="Times New Roman" w:hAnsi="Arial" w:cs="Arial"/>
                <w:sz w:val="20"/>
                <w:szCs w:val="20"/>
              </w:rPr>
              <w:t>KET</w:t>
            </w:r>
            <w:r w:rsidRPr="004E49CB">
              <w:rPr>
                <w:rFonts w:ascii="Arial" w:eastAsia="Times New Roman" w:hAnsi="Arial" w:cs="Arial"/>
                <w:sz w:val="20"/>
                <w:szCs w:val="20"/>
                <w:lang w:val="en-GB"/>
              </w:rPr>
              <w:t>_</w:t>
            </w:r>
            <w:r w:rsidRPr="004E49CB">
              <w:rPr>
                <w:rFonts w:ascii="Arial" w:eastAsia="Times New Roman" w:hAnsi="Arial" w:cs="Arial"/>
                <w:sz w:val="20"/>
                <w:szCs w:val="20"/>
              </w:rPr>
              <w:t>LUAN</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n</w:t>
            </w:r>
          </w:p>
        </w:tc>
        <w:tc>
          <w:tcPr>
            <w:tcW w:w="1392"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 xml:space="preserve">Ghi các kết luận của người đọc kết quả. </w:t>
            </w:r>
            <w:r w:rsidRPr="004E49CB">
              <w:rPr>
                <w:rFonts w:ascii="Arial" w:eastAsia="Times New Roman" w:hAnsi="Arial" w:cs="Arial"/>
                <w:sz w:val="20"/>
                <w:szCs w:val="20"/>
              </w:rPr>
              <w:lastRenderedPageBreak/>
              <w:t>Trường hợp không có kết quả thì để trống trường thông tin này.</w:t>
            </w:r>
          </w:p>
        </w:tc>
        <w:tc>
          <w:tcPr>
            <w:tcW w:w="844"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 xml:space="preserve">Sửa đổi toàn bộ nội dung diễn </w:t>
            </w:r>
            <w:r w:rsidRPr="004E49CB">
              <w:rPr>
                <w:rFonts w:ascii="Arial" w:eastAsia="Times New Roman" w:hAnsi="Arial" w:cs="Arial"/>
                <w:b/>
                <w:bCs/>
                <w:sz w:val="20"/>
                <w:szCs w:val="20"/>
              </w:rPr>
              <w:lastRenderedPageBreak/>
              <w:t>giải:</w:t>
            </w:r>
          </w:p>
          <w:p w:rsidR="00CD4807" w:rsidRPr="004E49CB" w:rsidRDefault="00CD4807" w:rsidP="009E6506">
            <w:pPr>
              <w:rPr>
                <w:rFonts w:ascii="Arial" w:eastAsia="Times New Roman" w:hAnsi="Arial" w:cs="Arial"/>
                <w:b/>
                <w:bCs/>
                <w:sz w:val="20"/>
                <w:szCs w:val="20"/>
              </w:rPr>
            </w:pPr>
            <w:r w:rsidRPr="004E49CB">
              <w:rPr>
                <w:rFonts w:ascii="Arial" w:eastAsia="Times New Roman" w:hAnsi="Arial" w:cs="Arial"/>
                <w:sz w:val="20"/>
                <w:szCs w:val="20"/>
              </w:rPr>
              <w:t>Ghi các kết luận của người đọc kết quả. Trường hợp xét nghiệm có kết quả xác định ở trường GIA_TRI thì để trống trường thông tin này.</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10</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NGAY_KQ</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1392" w:type="pct"/>
            <w:tcBorders>
              <w:top w:val="single" w:sz="4" w:space="0" w:color="auto"/>
              <w:left w:val="single" w:sz="4" w:space="0" w:color="auto"/>
              <w:bottom w:val="single" w:sz="4" w:space="0" w:color="auto"/>
            </w:tcBorders>
            <w:shd w:val="clear" w:color="auto" w:fill="FFFFFF"/>
            <w:vAlign w:val="bottom"/>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thời điểm có kết quả cận lâm sàng; gồm 12 ký tự, theo cấu trúc: yyyymmddHHMM, trong đó: 04 ký tự năm (yyyy) + 02 ký tự tháng (mm) + 02 ký tự ngày (dd) + 02 ký tự giờ, tính theo 24 giờ (HH) + 02 ký tự phút (MM).</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Ví dụ: ngày 31/03/2017 15:20 được hiển thị là: 201703311520</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Trường hợp người bệnh ra viện nhưng chưa có kết quả xét nghiệm thì để trống trường thông tin này khi gửi dữ liệu XML thông tuyến và bổ sung đầy đủ thông tin thời điểm có kết quả xét nghiệm trước khi gửi đề nghị giám định theo khoản 1 Điều 7 Thông tư 48/2017/TT-BYT. Trường hợp sau 7 ngày mới có kết quả thi cơ sở KBCB nhập thông tin ngày kết quả cận lâm sàng trực tiếp trên cổng tiếp nhận dữ liệu Hệ thống thông tin giám định BHYT của BHXH Việt Nam nhưng không quá 30 ngày kể từ ngày kết thúc đợt KBCB.</w:t>
            </w:r>
          </w:p>
        </w:tc>
        <w:tc>
          <w:tcPr>
            <w:tcW w:w="844"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Đính chính:</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 xml:space="preserve">- Trường hợp sau 07 ngày mới có kết quả thì cơ sở KBCB nhập thông tin ngày kết quả cận lâm sàng trực tiếp trên Cổng tiếp nhận dữ liệu Hệ thống thông tin giám định BHYT của BHXH Việt Nam, nhưng không quá </w:t>
            </w:r>
            <w:r w:rsidRPr="004E49CB">
              <w:rPr>
                <w:rFonts w:ascii="Arial" w:eastAsia="Times New Roman" w:hAnsi="Arial" w:cs="Arial"/>
                <w:b/>
                <w:bCs/>
                <w:sz w:val="20"/>
                <w:szCs w:val="20"/>
              </w:rPr>
              <w:t xml:space="preserve">60 ngày </w:t>
            </w:r>
            <w:r w:rsidRPr="004E49CB">
              <w:rPr>
                <w:rFonts w:ascii="Arial" w:eastAsia="Times New Roman" w:hAnsi="Arial" w:cs="Arial"/>
                <w:sz w:val="20"/>
                <w:szCs w:val="20"/>
              </w:rPr>
              <w:t>kể từ ngày kết thúc đợt KBCB (để phù hợp với kết quả xét nghiệm nuôi cấy vi khuẩn lao).</w:t>
            </w: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Bổ sung hướng dẫn:</w:t>
            </w:r>
          </w:p>
          <w:p w:rsidR="00CD4807" w:rsidRPr="004E49CB" w:rsidRDefault="00CD4807" w:rsidP="009E6506">
            <w:pPr>
              <w:rPr>
                <w:rFonts w:ascii="Arial" w:eastAsia="Times New Roman" w:hAnsi="Arial" w:cs="Arial"/>
                <w:b/>
                <w:bCs/>
                <w:sz w:val="20"/>
                <w:szCs w:val="20"/>
              </w:rPr>
            </w:pPr>
            <w:r w:rsidRPr="004E49CB">
              <w:rPr>
                <w:rFonts w:ascii="Arial" w:eastAsia="Times New Roman" w:hAnsi="Arial" w:cs="Arial"/>
                <w:sz w:val="20"/>
                <w:szCs w:val="20"/>
              </w:rPr>
              <w:t>Trường hợp kết quả xét nghiệm để đánh giá kết quả điều trị có sau ngày người bệnh kết thúc đợt KBCB, cơ sở KBCB bổ sung đầy đủ thông tin trường này và gửi hồ sơ thay thế lên cổng tiếp nhận để đề nghị thanh toán.</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ahoma" w:hAnsi="Arial" w:cs="Arial"/>
                <w:sz w:val="20"/>
                <w:szCs w:val="20"/>
              </w:rPr>
              <w:t>11</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BS</w:t>
            </w:r>
            <w:r w:rsidRPr="004E49CB">
              <w:rPr>
                <w:rFonts w:ascii="Arial" w:eastAsia="Times New Roman" w:hAnsi="Arial" w:cs="Arial"/>
                <w:sz w:val="20"/>
                <w:szCs w:val="20"/>
                <w:lang w:val="en-GB"/>
              </w:rPr>
              <w:t>_</w:t>
            </w:r>
            <w:r w:rsidRPr="004E49CB">
              <w:rPr>
                <w:rFonts w:ascii="Arial" w:eastAsia="Times New Roman" w:hAnsi="Arial" w:cs="Arial"/>
                <w:sz w:val="20"/>
                <w:szCs w:val="20"/>
              </w:rPr>
              <w:t>DOC</w:t>
            </w:r>
            <w:r w:rsidRPr="004E49CB">
              <w:rPr>
                <w:rFonts w:ascii="Arial" w:eastAsia="Times New Roman" w:hAnsi="Arial" w:cs="Arial"/>
                <w:sz w:val="20"/>
                <w:szCs w:val="20"/>
                <w:lang w:val="en-GB"/>
              </w:rPr>
              <w:t>_</w:t>
            </w:r>
            <w:r w:rsidRPr="004E49CB">
              <w:rPr>
                <w:rFonts w:ascii="Arial" w:eastAsia="Times New Roman" w:hAnsi="Arial" w:cs="Arial"/>
                <w:sz w:val="20"/>
                <w:szCs w:val="20"/>
              </w:rPr>
              <w:t>KQ</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392"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Ghi mã của người có thẩm quyền đọc hoặc duyệt kết quả đọc, ghi mã của người này theo mã định danh y tế.</w:t>
            </w:r>
          </w:p>
        </w:tc>
        <w:tc>
          <w:tcPr>
            <w:tcW w:w="844"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b/>
                <w:bCs/>
                <w:sz w:val="20"/>
                <w:szCs w:val="20"/>
              </w:rPr>
            </w:pPr>
            <w:r w:rsidRPr="004E49CB">
              <w:rPr>
                <w:rFonts w:ascii="Arial" w:eastAsia="Times New Roman" w:hAnsi="Arial" w:cs="Arial"/>
                <w:b/>
                <w:bCs/>
                <w:sz w:val="20"/>
                <w:szCs w:val="20"/>
              </w:rPr>
              <w:t xml:space="preserve">Bổ sung lưu ý: </w:t>
            </w:r>
            <w:r w:rsidRPr="004E49CB">
              <w:rPr>
                <w:rFonts w:ascii="Arial" w:eastAsia="Times New Roman" w:hAnsi="Arial" w:cs="Arial"/>
                <w:sz w:val="20"/>
                <w:szCs w:val="20"/>
              </w:rPr>
              <w:t>Trường này không bắt buộc trong trường hợp thực hiện chuyển gửi xét nghiệm cận lâm sàng.</w:t>
            </w:r>
          </w:p>
        </w:tc>
        <w:tc>
          <w:tcPr>
            <w:tcW w:w="1258" w:type="pct"/>
            <w:tcBorders>
              <w:top w:val="single" w:sz="4" w:space="0" w:color="auto"/>
              <w:left w:val="single" w:sz="4" w:space="0" w:color="auto"/>
              <w:bottom w:val="single" w:sz="4" w:space="0" w:color="auto"/>
              <w:right w:val="single" w:sz="4" w:space="0" w:color="auto"/>
            </w:tcBorders>
            <w:shd w:val="clear" w:color="auto" w:fill="FFFFFF"/>
            <w:vAlign w:val="bottom"/>
          </w:tcPr>
          <w:p w:rsidR="00CD4807" w:rsidRPr="004E49CB" w:rsidRDefault="00CD4807" w:rsidP="009E6506">
            <w:pPr>
              <w:rPr>
                <w:rFonts w:ascii="Arial" w:eastAsia="Times New Roman" w:hAnsi="Arial" w:cs="Arial"/>
                <w:sz w:val="20"/>
                <w:szCs w:val="20"/>
                <w:lang w:val="en-GB"/>
              </w:rPr>
            </w:pPr>
            <w:r w:rsidRPr="004E49CB">
              <w:rPr>
                <w:rFonts w:ascii="Arial" w:eastAsia="Times New Roman" w:hAnsi="Arial" w:cs="Arial"/>
                <w:b/>
                <w:bCs/>
                <w:sz w:val="20"/>
                <w:szCs w:val="20"/>
              </w:rPr>
              <w:t xml:space="preserve">Sửa đổi toàn bộ nội dung diễn giải: </w:t>
            </w:r>
            <w:r w:rsidRPr="004E49CB">
              <w:rPr>
                <w:rFonts w:ascii="Arial" w:eastAsia="Times New Roman" w:hAnsi="Arial" w:cs="Arial"/>
                <w:sz w:val="20"/>
                <w:szCs w:val="20"/>
              </w:rPr>
              <w:t>Ghi mã của người có thẩm quyền đọc hoặc duyệt kết quả dọc (mã hóa theo số GPHN).</w:t>
            </w:r>
          </w:p>
          <w:p w:rsidR="00CD4807" w:rsidRPr="004E49CB" w:rsidRDefault="00CD4807" w:rsidP="009E6506">
            <w:pPr>
              <w:rPr>
                <w:rFonts w:ascii="Arial" w:eastAsia="Times New Roman" w:hAnsi="Arial" w:cs="Arial"/>
                <w:sz w:val="20"/>
                <w:szCs w:val="20"/>
              </w:rPr>
            </w:pPr>
            <w:r w:rsidRPr="004E49CB">
              <w:rPr>
                <w:rFonts w:ascii="Arial" w:eastAsia="Times New Roman" w:hAnsi="Arial" w:cs="Arial"/>
                <w:b/>
                <w:bCs/>
                <w:sz w:val="20"/>
                <w:szCs w:val="20"/>
              </w:rPr>
              <w:t>Lưu ý:</w:t>
            </w:r>
          </w:p>
          <w:p w:rsidR="00CD4807" w:rsidRPr="004E49CB" w:rsidRDefault="00CD4807" w:rsidP="009E6506">
            <w:pPr>
              <w:tabs>
                <w:tab w:val="left" w:pos="124"/>
              </w:tabs>
              <w:rPr>
                <w:rFonts w:ascii="Arial" w:eastAsia="Times New Roman" w:hAnsi="Arial" w:cs="Arial"/>
                <w:sz w:val="20"/>
                <w:szCs w:val="20"/>
              </w:rPr>
            </w:pPr>
            <w:r w:rsidRPr="004E49CB">
              <w:rPr>
                <w:rFonts w:ascii="Arial" w:eastAsia="Times New Roman" w:hAnsi="Arial" w:cs="Arial"/>
                <w:sz w:val="20"/>
                <w:szCs w:val="20"/>
              </w:rPr>
              <w:t xml:space="preserve">- Trường hợp người có thẩm quyền đọc hoặc duyệt kết quả đọc là bác sỹ tuyến/cấp chuyên môn kỹ thuật cao hơn theo hình thức KBCB từ xa, hỗ trợ KBCB từ xa thì ghi theo nguyên tắc: MA_BAC_Sl.TX.XXXXX, trong đó MA_BAC _SI ghi theo số GPHN của </w:t>
            </w:r>
            <w:r w:rsidRPr="004E49CB">
              <w:rPr>
                <w:rFonts w:ascii="Arial" w:eastAsia="Times New Roman" w:hAnsi="Arial" w:cs="Arial"/>
                <w:sz w:val="20"/>
                <w:szCs w:val="20"/>
              </w:rPr>
              <w:lastRenderedPageBreak/>
              <w:t>bác sỹ tuyến/cấp chuyên môn kỹ thuật cao hơn. XXXXX là mã cơ sở KCB nơi hỗ trợ chuyên môn;</w:t>
            </w:r>
          </w:p>
          <w:p w:rsidR="00CD4807" w:rsidRPr="004E49CB" w:rsidRDefault="00CD4807" w:rsidP="009E6506">
            <w:pPr>
              <w:tabs>
                <w:tab w:val="left" w:pos="124"/>
              </w:tabs>
              <w:rPr>
                <w:rFonts w:ascii="Arial" w:eastAsia="Times New Roman" w:hAnsi="Arial" w:cs="Arial"/>
                <w:sz w:val="20"/>
                <w:szCs w:val="20"/>
              </w:rPr>
            </w:pPr>
            <w:r w:rsidRPr="004E49CB">
              <w:rPr>
                <w:rFonts w:ascii="Arial" w:eastAsia="Times New Roman" w:hAnsi="Arial" w:cs="Arial"/>
                <w:sz w:val="20"/>
                <w:szCs w:val="20"/>
              </w:rPr>
              <w:t>- Trường hợp dịch vụ kỹ thuật được thực hiện bởi bác sỹ tại cơ sở KBCB chuyên giao kỹ thuật theo quy định tại Điều 84, Điều 85 Nghị định số 96/2023/NĐ-CP thì ghi theo nguyên tắc:</w:t>
            </w:r>
          </w:p>
          <w:p w:rsidR="00CD4807" w:rsidRPr="004E49CB" w:rsidRDefault="00CD4807" w:rsidP="009E6506">
            <w:pPr>
              <w:rPr>
                <w:rFonts w:ascii="Arial" w:eastAsia="Times New Roman" w:hAnsi="Arial" w:cs="Arial"/>
                <w:b/>
                <w:bCs/>
                <w:sz w:val="20"/>
                <w:szCs w:val="20"/>
              </w:rPr>
            </w:pPr>
            <w:r w:rsidRPr="004E49CB">
              <w:rPr>
                <w:rFonts w:ascii="Arial" w:eastAsia="Times New Roman" w:hAnsi="Arial" w:cs="Arial"/>
                <w:sz w:val="20"/>
                <w:szCs w:val="20"/>
              </w:rPr>
              <w:t>MA_BAC_ SI.CG.XXXXX, trong đó MA_BAC_SI ghi theo số GPHN của bác sỹ thực hiện chuyển giao kỹ thuật, XXXXX là mã cơ sở KBCB chuyển giao kỹ thuật.</w:t>
            </w:r>
          </w:p>
        </w:tc>
      </w:tr>
      <w:tr w:rsidR="00CD4807" w:rsidRPr="004E49CB" w:rsidTr="009E6506">
        <w:trPr>
          <w:trHeight w:val="20"/>
          <w:jc w:val="center"/>
        </w:trPr>
        <w:tc>
          <w:tcPr>
            <w:tcW w:w="216"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ahoma" w:hAnsi="Arial" w:cs="Arial"/>
                <w:sz w:val="20"/>
                <w:szCs w:val="20"/>
              </w:rPr>
            </w:pPr>
            <w:r w:rsidRPr="004E49CB">
              <w:rPr>
                <w:rFonts w:ascii="Arial" w:eastAsia="Tahoma" w:hAnsi="Arial" w:cs="Arial"/>
                <w:sz w:val="20"/>
                <w:szCs w:val="20"/>
              </w:rPr>
              <w:lastRenderedPageBreak/>
              <w:t>12</w:t>
            </w:r>
          </w:p>
        </w:tc>
        <w:tc>
          <w:tcPr>
            <w:tcW w:w="607"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DU</w:t>
            </w:r>
            <w:r w:rsidRPr="004E49CB">
              <w:rPr>
                <w:rFonts w:ascii="Arial" w:eastAsia="Times New Roman" w:hAnsi="Arial" w:cs="Arial"/>
                <w:sz w:val="20"/>
                <w:szCs w:val="20"/>
                <w:lang w:val="en-GB"/>
              </w:rPr>
              <w:t>_</w:t>
            </w:r>
            <w:r w:rsidRPr="004E49CB">
              <w:rPr>
                <w:rFonts w:ascii="Arial" w:eastAsia="Times New Roman" w:hAnsi="Arial" w:cs="Arial"/>
                <w:sz w:val="20"/>
                <w:szCs w:val="20"/>
              </w:rPr>
              <w:t>PHONG</w:t>
            </w:r>
          </w:p>
        </w:tc>
        <w:tc>
          <w:tcPr>
            <w:tcW w:w="313"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CD4807" w:rsidRPr="004E49CB" w:rsidRDefault="00CD4807" w:rsidP="009E6506">
            <w:pPr>
              <w:jc w:val="center"/>
              <w:rPr>
                <w:rFonts w:ascii="Arial" w:eastAsia="Times New Roman" w:hAnsi="Arial" w:cs="Arial"/>
                <w:sz w:val="20"/>
                <w:szCs w:val="20"/>
              </w:rPr>
            </w:pPr>
            <w:r w:rsidRPr="004E49CB">
              <w:rPr>
                <w:rFonts w:ascii="Arial" w:eastAsia="Times New Roman" w:hAnsi="Arial" w:cs="Arial"/>
                <w:sz w:val="20"/>
                <w:szCs w:val="20"/>
              </w:rPr>
              <w:t>n</w:t>
            </w:r>
          </w:p>
        </w:tc>
        <w:tc>
          <w:tcPr>
            <w:tcW w:w="1392"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sz w:val="20"/>
                <w:szCs w:val="20"/>
              </w:rPr>
            </w:pPr>
            <w:r w:rsidRPr="004E49CB">
              <w:rPr>
                <w:rFonts w:ascii="Arial" w:eastAsia="Times New Roman" w:hAnsi="Arial" w:cs="Arial"/>
                <w:sz w:val="20"/>
                <w:szCs w:val="20"/>
              </w:rPr>
              <w:t>Trường dữ liệu dự phòng khi cần thiết.</w:t>
            </w:r>
          </w:p>
        </w:tc>
        <w:tc>
          <w:tcPr>
            <w:tcW w:w="844" w:type="pct"/>
            <w:tcBorders>
              <w:top w:val="single" w:sz="4" w:space="0" w:color="auto"/>
              <w:left w:val="single" w:sz="4" w:space="0" w:color="auto"/>
              <w:bottom w:val="single" w:sz="4" w:space="0" w:color="auto"/>
            </w:tcBorders>
            <w:shd w:val="clear" w:color="auto" w:fill="FFFFFF"/>
          </w:tcPr>
          <w:p w:rsidR="00CD4807" w:rsidRPr="004E49CB" w:rsidRDefault="00CD4807" w:rsidP="009E6506">
            <w:pPr>
              <w:rPr>
                <w:rFonts w:ascii="Arial" w:eastAsia="Times New Roman" w:hAnsi="Arial" w:cs="Arial"/>
                <w:b/>
                <w:bCs/>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CD4807" w:rsidRPr="004E49CB" w:rsidRDefault="00CD4807" w:rsidP="009E6506">
            <w:pPr>
              <w:rPr>
                <w:rFonts w:ascii="Arial" w:eastAsia="Times New Roman" w:hAnsi="Arial" w:cs="Arial"/>
                <w:b/>
                <w:bCs/>
                <w:sz w:val="20"/>
                <w:szCs w:val="20"/>
              </w:rPr>
            </w:pPr>
          </w:p>
        </w:tc>
      </w:tr>
    </w:tbl>
    <w:p w:rsidR="00CD4807" w:rsidRPr="004E49CB" w:rsidRDefault="00CD4807" w:rsidP="00CD4807">
      <w:pPr>
        <w:spacing w:line="1" w:lineRule="exact"/>
        <w:rPr>
          <w:rFonts w:ascii="Arial" w:hAnsi="Arial" w:cs="Arial"/>
          <w:sz w:val="20"/>
          <w:szCs w:val="20"/>
        </w:rPr>
      </w:pPr>
    </w:p>
    <w:p w:rsidR="00CD4807" w:rsidRPr="004E49CB" w:rsidRDefault="00CD4807" w:rsidP="00CD4807">
      <w:pPr>
        <w:spacing w:line="1" w:lineRule="exact"/>
        <w:rPr>
          <w:rFonts w:ascii="Arial" w:hAnsi="Arial" w:cs="Arial"/>
          <w:sz w:val="20"/>
          <w:szCs w:val="20"/>
        </w:rPr>
      </w:pPr>
    </w:p>
    <w:p w:rsidR="00CD4807" w:rsidRPr="004E49CB" w:rsidRDefault="00CD4807" w:rsidP="00CD4807">
      <w:pPr>
        <w:spacing w:line="1" w:lineRule="exact"/>
        <w:rPr>
          <w:rFonts w:ascii="Arial" w:hAnsi="Arial" w:cs="Arial"/>
          <w:sz w:val="20"/>
          <w:szCs w:val="20"/>
        </w:rPr>
      </w:pPr>
    </w:p>
    <w:p w:rsidR="00CD4807" w:rsidRPr="004E49CB" w:rsidRDefault="00CD4807" w:rsidP="00CD4807">
      <w:pPr>
        <w:spacing w:after="339" w:line="1" w:lineRule="exact"/>
        <w:rPr>
          <w:rFonts w:ascii="Arial" w:hAnsi="Arial" w:cs="Arial"/>
          <w:sz w:val="20"/>
          <w:szCs w:val="20"/>
        </w:rPr>
      </w:pPr>
    </w:p>
    <w:p w:rsidR="00632EC4" w:rsidRDefault="00CD4807" w:rsidP="00CD4807">
      <w:r w:rsidRPr="004E49CB">
        <w:rPr>
          <w:rFonts w:ascii="Arial" w:eastAsia="Times New Roman" w:hAnsi="Arial" w:cs="Arial"/>
          <w:b/>
          <w:bCs/>
          <w:sz w:val="20"/>
          <w:szCs w:val="20"/>
          <w:u w:val="single"/>
        </w:rPr>
        <w:t>Ghi chú:</w:t>
      </w:r>
      <w:r w:rsidRPr="004E49CB">
        <w:rPr>
          <w:rFonts w:ascii="Arial" w:eastAsia="Times New Roman" w:hAnsi="Arial" w:cs="Arial"/>
          <w:b/>
          <w:bCs/>
          <w:sz w:val="20"/>
          <w:szCs w:val="20"/>
        </w:rPr>
        <w:t xml:space="preserve"> </w:t>
      </w:r>
      <w:r w:rsidRPr="004E49CB">
        <w:rPr>
          <w:rFonts w:ascii="Arial" w:eastAsia="Times New Roman" w:hAnsi="Arial" w:cs="Arial"/>
          <w:sz w:val="20"/>
          <w:szCs w:val="20"/>
        </w:rPr>
        <w:t>Cơ sở KBCB chỉ gửi dữ liệu Bảng này trong trường hợp người bệnh có thực hiện các</w:t>
      </w:r>
      <w:bookmarkEnd w:id="3"/>
    </w:p>
    <w:sectPr w:rsidR="00632EC4" w:rsidSect="00CD480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807"/>
    <w:rsid w:val="00632EC4"/>
    <w:rsid w:val="00CD4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D9E3DA-45F4-4447-A55A-01A7A07D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D4807"/>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2026-03-10T07:20:00Z</dcterms:created>
  <dcterms:modified xsi:type="dcterms:W3CDTF">2026-03-10T07:21:00Z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