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ACE" w:rsidRPr="008C55D1" w:rsidRDefault="00485ACE" w:rsidP="00485ACE">
      <w:pPr>
        <w:pStyle w:val="Tiu10"/>
        <w:keepNext/>
        <w:keepLines/>
        <w:spacing w:before="0"/>
        <w:outlineLvl w:val="9"/>
        <w:rPr>
          <w:rFonts w:ascii="Arial" w:hAnsi="Arial" w:cs="Arial"/>
          <w:sz w:val="20"/>
          <w:szCs w:val="20"/>
        </w:rPr>
      </w:pPr>
      <w:bookmarkStart w:id="0" w:name="_GoBack"/>
      <w:r w:rsidRPr="008C55D1">
        <w:rPr>
          <w:rFonts w:ascii="Arial" w:hAnsi="Arial" w:cs="Arial"/>
          <w:sz w:val="20"/>
          <w:szCs w:val="20"/>
        </w:rPr>
        <w:t>Bảng 5. Chỉ tiêu chi tiết diễn biến lâm sàng</w:t>
      </w:r>
    </w:p>
    <w:p w:rsidR="00485ACE" w:rsidRDefault="00485ACE" w:rsidP="00485ACE">
      <w:pPr>
        <w:pStyle w:val="Tiu20"/>
        <w:keepNext/>
        <w:keepLines/>
        <w:spacing w:after="0"/>
        <w:outlineLvl w:val="9"/>
        <w:rPr>
          <w:rFonts w:ascii="Arial" w:hAnsi="Arial" w:cs="Arial"/>
          <w:sz w:val="20"/>
          <w:szCs w:val="20"/>
        </w:rPr>
      </w:pPr>
      <w:r w:rsidRPr="008C55D1">
        <w:rPr>
          <w:rFonts w:ascii="Arial" w:hAnsi="Arial" w:cs="Arial"/>
          <w:sz w:val="20"/>
          <w:szCs w:val="20"/>
        </w:rPr>
        <w:t>(Ban hành kèm theo Quyết định số 3176/QĐ-BYT ngày</w:t>
      </w:r>
      <w:r>
        <w:rPr>
          <w:rFonts w:ascii="Arial" w:hAnsi="Arial" w:cs="Arial"/>
          <w:sz w:val="20"/>
          <w:szCs w:val="20"/>
        </w:rPr>
        <w:t xml:space="preserve"> </w:t>
      </w:r>
      <w:r w:rsidRPr="008C55D1">
        <w:rPr>
          <w:rFonts w:ascii="Arial" w:hAnsi="Arial" w:cs="Arial"/>
          <w:sz w:val="20"/>
          <w:szCs w:val="20"/>
        </w:rPr>
        <w:t>29/10/2024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485ACE" w:rsidRPr="008C55D1" w:rsidRDefault="00485ACE" w:rsidP="00485ACE">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580"/>
        <w:gridCol w:w="2098"/>
        <w:gridCol w:w="575"/>
        <w:gridCol w:w="813"/>
        <w:gridCol w:w="3844"/>
        <w:gridCol w:w="2831"/>
        <w:gridCol w:w="2209"/>
      </w:tblGrid>
      <w:tr w:rsidR="00485ACE" w:rsidRPr="008C55D1" w:rsidTr="009E6506">
        <w:trPr>
          <w:trHeight w:val="20"/>
          <w:jc w:val="center"/>
        </w:trPr>
        <w:tc>
          <w:tcPr>
            <w:tcW w:w="224" w:type="pct"/>
            <w:tcBorders>
              <w:top w:val="single" w:sz="4" w:space="0" w:color="auto"/>
              <w:lef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STT</w:t>
            </w:r>
          </w:p>
        </w:tc>
        <w:tc>
          <w:tcPr>
            <w:tcW w:w="810" w:type="pct"/>
            <w:tcBorders>
              <w:top w:val="single" w:sz="4" w:space="0" w:color="auto"/>
              <w:lef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Chỉ tiêu</w:t>
            </w:r>
          </w:p>
        </w:tc>
        <w:tc>
          <w:tcPr>
            <w:tcW w:w="222" w:type="pct"/>
            <w:tcBorders>
              <w:top w:val="single" w:sz="4" w:space="0" w:color="auto"/>
              <w:lef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Kiểu dữ liệu</w:t>
            </w:r>
          </w:p>
        </w:tc>
        <w:tc>
          <w:tcPr>
            <w:tcW w:w="314" w:type="pct"/>
            <w:tcBorders>
              <w:top w:val="single" w:sz="4" w:space="0" w:color="auto"/>
              <w:lef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Kích thước tối đa</w:t>
            </w:r>
          </w:p>
        </w:tc>
        <w:tc>
          <w:tcPr>
            <w:tcW w:w="1484" w:type="pct"/>
            <w:tcBorders>
              <w:top w:val="single" w:sz="4" w:space="0" w:color="auto"/>
              <w:lef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Diễn giải theo Quyết định số 130/QĐ-BYT</w:t>
            </w:r>
          </w:p>
        </w:tc>
        <w:tc>
          <w:tcPr>
            <w:tcW w:w="1093" w:type="pct"/>
            <w:tcBorders>
              <w:top w:val="single" w:sz="4" w:space="0" w:color="auto"/>
              <w:lef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Đính chính hoặc sửa đổi, bổ sung theo Quyết định 4750/QĐ-BYT</w:t>
            </w:r>
          </w:p>
        </w:tc>
        <w:tc>
          <w:tcPr>
            <w:tcW w:w="853" w:type="pct"/>
            <w:tcBorders>
              <w:top w:val="single" w:sz="4" w:space="0" w:color="auto"/>
              <w:left w:val="single" w:sz="4" w:space="0" w:color="auto"/>
              <w:right w:val="single" w:sz="4" w:space="0" w:color="auto"/>
            </w:tcBorders>
            <w:shd w:val="clear" w:color="auto" w:fill="auto"/>
            <w:vAlign w:val="center"/>
          </w:tcPr>
          <w:p w:rsidR="00485ACE" w:rsidRPr="008C55D1" w:rsidRDefault="00485ACE" w:rsidP="009E6506">
            <w:pPr>
              <w:pStyle w:val="Khc0"/>
              <w:jc w:val="center"/>
              <w:rPr>
                <w:rFonts w:ascii="Arial" w:hAnsi="Arial" w:cs="Arial"/>
                <w:b/>
              </w:rPr>
            </w:pPr>
            <w:r w:rsidRPr="008C55D1">
              <w:rPr>
                <w:rFonts w:ascii="Arial" w:hAnsi="Arial" w:cs="Arial"/>
                <w:b/>
              </w:rPr>
              <w:t>Nội dung sửa đổi, bổ sung diễn giải</w:t>
            </w: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1</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MA_LK</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100</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Là mã đợt điều trị duy nhất (dùng để liên kết giữa Bảng chi tiêu tổng hợp khám bệnh, chữa bệnh (bảng XML 1) và các bảng còn lại ban hành kèm theo Quyết định này trong một lần khám bệnh, chữa bệnh (PRIMARY KEY)).</w:t>
            </w:r>
          </w:p>
        </w:tc>
        <w:tc>
          <w:tcPr>
            <w:tcW w:w="1093" w:type="pct"/>
            <w:tcBorders>
              <w:top w:val="single" w:sz="4" w:space="0" w:color="auto"/>
              <w:left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pStyle w:val="Khc0"/>
              <w:rPr>
                <w:rFonts w:ascii="Arial" w:hAnsi="Arial" w:cs="Arial"/>
              </w:rPr>
            </w:pP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2</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STT</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Số</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10</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Số thứ tự tăng từ 1 đến hết trong một lần gửi dữ liệu.</w:t>
            </w:r>
          </w:p>
        </w:tc>
        <w:tc>
          <w:tcPr>
            <w:tcW w:w="1093" w:type="pct"/>
            <w:tcBorders>
              <w:top w:val="single" w:sz="4" w:space="0" w:color="auto"/>
              <w:left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3</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DIEN_BIEN_LS</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Ghi diễn biến lâm sàng của người bệnh trong lần khám và/hoặc ghi nội dung chăm sóc của nhân viên y tế.</w:t>
            </w:r>
          </w:p>
        </w:tc>
        <w:tc>
          <w:tcPr>
            <w:tcW w:w="1093"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Bổ sung hướng dẫn; Trường hợp người bệnh có được đo các chỉ số sinh tồn khi mô tả diễn biến của người bệnh thì ghi chỉ số sinh tồn theo quy ước như sau: Mạch (M). nhiệt độ (T). huyết áp (HA), nhịp thở (NT), SPO2 (SP), chế độ hộ lý (HL),....</w:t>
            </w:r>
          </w:p>
          <w:p w:rsidR="00485ACE" w:rsidRPr="008C55D1" w:rsidRDefault="00485ACE" w:rsidP="009E6506">
            <w:pPr>
              <w:pStyle w:val="Khc0"/>
              <w:rPr>
                <w:rFonts w:ascii="Arial" w:hAnsi="Arial" w:cs="Arial"/>
              </w:rPr>
            </w:pPr>
            <w:r w:rsidRPr="008C55D1">
              <w:rPr>
                <w:rFonts w:ascii="Arial" w:hAnsi="Arial" w:cs="Arial"/>
              </w:rPr>
              <w:t>Ví dụ: Mạch 75 lần/phút, nhiệt độ 370C, huyết áp 120/70 mmHg, nhịp thở 18 lần/phút, chế độ hộ lý cấp II được ghi là: “CSST&lt;M75_T37_HA120/70_ NT 18_HL2&gt;”.</w:t>
            </w: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4</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GIAI_DOAN_BENH</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Ghi giai đoạn bệnh trong trường hợp người bệnh đã được cơ sở KBCB xác định giai đoạn bệnh.</w:t>
            </w:r>
          </w:p>
        </w:tc>
        <w:tc>
          <w:tcPr>
            <w:tcW w:w="1093" w:type="pct"/>
            <w:tcBorders>
              <w:top w:val="single" w:sz="4" w:space="0" w:color="auto"/>
              <w:left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5</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HOI_CHAN</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Ghi kết quả hội chẩn (nếu có).</w:t>
            </w:r>
          </w:p>
        </w:tc>
        <w:tc>
          <w:tcPr>
            <w:tcW w:w="1093" w:type="pct"/>
            <w:tcBorders>
              <w:top w:val="single" w:sz="4" w:space="0" w:color="auto"/>
              <w:left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r w:rsidR="00485ACE" w:rsidRPr="008C55D1" w:rsidTr="009E6506">
        <w:trPr>
          <w:trHeight w:val="20"/>
          <w:jc w:val="center"/>
        </w:trPr>
        <w:tc>
          <w:tcPr>
            <w:tcW w:w="224"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6</w:t>
            </w:r>
          </w:p>
        </w:tc>
        <w:tc>
          <w:tcPr>
            <w:tcW w:w="810"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PHAU_THUAT</w:t>
            </w:r>
          </w:p>
        </w:tc>
        <w:tc>
          <w:tcPr>
            <w:tcW w:w="222"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Ghi mô tả cách thức phẫu thuật, thủ thuật (nếu có).</w:t>
            </w:r>
          </w:p>
        </w:tc>
        <w:tc>
          <w:tcPr>
            <w:tcW w:w="1093" w:type="pct"/>
            <w:tcBorders>
              <w:top w:val="single" w:sz="4" w:space="0" w:color="auto"/>
              <w:left w:val="single" w:sz="4" w:space="0" w:color="auto"/>
              <w:bottom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bottom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7</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THOI_DIEM_DBLS</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12</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 xml:space="preserve">Ghi thời điểm diễn biến lâm sàng, gồm 12 ký tự, theo cấu trúc: yyyymmddHHMM, trong đó: 04 ký tự năm (yyyy) + 02 ký tự tháng (mm) + 02 ký tự ngày (dd) + 02 ký tự giờ, tính theo 24 giờ (HH) + 02 ký tự </w:t>
            </w:r>
            <w:r w:rsidRPr="008C55D1">
              <w:rPr>
                <w:rFonts w:ascii="Arial" w:hAnsi="Arial" w:cs="Arial"/>
              </w:rPr>
              <w:lastRenderedPageBreak/>
              <w:t>phút (MM).</w:t>
            </w:r>
          </w:p>
          <w:p w:rsidR="00485ACE" w:rsidRPr="008C55D1" w:rsidRDefault="00485ACE"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ngày 31/03/2015 15:20 được hiển thị là: 201503311520</w:t>
            </w:r>
          </w:p>
        </w:tc>
        <w:tc>
          <w:tcPr>
            <w:tcW w:w="1093" w:type="pct"/>
            <w:tcBorders>
              <w:top w:val="single" w:sz="4" w:space="0" w:color="auto"/>
              <w:left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r w:rsidR="00485ACE" w:rsidRPr="008C55D1" w:rsidTr="009E6506">
        <w:trPr>
          <w:trHeight w:val="20"/>
          <w:jc w:val="center"/>
        </w:trPr>
        <w:tc>
          <w:tcPr>
            <w:tcW w:w="22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lastRenderedPageBreak/>
              <w:t>8</w:t>
            </w:r>
          </w:p>
        </w:tc>
        <w:tc>
          <w:tcPr>
            <w:tcW w:w="810"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NGUOI_THUC_HIEN</w:t>
            </w:r>
          </w:p>
        </w:tc>
        <w:tc>
          <w:tcPr>
            <w:tcW w:w="222"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255</w:t>
            </w:r>
          </w:p>
        </w:tc>
        <w:tc>
          <w:tcPr>
            <w:tcW w:w="1484" w:type="pct"/>
            <w:tcBorders>
              <w:top w:val="single" w:sz="4" w:space="0" w:color="auto"/>
              <w:left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Ghi mã định danh y tế của nhân viên y tế thực hiện ghi chép diễn biến lâm sàng.</w:t>
            </w:r>
          </w:p>
          <w:p w:rsidR="00485ACE" w:rsidRPr="008C55D1" w:rsidRDefault="00485ACE" w:rsidP="009E6506">
            <w:pPr>
              <w:pStyle w:val="Khc0"/>
              <w:rPr>
                <w:rFonts w:ascii="Arial" w:hAnsi="Arial" w:cs="Arial"/>
              </w:rPr>
            </w:pPr>
            <w:r w:rsidRPr="008C55D1">
              <w:rPr>
                <w:rFonts w:ascii="Arial" w:hAnsi="Arial" w:cs="Arial"/>
              </w:rPr>
              <w:t>Lưu ý: Trường hợp có nhiều người thực hiện ghi chép diễn biến lâm sàng thì ghi người thực hiện chính đầu tiên, giữa các người thực hiện ghi chép diễn biến lâm sàng cách nhau bằng dấu chấm phẩy “;”.</w:t>
            </w:r>
          </w:p>
        </w:tc>
        <w:tc>
          <w:tcPr>
            <w:tcW w:w="1093" w:type="pct"/>
            <w:tcBorders>
              <w:top w:val="single" w:sz="4" w:space="0" w:color="auto"/>
              <w:left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right w:val="single" w:sz="4" w:space="0" w:color="auto"/>
            </w:tcBorders>
            <w:shd w:val="clear" w:color="auto" w:fill="auto"/>
          </w:tcPr>
          <w:p w:rsidR="00485ACE" w:rsidRPr="008C55D1" w:rsidRDefault="00485ACE" w:rsidP="009E6506">
            <w:pPr>
              <w:pStyle w:val="Khc0"/>
              <w:rPr>
                <w:rFonts w:ascii="Arial" w:hAnsi="Arial" w:cs="Arial"/>
                <w:b/>
              </w:rPr>
            </w:pPr>
            <w:r w:rsidRPr="008C55D1">
              <w:rPr>
                <w:rFonts w:ascii="Arial" w:hAnsi="Arial" w:cs="Arial"/>
                <w:b/>
              </w:rPr>
              <w:t>Sửa đổi toàn bộ nội dung diễn giải:</w:t>
            </w:r>
          </w:p>
          <w:p w:rsidR="00485ACE" w:rsidRPr="008C55D1" w:rsidRDefault="00485ACE" w:rsidP="009E6506">
            <w:pPr>
              <w:pStyle w:val="Khc0"/>
              <w:rPr>
                <w:rFonts w:ascii="Arial" w:hAnsi="Arial" w:cs="Arial"/>
              </w:rPr>
            </w:pPr>
            <w:r w:rsidRPr="008C55D1">
              <w:rPr>
                <w:rFonts w:ascii="Arial" w:hAnsi="Arial" w:cs="Arial"/>
              </w:rPr>
              <w:t>Ghi mã của nhân viên y tế thực hiện ghi chép diễn biến lâm sàng (mã hóa theo số GPHN). Trường hợp nhân viên y tế không phải đăng ký hành nghề thì ghi số CCCD hoặc số định danh cá nhân.</w:t>
            </w:r>
          </w:p>
          <w:p w:rsidR="00485ACE" w:rsidRPr="008C55D1" w:rsidRDefault="00485ACE" w:rsidP="009E6506">
            <w:pPr>
              <w:pStyle w:val="Khc0"/>
              <w:rPr>
                <w:rFonts w:ascii="Arial" w:hAnsi="Arial" w:cs="Arial"/>
              </w:rPr>
            </w:pPr>
            <w:r w:rsidRPr="008C55D1">
              <w:rPr>
                <w:rFonts w:ascii="Arial" w:hAnsi="Arial" w:cs="Arial"/>
                <w:b/>
              </w:rPr>
              <w:t>Lưu ý:</w:t>
            </w:r>
            <w:r w:rsidRPr="008C55D1">
              <w:rPr>
                <w:rFonts w:ascii="Arial" w:hAnsi="Arial" w:cs="Arial"/>
              </w:rPr>
              <w:t xml:space="preserve"> Trường hợp có nhiều n</w:t>
            </w:r>
            <w:r>
              <w:rPr>
                <w:rFonts w:ascii="Arial" w:hAnsi="Arial" w:cs="Arial"/>
              </w:rPr>
              <w:t>gười thực hiện ghi chép diễn biế</w:t>
            </w:r>
            <w:r w:rsidRPr="008C55D1">
              <w:rPr>
                <w:rFonts w:ascii="Arial" w:hAnsi="Arial" w:cs="Arial"/>
              </w:rPr>
              <w:t xml:space="preserve">n lâm sàng thì ghi người thực hiện chính đầu tiên, giữa các người thực hiện ghi chép diễn biến lâm </w:t>
            </w:r>
            <w:r>
              <w:rPr>
                <w:rFonts w:ascii="Arial" w:hAnsi="Arial" w:cs="Arial"/>
              </w:rPr>
              <w:t>sàng cách nhau bằng dấu chấ</w:t>
            </w:r>
            <w:r w:rsidRPr="008C55D1">
              <w:rPr>
                <w:rFonts w:ascii="Arial" w:hAnsi="Arial" w:cs="Arial"/>
              </w:rPr>
              <w:t>m phẩy “;”.</w:t>
            </w:r>
          </w:p>
        </w:tc>
      </w:tr>
      <w:tr w:rsidR="00485ACE" w:rsidRPr="008C55D1" w:rsidTr="009E6506">
        <w:trPr>
          <w:trHeight w:val="20"/>
          <w:jc w:val="center"/>
        </w:trPr>
        <w:tc>
          <w:tcPr>
            <w:tcW w:w="224"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9</w:t>
            </w:r>
          </w:p>
        </w:tc>
        <w:tc>
          <w:tcPr>
            <w:tcW w:w="810"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DU_PHONG</w:t>
            </w:r>
          </w:p>
        </w:tc>
        <w:tc>
          <w:tcPr>
            <w:tcW w:w="222"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Chuỗi</w:t>
            </w:r>
          </w:p>
        </w:tc>
        <w:tc>
          <w:tcPr>
            <w:tcW w:w="314"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jc w:val="center"/>
              <w:rPr>
                <w:rFonts w:ascii="Arial" w:hAnsi="Arial" w:cs="Arial"/>
              </w:rPr>
            </w:pPr>
            <w:r w:rsidRPr="008C55D1">
              <w:rPr>
                <w:rFonts w:ascii="Arial" w:hAnsi="Arial" w:cs="Arial"/>
              </w:rPr>
              <w:t>n</w:t>
            </w:r>
          </w:p>
        </w:tc>
        <w:tc>
          <w:tcPr>
            <w:tcW w:w="1484" w:type="pct"/>
            <w:tcBorders>
              <w:top w:val="single" w:sz="4" w:space="0" w:color="auto"/>
              <w:left w:val="single" w:sz="4" w:space="0" w:color="auto"/>
              <w:bottom w:val="single" w:sz="4" w:space="0" w:color="auto"/>
            </w:tcBorders>
            <w:shd w:val="clear" w:color="auto" w:fill="auto"/>
          </w:tcPr>
          <w:p w:rsidR="00485ACE" w:rsidRPr="008C55D1" w:rsidRDefault="00485ACE" w:rsidP="009E6506">
            <w:pPr>
              <w:pStyle w:val="Khc0"/>
              <w:rPr>
                <w:rFonts w:ascii="Arial" w:hAnsi="Arial" w:cs="Arial"/>
              </w:rPr>
            </w:pPr>
            <w:r w:rsidRPr="008C55D1">
              <w:rPr>
                <w:rFonts w:ascii="Arial" w:hAnsi="Arial" w:cs="Arial"/>
              </w:rPr>
              <w:t>Trường dữ liệu dự phòng khi cần thiết.</w:t>
            </w:r>
          </w:p>
        </w:tc>
        <w:tc>
          <w:tcPr>
            <w:tcW w:w="1093" w:type="pct"/>
            <w:tcBorders>
              <w:top w:val="single" w:sz="4" w:space="0" w:color="auto"/>
              <w:left w:val="single" w:sz="4" w:space="0" w:color="auto"/>
              <w:bottom w:val="single" w:sz="4" w:space="0" w:color="auto"/>
            </w:tcBorders>
            <w:shd w:val="clear" w:color="auto" w:fill="auto"/>
          </w:tcPr>
          <w:p w:rsidR="00485ACE" w:rsidRPr="008C55D1" w:rsidRDefault="00485ACE" w:rsidP="009E6506">
            <w:pPr>
              <w:rPr>
                <w:rFonts w:ascii="Arial" w:hAnsi="Arial" w:cs="Arial"/>
                <w:sz w:val="20"/>
                <w:szCs w:val="20"/>
              </w:rPr>
            </w:pPr>
          </w:p>
        </w:tc>
        <w:tc>
          <w:tcPr>
            <w:tcW w:w="853" w:type="pct"/>
            <w:tcBorders>
              <w:top w:val="single" w:sz="4" w:space="0" w:color="auto"/>
              <w:left w:val="single" w:sz="4" w:space="0" w:color="auto"/>
              <w:bottom w:val="single" w:sz="4" w:space="0" w:color="auto"/>
              <w:right w:val="single" w:sz="4" w:space="0" w:color="auto"/>
            </w:tcBorders>
            <w:shd w:val="clear" w:color="auto" w:fill="auto"/>
          </w:tcPr>
          <w:p w:rsidR="00485ACE" w:rsidRPr="008C55D1" w:rsidRDefault="00485ACE" w:rsidP="009E6506">
            <w:pPr>
              <w:rPr>
                <w:rFonts w:ascii="Arial" w:hAnsi="Arial" w:cs="Arial"/>
                <w:sz w:val="20"/>
                <w:szCs w:val="20"/>
              </w:rPr>
            </w:pPr>
          </w:p>
        </w:tc>
      </w:tr>
    </w:tbl>
    <w:p w:rsidR="00632EC4" w:rsidRDefault="00485ACE">
      <w:r w:rsidRPr="008C55D1">
        <w:rPr>
          <w:rFonts w:ascii="Arial" w:hAnsi="Arial" w:cs="Arial"/>
          <w:b/>
          <w:bCs/>
          <w:sz w:val="20"/>
          <w:szCs w:val="20"/>
          <w:u w:val="single"/>
        </w:rPr>
        <w:t>Ghi chú:</w:t>
      </w:r>
      <w:r w:rsidRPr="008C55D1">
        <w:rPr>
          <w:rFonts w:ascii="Arial" w:hAnsi="Arial" w:cs="Arial"/>
          <w:b/>
          <w:bCs/>
          <w:sz w:val="20"/>
          <w:szCs w:val="20"/>
        </w:rPr>
        <w:t xml:space="preserve"> </w:t>
      </w:r>
      <w:r w:rsidRPr="008C55D1">
        <w:rPr>
          <w:rFonts w:ascii="Arial" w:hAnsi="Arial" w:cs="Arial"/>
          <w:sz w:val="20"/>
          <w:szCs w:val="20"/>
        </w:rPr>
        <w:t>Cơ sở KCB chỉ gửi dữ liệu Bảng này trong trường hợp người bệnh điều trị ngoại trú (MA</w:t>
      </w:r>
      <w:r w:rsidRPr="008C55D1">
        <w:rPr>
          <w:rFonts w:ascii="Arial" w:hAnsi="Arial" w:cs="Arial"/>
          <w:sz w:val="20"/>
          <w:szCs w:val="20"/>
          <w:lang w:val="en-US"/>
        </w:rPr>
        <w:t>_</w:t>
      </w:r>
      <w:r w:rsidRPr="008C55D1">
        <w:rPr>
          <w:rFonts w:ascii="Arial" w:hAnsi="Arial" w:cs="Arial"/>
          <w:sz w:val="20"/>
          <w:szCs w:val="20"/>
        </w:rPr>
        <w:t>LOAI</w:t>
      </w:r>
      <w:r w:rsidRPr="008C55D1">
        <w:rPr>
          <w:rFonts w:ascii="Arial" w:hAnsi="Arial" w:cs="Arial"/>
          <w:sz w:val="20"/>
          <w:szCs w:val="20"/>
          <w:lang w:val="en-US"/>
        </w:rPr>
        <w:t>_</w:t>
      </w:r>
      <w:r w:rsidRPr="008C55D1">
        <w:rPr>
          <w:rFonts w:ascii="Arial" w:hAnsi="Arial" w:cs="Arial"/>
          <w:sz w:val="20"/>
          <w:szCs w:val="20"/>
        </w:rPr>
        <w:t>KCB = 02, 05, 08) hoặc điều trị nội trú hoặc điều trị nội trú ban ngày hoặc điều trị lưu tại TYT tuyến xã, PKĐKKV hoặc điều trị nội trú dưới 4 giờ.</w:t>
      </w:r>
      <w:bookmarkEnd w:id="0"/>
    </w:p>
    <w:sectPr w:rsidR="00632EC4" w:rsidSect="00485AC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ACE"/>
    <w:rsid w:val="00485ACE"/>
    <w:rsid w:val="0063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6476D-4E67-4445-B876-9A757F74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85AC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1">
    <w:name w:val="Tiêu đề #1_"/>
    <w:basedOn w:val="DefaultParagraphFont"/>
    <w:link w:val="Tiu10"/>
    <w:rsid w:val="00485ACE"/>
    <w:rPr>
      <w:rFonts w:ascii="Times New Roman" w:eastAsia="Times New Roman" w:hAnsi="Times New Roman" w:cs="Times New Roman"/>
      <w:b/>
      <w:bCs/>
    </w:rPr>
  </w:style>
  <w:style w:type="character" w:customStyle="1" w:styleId="Tiu2">
    <w:name w:val="Tiêu đề #2_"/>
    <w:basedOn w:val="DefaultParagraphFont"/>
    <w:link w:val="Tiu20"/>
    <w:rsid w:val="00485ACE"/>
    <w:rPr>
      <w:rFonts w:ascii="Times New Roman" w:eastAsia="Times New Roman" w:hAnsi="Times New Roman" w:cs="Times New Roman"/>
      <w:i/>
      <w:iCs/>
    </w:rPr>
  </w:style>
  <w:style w:type="character" w:customStyle="1" w:styleId="Khc">
    <w:name w:val="Khác_"/>
    <w:basedOn w:val="DefaultParagraphFont"/>
    <w:link w:val="Khc0"/>
    <w:rsid w:val="00485ACE"/>
    <w:rPr>
      <w:rFonts w:ascii="Times New Roman" w:eastAsia="Times New Roman" w:hAnsi="Times New Roman" w:cs="Times New Roman"/>
      <w:sz w:val="20"/>
      <w:szCs w:val="20"/>
    </w:rPr>
  </w:style>
  <w:style w:type="paragraph" w:customStyle="1" w:styleId="Tiu10">
    <w:name w:val="Tiêu đề #1"/>
    <w:basedOn w:val="Normal"/>
    <w:link w:val="Tiu1"/>
    <w:rsid w:val="00485ACE"/>
    <w:pPr>
      <w:spacing w:before="120"/>
      <w:jc w:val="center"/>
      <w:outlineLvl w:val="0"/>
    </w:pPr>
    <w:rPr>
      <w:rFonts w:ascii="Times New Roman" w:eastAsia="Times New Roman" w:hAnsi="Times New Roman" w:cs="Times New Roman"/>
      <w:b/>
      <w:bCs/>
      <w:color w:val="auto"/>
      <w:sz w:val="22"/>
      <w:szCs w:val="22"/>
      <w:lang w:val="en-US" w:eastAsia="en-US" w:bidi="ar-SA"/>
    </w:rPr>
  </w:style>
  <w:style w:type="paragraph" w:customStyle="1" w:styleId="Tiu20">
    <w:name w:val="Tiêu đề #2"/>
    <w:basedOn w:val="Normal"/>
    <w:link w:val="Tiu2"/>
    <w:rsid w:val="00485ACE"/>
    <w:pPr>
      <w:spacing w:after="270"/>
      <w:jc w:val="center"/>
      <w:outlineLvl w:val="1"/>
    </w:pPr>
    <w:rPr>
      <w:rFonts w:ascii="Times New Roman" w:eastAsia="Times New Roman" w:hAnsi="Times New Roman" w:cs="Times New Roman"/>
      <w:i/>
      <w:iCs/>
      <w:color w:val="auto"/>
      <w:sz w:val="22"/>
      <w:szCs w:val="22"/>
      <w:lang w:val="en-US" w:eastAsia="en-US" w:bidi="ar-SA"/>
    </w:rPr>
  </w:style>
  <w:style w:type="paragraph" w:customStyle="1" w:styleId="Khc0">
    <w:name w:val="Khác"/>
    <w:basedOn w:val="Normal"/>
    <w:link w:val="Khc"/>
    <w:rsid w:val="00485ACE"/>
    <w:rPr>
      <w:rFonts w:ascii="Times New Roman" w:eastAsia="Times New Roman" w:hAnsi="Times New Roman" w:cs="Times New Roman"/>
      <w:color w:val="auto"/>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2026-03-10T07:22:00Z</dcterms:created>
  <dcterms:modified xsi:type="dcterms:W3CDTF">2026-03-10T07:23:00Z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