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d'Analyse de Contrôle</w:t>
      </w:r>
    </w:p>
    <w:p>
      <w:r>
        <w:rPr>
          <w:b/>
        </w:rPr>
        <w:t xml:space="preserve">Date de génération : </w:t>
      </w:r>
      <w:r>
        <w:t>04/09/2025 à 07:28:32</w:t>
      </w:r>
    </w:p>
    <w:p>
      <w:r>
        <w:rPr>
          <w:b/>
        </w:rPr>
        <w:t xml:space="preserve">Contrôle exécuté : </w:t>
      </w:r>
      <w:r>
        <w:t>Analyse de Conformité des Serveurs</w:t>
      </w:r>
    </w:p>
    <w:p>
      <w:r>
        <w:rPr>
          <w:b/>
        </w:rPr>
        <w:t xml:space="preserve">Analyste : </w:t>
      </w:r>
      <w:r>
        <w:t>superadmin</w:t>
      </w:r>
    </w:p>
    <w:p>
      <w:r>
        <w:br w:type="page"/>
      </w:r>
    </w:p>
    <w:p>
      <w:pPr>
        <w:pStyle w:val="Heading1"/>
      </w:pPr>
      <w:r>
        <w:t>1. Conformité des OS Serveurs</w:t>
      </w:r>
    </w:p>
    <w:p>
      <w:pPr>
        <w:pStyle w:val="Heading2"/>
      </w:pPr>
      <w:r>
        <w:t>Statistiques Clés</w:t>
      </w:r>
    </w:p>
    <w:p>
      <w:pPr>
        <w:pStyle w:val="ListBullet"/>
      </w:pPr>
      <w:r>
        <w:rPr>
          <w:b/>
        </w:rPr>
        <w:t xml:space="preserve">Total serveurs analysés: </w:t>
      </w:r>
      <w:r>
        <w:t>15</w:t>
      </w:r>
    </w:p>
    <w:p>
      <w:pPr>
        <w:pStyle w:val="ListBullet"/>
      </w:pPr>
      <w:r>
        <w:rPr>
          <w:b/>
        </w:rPr>
        <w:t xml:space="preserve">Serveurs non conformes: </w:t>
      </w:r>
      <w:r>
        <w:t>6</w:t>
      </w:r>
    </w:p>
    <w:p>
      <w:pPr>
        <w:pStyle w:val="ListBullet"/>
      </w:pPr>
      <w:r>
        <w:rPr>
          <w:b/>
        </w:rPr>
        <w:t xml:space="preserve">Pourcentage de conformité: </w:t>
      </w:r>
      <w:r>
        <w:t>60.00%</w:t>
      </w:r>
    </w:p>
    <w:p>
      <w:pPr>
        <w:pStyle w:val="Heading2"/>
      </w:pPr>
      <w:r>
        <w:t>Données Détaillées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Système d'Exploitation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Résultats</w:t>
            </w:r>
          </w:p>
        </w:tc>
      </w:tr>
      <w:tr>
        <w:tc>
          <w:tcPr>
            <w:tcW w:type="dxa" w:w="2880"/>
          </w:tcPr>
          <w:p>
            <w:r>
              <w:t>FILE-FINANCE-01</w:t>
            </w:r>
          </w:p>
        </w:tc>
        <w:tc>
          <w:tcPr>
            <w:tcW w:type="dxa" w:w="2880"/>
          </w:tcPr>
          <w:p>
            <w:r>
              <w:t>Windows Server 2012 R2 Standard</w:t>
            </w:r>
          </w:p>
        </w:tc>
        <w:tc>
          <w:tcPr>
            <w:tcW w:type="dxa" w:w="2880"/>
          </w:tcPr>
          <w:p>
            <w:r>
              <w:t>NOK</w:t>
            </w:r>
          </w:p>
        </w:tc>
      </w:tr>
      <w:tr>
        <w:tc>
          <w:tcPr>
            <w:tcW w:type="dxa" w:w="2880"/>
          </w:tcPr>
          <w:p>
            <w:r>
              <w:t>BACKUP-CORE-01</w:t>
            </w:r>
          </w:p>
        </w:tc>
        <w:tc>
          <w:tcPr>
            <w:tcW w:type="dxa" w:w="2880"/>
          </w:tcPr>
          <w:p>
            <w:r>
              <w:t>Microsoft Windows Server 2008 R2</w:t>
            </w:r>
          </w:p>
        </w:tc>
        <w:tc>
          <w:tcPr>
            <w:tcW w:type="dxa" w:w="2880"/>
          </w:tcPr>
          <w:p>
            <w:r>
              <w:t>NOK</w:t>
            </w:r>
          </w:p>
        </w:tc>
      </w:tr>
      <w:tr>
        <w:tc>
          <w:tcPr>
            <w:tcW w:type="dxa" w:w="2880"/>
          </w:tcPr>
          <w:p>
            <w:r>
              <w:t>PRINT-SRV-01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NOK</w:t>
            </w:r>
          </w:p>
        </w:tc>
      </w:tr>
      <w:tr>
        <w:tc>
          <w:tcPr>
            <w:tcW w:type="dxa" w:w="2880"/>
          </w:tcPr>
          <w:p>
            <w:r>
              <w:t>LEGACY-APP-01</w:t>
            </w:r>
          </w:p>
        </w:tc>
        <w:tc>
          <w:tcPr>
            <w:tcW w:type="dxa" w:w="2880"/>
          </w:tcPr>
          <w:p>
            <w:r>
              <w:t>Microsoft Windows Server 2008 R2</w:t>
            </w:r>
          </w:p>
        </w:tc>
        <w:tc>
          <w:tcPr>
            <w:tcW w:type="dxa" w:w="2880"/>
          </w:tcPr>
          <w:p>
            <w:r>
              <w:t>NOK</w:t>
            </w:r>
          </w:p>
        </w:tc>
      </w:tr>
      <w:tr>
        <w:tc>
          <w:tcPr>
            <w:tcW w:type="dxa" w:w="2880"/>
          </w:tcPr>
          <w:p>
            <w:r>
              <w:t>PC-USER-001</w:t>
            </w:r>
          </w:p>
        </w:tc>
        <w:tc>
          <w:tcPr>
            <w:tcW w:type="dxa" w:w="2880"/>
          </w:tcPr>
          <w:p>
            <w:r>
              <w:t>Windows 10 Pro</w:t>
            </w:r>
          </w:p>
        </w:tc>
        <w:tc>
          <w:tcPr>
            <w:tcW w:type="dxa" w:w="2880"/>
          </w:tcPr>
          <w:p>
            <w:r>
              <w:t>NOK</w:t>
            </w:r>
          </w:p>
        </w:tc>
      </w:tr>
      <w:tr>
        <w:tc>
          <w:tcPr>
            <w:tcW w:type="dxa" w:w="2880"/>
          </w:tcPr>
          <w:p>
            <w:r>
              <w:t>LAPTOP-DEV-01</w:t>
            </w:r>
          </w:p>
        </w:tc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NOK</w:t>
            </w:r>
          </w:p>
        </w:tc>
      </w:tr>
    </w:tbl>
    <w:p/>
    <w:p>
      <w:pPr>
        <w:pStyle w:val="Heading1"/>
      </w:pPr>
      <w:r>
        <w:t>2. Couverture par l'agent CrowdStrike</w:t>
      </w:r>
    </w:p>
    <w:p>
      <w:pPr>
        <w:pStyle w:val="Heading2"/>
      </w:pPr>
      <w:r>
        <w:t>Statistiques Clés</w:t>
      </w:r>
    </w:p>
    <w:p>
      <w:pPr>
        <w:pStyle w:val="ListBullet"/>
      </w:pPr>
      <w:r>
        <w:rPr>
          <w:b/>
        </w:rPr>
        <w:t xml:space="preserve">Total serveurs analysés: </w:t>
      </w:r>
      <w:r>
        <w:t>15</w:t>
      </w:r>
    </w:p>
    <w:p>
      <w:pPr>
        <w:pStyle w:val="ListBullet"/>
      </w:pPr>
      <w:r>
        <w:rPr>
          <w:b/>
        </w:rPr>
        <w:t xml:space="preserve">Serveurs non couverts: </w:t>
      </w:r>
      <w:r>
        <w:t>4</w:t>
      </w:r>
    </w:p>
    <w:p>
      <w:pPr>
        <w:pStyle w:val="ListBullet"/>
      </w:pPr>
      <w:r>
        <w:rPr>
          <w:b/>
        </w:rPr>
        <w:t xml:space="preserve">Pourcentage de couverture: </w:t>
      </w:r>
      <w:r>
        <w:t>73.33%</w:t>
      </w:r>
    </w:p>
    <w:p>
      <w:pPr>
        <w:pStyle w:val="Heading2"/>
      </w:pPr>
      <w:r>
        <w:t>Données Détaillées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Dernière Connexion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Résultats</w:t>
            </w:r>
          </w:p>
        </w:tc>
      </w:tr>
      <w:tr>
        <w:tc>
          <w:tcPr>
            <w:tcW w:type="dxa" w:w="2160"/>
          </w:tcPr>
          <w:p>
            <w:r>
              <w:t>SQL-CLUSTER-N2</w:t>
            </w:r>
          </w:p>
        </w:tc>
        <w:tc>
          <w:tcPr>
            <w:tcW w:type="dxa" w:w="2160"/>
          </w:tcPr>
          <w:p>
            <w:r>
              <w:t>Cluster SQL - Nœud 2</w:t>
            </w:r>
          </w:p>
        </w:tc>
        <w:tc>
          <w:tcPr>
            <w:tcW w:type="dxa" w:w="2160"/>
          </w:tcPr>
          <w:p>
            <w:r>
              <w:t>19/08/2025 23:11:03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PRINT-SRV-01</w:t>
            </w:r>
          </w:p>
        </w:tc>
        <w:tc>
          <w:tcPr>
            <w:tcW w:type="dxa" w:w="2160"/>
          </w:tcPr>
          <w:p>
            <w:r>
              <w:t>Serveur d'impression</w:t>
            </w:r>
          </w:p>
        </w:tc>
        <w:tc>
          <w:tcPr>
            <w:tcW w:type="dxa" w:w="2160"/>
          </w:tcPr>
          <w:p>
            <w:r>
              <w:t>10/08/2025 15:02:54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LEGACY-APP-01</w:t>
            </w:r>
          </w:p>
        </w:tc>
        <w:tc>
          <w:tcPr>
            <w:tcW w:type="dxa" w:w="2160"/>
          </w:tcPr>
          <w:p>
            <w:r>
              <w:t>Ancienne application métier</w:t>
            </w:r>
          </w:p>
        </w:tc>
        <w:tc>
          <w:tcPr>
            <w:tcW w:type="dxa" w:w="2160"/>
          </w:tcPr>
          <w:p>
            <w:r>
              <w:t>03/08/2025 19:48:22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LAPTOP-DEV-01</w:t>
            </w:r>
          </w:p>
        </w:tc>
        <w:tc>
          <w:tcPr>
            <w:tcW w:type="dxa" w:w="2160"/>
          </w:tcPr>
          <w:p>
            <w:r>
              <w:t>Portable développeur</w:t>
            </w:r>
          </w:p>
        </w:tc>
        <w:tc>
          <w:tcPr>
            <w:tcW w:type="dxa" w:w="2160"/>
          </w:tcPr>
          <w:p>
            <w:r>
              <w:t>12/08/2025 14:21:36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</w:tbl>
    <w:p/>
    <w:p>
      <w:pPr>
        <w:pStyle w:val="Heading1"/>
      </w:pPr>
      <w:r>
        <w:t>3. Couverture par l'agent Tanium</w:t>
      </w:r>
    </w:p>
    <w:p>
      <w:pPr>
        <w:pStyle w:val="Heading2"/>
      </w:pPr>
      <w:r>
        <w:t>Statistiques Clés</w:t>
      </w:r>
    </w:p>
    <w:p>
      <w:pPr>
        <w:pStyle w:val="ListBullet"/>
      </w:pPr>
      <w:r>
        <w:rPr>
          <w:b/>
        </w:rPr>
        <w:t xml:space="preserve">Total serveurs analysés: </w:t>
      </w:r>
      <w:r>
        <w:t>15</w:t>
      </w:r>
    </w:p>
    <w:p>
      <w:pPr>
        <w:pStyle w:val="ListBullet"/>
      </w:pPr>
      <w:r>
        <w:rPr>
          <w:b/>
        </w:rPr>
        <w:t xml:space="preserve">Serveurs non couverts: </w:t>
      </w:r>
      <w:r>
        <w:t>4</w:t>
      </w:r>
    </w:p>
    <w:p>
      <w:pPr>
        <w:pStyle w:val="ListBullet"/>
      </w:pPr>
      <w:r>
        <w:rPr>
          <w:b/>
        </w:rPr>
        <w:t xml:space="preserve">Pourcentage de couverture: </w:t>
      </w:r>
      <w:r>
        <w:t>73.33%</w:t>
      </w:r>
    </w:p>
    <w:p>
      <w:pPr>
        <w:pStyle w:val="Heading2"/>
      </w:pPr>
      <w:r>
        <w:t>Données Détaillées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Nom du Serveur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Dernière Connexion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Résultats</w:t>
            </w:r>
          </w:p>
        </w:tc>
      </w:tr>
      <w:tr>
        <w:tc>
          <w:tcPr>
            <w:tcW w:type="dxa" w:w="2160"/>
          </w:tcPr>
          <w:p>
            <w:r>
              <w:t>SRV-DC02</w:t>
            </w:r>
          </w:p>
        </w:tc>
        <w:tc>
          <w:tcPr>
            <w:tcW w:type="dxa" w:w="2160"/>
          </w:tcPr>
          <w:p>
            <w:r>
              <w:t>Contrôleur de domaine secondaire</w:t>
            </w:r>
          </w:p>
        </w:tc>
        <w:tc>
          <w:tcPr>
            <w:tcW w:type="dxa" w:w="2160"/>
          </w:tcPr>
          <w:p>
            <w:r>
              <w:t>13/08/2025 22:01:05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WEB-PROD-APP02</w:t>
            </w:r>
          </w:p>
        </w:tc>
        <w:tc>
          <w:tcPr>
            <w:tcW w:type="dxa" w:w="2160"/>
          </w:tcPr>
          <w:p>
            <w:r>
              <w:t>Application Web Production - Backend</w:t>
            </w:r>
          </w:p>
        </w:tc>
        <w:tc>
          <w:tcPr>
            <w:tcW w:type="dxa" w:w="2160"/>
          </w:tcPr>
          <w:p>
            <w:r>
              <w:t>18/08/2025 03:20:18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BACKUP-CORE-01</w:t>
            </w:r>
          </w:p>
        </w:tc>
        <w:tc>
          <w:tcPr>
            <w:tcW w:type="dxa" w:w="2160"/>
          </w:tcPr>
          <w:p>
            <w:r>
              <w:t>Serveur de sauvegarde</w:t>
            </w:r>
          </w:p>
        </w:tc>
        <w:tc>
          <w:tcPr>
            <w:tcW w:type="dxa" w:w="2160"/>
          </w:tcPr>
          <w:p>
            <w:r>
              <w:t>06/08/2025 02:27:40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  <w:tr>
        <w:tc>
          <w:tcPr>
            <w:tcW w:type="dxa" w:w="2160"/>
          </w:tcPr>
          <w:p>
            <w:r>
              <w:t>PC-USER-001</w:t>
            </w:r>
          </w:p>
        </w:tc>
        <w:tc>
          <w:tcPr>
            <w:tcW w:type="dxa" w:w="2160"/>
          </w:tcPr>
          <w:p>
            <w:r>
              <w:t>Poste utilisateur test</w:t>
            </w:r>
          </w:p>
        </w:tc>
        <w:tc>
          <w:tcPr>
            <w:tcW w:type="dxa" w:w="2160"/>
          </w:tcPr>
          <w:p>
            <w:r>
              <w:t>19/08/2025 10:10:10</w:t>
            </w:r>
          </w:p>
        </w:tc>
        <w:tc>
          <w:tcPr>
            <w:tcW w:type="dxa" w:w="2160"/>
          </w:tcPr>
          <w:p>
            <w:r>
              <w:t>NOK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D63D56CB36364A8C35DCC995441E88" ma:contentTypeVersion="16" ma:contentTypeDescription="Crée un document." ma:contentTypeScope="" ma:versionID="0d990cc63ba4bc7a62f8e2627a10f3d3">
  <xsd:schema xmlns:xsd="http://www.w3.org/2001/XMLSchema" xmlns:xs="http://www.w3.org/2001/XMLSchema" xmlns:p="http://schemas.microsoft.com/office/2006/metadata/properties" xmlns:ns2="51a33ba3-88d5-4a09-bc18-7f36cabfaef9" xmlns:ns3="38cdf496-9d99-4f90-80d9-34d2330745df" targetNamespace="http://schemas.microsoft.com/office/2006/metadata/properties" ma:root="true" ma:fieldsID="9a3c8d768152895a2388abfde5c178ba" ns2:_="" ns3:_="">
    <xsd:import namespace="51a33ba3-88d5-4a09-bc18-7f36cabfaef9"/>
    <xsd:import namespace="38cdf496-9d99-4f90-80d9-34d2330745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33ba3-88d5-4a09-bc18-7f36cabfae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3f956fd8-a525-4e01-aaa6-f91e75ccb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df496-9d99-4f90-80d9-34d2330745d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82dad2c-9c90-4fcc-aa63-c685e32ed3cd}" ma:internalName="TaxCatchAll" ma:showField="CatchAllData" ma:web="38cdf496-9d99-4f90-80d9-34d233074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cdf496-9d99-4f90-80d9-34d2330745df" xsi:nil="true"/>
    <lcf76f155ced4ddcb4097134ff3c332f xmlns="51a33ba3-88d5-4a09-bc18-7f36cabfae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8BCF75-07E7-4D41-AAFD-1999FAB7B5ED}"/>
</file>

<file path=customXml/itemProps3.xml><?xml version="1.0" encoding="utf-8"?>
<ds:datastoreItem xmlns:ds="http://schemas.openxmlformats.org/officeDocument/2006/customXml" ds:itemID="{E079A44E-A037-42DE-BF8B-DFDF17A7B7C2}"/>
</file>

<file path=customXml/itemProps4.xml><?xml version="1.0" encoding="utf-8"?>
<ds:datastoreItem xmlns:ds="http://schemas.openxmlformats.org/officeDocument/2006/customXml" ds:itemID="{29C22996-214C-4840-B4EB-30C09FF469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0x010100F2D63D56CB36364A8C35DCC995441E88</vt:lpwstr>
  </property>
</Properties>
</file>