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C807" w14:textId="77777777" w:rsidR="004A69C7" w:rsidRDefault="004A69C7"/>
    <w:sectPr w:rsidR="004A6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BF"/>
    <w:rsid w:val="00075BBF"/>
    <w:rsid w:val="00293DF7"/>
    <w:rsid w:val="003640AB"/>
    <w:rsid w:val="004A69C7"/>
    <w:rsid w:val="00A36C01"/>
    <w:rsid w:val="00BD1D80"/>
    <w:rsid w:val="00C46663"/>
    <w:rsid w:val="00D2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012CC"/>
  <w15:chartTrackingRefBased/>
  <w15:docId w15:val="{34E228EF-6AE5-C44C-AE2A-B159AECD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Garcia Callejas</dc:creator>
  <cp:keywords/>
  <dc:description/>
  <cp:lastModifiedBy>Nicolas Garcia Callejas</cp:lastModifiedBy>
  <cp:revision>1</cp:revision>
  <dcterms:created xsi:type="dcterms:W3CDTF">2026-04-02T03:45:00Z</dcterms:created>
  <dcterms:modified xsi:type="dcterms:W3CDTF">2026-04-02T03:46:00Z</dcterms:modified>
</cp:coreProperties>
</file>