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1C807" w14:textId="6B6B64C6" w:rsidR="004A69C7" w:rsidRDefault="00EC4505">
      <w:pPr>
        <w:rPr>
          <w:rFonts w:ascii="Times New Roman" w:hAnsi="Times New Roman" w:cs="Times New Roman"/>
          <w:b/>
          <w:bCs/>
        </w:rPr>
      </w:pPr>
      <w:r>
        <w:rPr>
          <w:rFonts w:ascii="Times New Roman" w:hAnsi="Times New Roman" w:cs="Times New Roman"/>
          <w:b/>
          <w:bCs/>
        </w:rPr>
        <w:t>Project 3: Blood Clotting: Platelet aggregation model &amp; Particle Methods</w:t>
      </w:r>
    </w:p>
    <w:p w14:paraId="3F40B5A9" w14:textId="0A913924" w:rsidR="00EC4505" w:rsidRDefault="00EC4505">
      <w:pPr>
        <w:rPr>
          <w:rFonts w:ascii="Times New Roman" w:hAnsi="Times New Roman" w:cs="Times New Roman"/>
        </w:rPr>
      </w:pPr>
      <w:r>
        <w:rPr>
          <w:rFonts w:ascii="Times New Roman" w:hAnsi="Times New Roman" w:cs="Times New Roman"/>
        </w:rPr>
        <w:t>Nicolas Garcia Callejas</w:t>
      </w:r>
    </w:p>
    <w:p w14:paraId="298ADBD4" w14:textId="31A3E250" w:rsidR="00EC4505" w:rsidRDefault="00EC4505">
      <w:pPr>
        <w:rPr>
          <w:rFonts w:ascii="Times New Roman" w:hAnsi="Times New Roman" w:cs="Times New Roman"/>
        </w:rPr>
      </w:pPr>
      <w:r>
        <w:rPr>
          <w:rFonts w:ascii="Times New Roman" w:hAnsi="Times New Roman" w:cs="Times New Roman"/>
        </w:rPr>
        <w:t>03/31/2026</w:t>
      </w:r>
    </w:p>
    <w:p w14:paraId="36BC53E5" w14:textId="77777777" w:rsidR="00EC4505" w:rsidRDefault="00EC4505">
      <w:pPr>
        <w:rPr>
          <w:rFonts w:ascii="Times New Roman" w:hAnsi="Times New Roman" w:cs="Times New Roman"/>
        </w:rPr>
      </w:pPr>
    </w:p>
    <w:p w14:paraId="6F51DEE0" w14:textId="569FB798" w:rsidR="003A050A" w:rsidRPr="00EC4505" w:rsidRDefault="003A050A">
      <w:pPr>
        <w:rPr>
          <w:rFonts w:ascii="Times New Roman" w:hAnsi="Times New Roman" w:cs="Times New Roman"/>
        </w:rPr>
      </w:pPr>
      <w:r>
        <w:rPr>
          <w:rFonts w:ascii="Times New Roman" w:hAnsi="Times New Roman" w:cs="Times New Roman"/>
        </w:rPr>
        <w:t xml:space="preserve">In this project we were asked to create a blood clotting simulation utilizing particle methods. The particles themselves were subjects of adhesive, drag, and contact forces as well as other unique parameters presented between the RBCs and PLTs. </w:t>
      </w:r>
      <w:r w:rsidR="004029F2">
        <w:rPr>
          <w:rFonts w:ascii="Times New Roman" w:hAnsi="Times New Roman" w:cs="Times New Roman"/>
        </w:rPr>
        <w:t>To further explain more about this implementation without going overly in detail</w:t>
      </w:r>
      <w:r w:rsidR="00A42E66">
        <w:rPr>
          <w:rFonts w:ascii="Times New Roman" w:hAnsi="Times New Roman" w:cs="Times New Roman"/>
        </w:rPr>
        <w:t>; we can start by explaining some parameters such as the vessel wall. The vessel wall is represented in 2D just like every particle in this project, initially I had the vessel walls represented as stacks of RBCs, however due to some issues with this approached I instead took inspiration from working models of other’s presentation and use a finite line to represent an upper and lower wall. RBCs and PLTs were treated as small circles that moved according to blood flow, their reactions between contact and the PLTs activation and adhesion when near a threshold of a damaged area. When the simulation starts all particles are placed in random positions and scatter due to contact forces, avoiding overlap</w:t>
      </w:r>
      <w:r w:rsidR="007262DC">
        <w:rPr>
          <w:rFonts w:ascii="Times New Roman" w:hAnsi="Times New Roman" w:cs="Times New Roman"/>
        </w:rPr>
        <w:t>, all near the inlet of the vessel, once particle leave length L, they are recycled into the vessel unless PLTs go into an activated state which has them adhered into the damaged area. Blood flow is modeled using Poiseuille’s velocity profile which can be seen at time step 200</w:t>
      </w:r>
      <w:r w:rsidR="00C22766">
        <w:rPr>
          <w:rFonts w:ascii="Times New Roman" w:hAnsi="Times New Roman" w:cs="Times New Roman"/>
        </w:rPr>
        <w:t xml:space="preserve">0, as already known by this profile it means that the center moves faster while the upper and lower areas move slower, which can also make some unlucky PLTs in the upper wall move very slowly and not activate, as seen in the animation. </w:t>
      </w:r>
    </w:p>
    <w:sectPr w:rsidR="003A050A" w:rsidRPr="00EC45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BBF"/>
    <w:rsid w:val="00075BBF"/>
    <w:rsid w:val="00293DF7"/>
    <w:rsid w:val="003640AB"/>
    <w:rsid w:val="003A050A"/>
    <w:rsid w:val="004029F2"/>
    <w:rsid w:val="004A69C7"/>
    <w:rsid w:val="007262DC"/>
    <w:rsid w:val="00A36C01"/>
    <w:rsid w:val="00A42E66"/>
    <w:rsid w:val="00BD1D80"/>
    <w:rsid w:val="00C22766"/>
    <w:rsid w:val="00C46663"/>
    <w:rsid w:val="00D26325"/>
    <w:rsid w:val="00EC45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FA012CC"/>
  <w15:chartTrackingRefBased/>
  <w15:docId w15:val="{34E228EF-6AE5-C44C-AE2A-B159AECD2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5B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5B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5B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5B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5B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5B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5B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5B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5B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5B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5B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5B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5B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5B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5B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5B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5B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5BBF"/>
    <w:rPr>
      <w:rFonts w:eastAsiaTheme="majorEastAsia" w:cstheme="majorBidi"/>
      <w:color w:val="272727" w:themeColor="text1" w:themeTint="D8"/>
    </w:rPr>
  </w:style>
  <w:style w:type="paragraph" w:styleId="Title">
    <w:name w:val="Title"/>
    <w:basedOn w:val="Normal"/>
    <w:next w:val="Normal"/>
    <w:link w:val="TitleChar"/>
    <w:uiPriority w:val="10"/>
    <w:qFormat/>
    <w:rsid w:val="00075B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5B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5B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5B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5BBF"/>
    <w:pPr>
      <w:spacing w:before="160"/>
      <w:jc w:val="center"/>
    </w:pPr>
    <w:rPr>
      <w:i/>
      <w:iCs/>
      <w:color w:val="404040" w:themeColor="text1" w:themeTint="BF"/>
    </w:rPr>
  </w:style>
  <w:style w:type="character" w:customStyle="1" w:styleId="QuoteChar">
    <w:name w:val="Quote Char"/>
    <w:basedOn w:val="DefaultParagraphFont"/>
    <w:link w:val="Quote"/>
    <w:uiPriority w:val="29"/>
    <w:rsid w:val="00075BBF"/>
    <w:rPr>
      <w:i/>
      <w:iCs/>
      <w:color w:val="404040" w:themeColor="text1" w:themeTint="BF"/>
    </w:rPr>
  </w:style>
  <w:style w:type="paragraph" w:styleId="ListParagraph">
    <w:name w:val="List Paragraph"/>
    <w:basedOn w:val="Normal"/>
    <w:uiPriority w:val="34"/>
    <w:qFormat/>
    <w:rsid w:val="00075BBF"/>
    <w:pPr>
      <w:ind w:left="720"/>
      <w:contextualSpacing/>
    </w:pPr>
  </w:style>
  <w:style w:type="character" w:styleId="IntenseEmphasis">
    <w:name w:val="Intense Emphasis"/>
    <w:basedOn w:val="DefaultParagraphFont"/>
    <w:uiPriority w:val="21"/>
    <w:qFormat/>
    <w:rsid w:val="00075BBF"/>
    <w:rPr>
      <w:i/>
      <w:iCs/>
      <w:color w:val="0F4761" w:themeColor="accent1" w:themeShade="BF"/>
    </w:rPr>
  </w:style>
  <w:style w:type="paragraph" w:styleId="IntenseQuote">
    <w:name w:val="Intense Quote"/>
    <w:basedOn w:val="Normal"/>
    <w:next w:val="Normal"/>
    <w:link w:val="IntenseQuoteChar"/>
    <w:uiPriority w:val="30"/>
    <w:qFormat/>
    <w:rsid w:val="00075B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5BBF"/>
    <w:rPr>
      <w:i/>
      <w:iCs/>
      <w:color w:val="0F4761" w:themeColor="accent1" w:themeShade="BF"/>
    </w:rPr>
  </w:style>
  <w:style w:type="character" w:styleId="IntenseReference">
    <w:name w:val="Intense Reference"/>
    <w:basedOn w:val="DefaultParagraphFont"/>
    <w:uiPriority w:val="32"/>
    <w:qFormat/>
    <w:rsid w:val="00075B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246</Words>
  <Characters>1407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Garcia Callejas</dc:creator>
  <cp:keywords/>
  <dc:description/>
  <cp:lastModifiedBy>Nicolas Garcia Callejas</cp:lastModifiedBy>
  <cp:revision>4</cp:revision>
  <dcterms:created xsi:type="dcterms:W3CDTF">2026-04-02T03:45:00Z</dcterms:created>
  <dcterms:modified xsi:type="dcterms:W3CDTF">2026-04-02T05:10:00Z</dcterms:modified>
</cp:coreProperties>
</file>