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11DFE956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7A97012B" w:rsidR="002612D5" w:rsidRPr="00591B72" w:rsidRDefault="00A01136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 Varnish</w:t>
            </w:r>
          </w:p>
        </w:tc>
      </w:tr>
      <w:tr w:rsidR="002612D5" w:rsidRPr="00591B72" w14:paraId="0CC2AC5B" w14:textId="77777777" w:rsidTr="11DFE956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764780DB" w:rsidR="002612D5" w:rsidRPr="00591B72" w:rsidRDefault="00A01136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Southwest Behavioral &amp; Health Services PCP Clinics</w:t>
            </w:r>
          </w:p>
        </w:tc>
      </w:tr>
      <w:tr w:rsidR="002612D5" w:rsidRPr="00591B72" w14:paraId="70A9CB14" w14:textId="77777777" w:rsidTr="11DFE956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6FDDDD11" w:rsidR="002612D5" w:rsidRPr="00591B72" w:rsidRDefault="00A01136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Applying dental varnish to children ages &gt;6 </w:t>
            </w:r>
            <w:proofErr w:type="spellStart"/>
            <w:r>
              <w:rPr>
                <w:i/>
                <w:sz w:val="20"/>
                <w:szCs w:val="20"/>
              </w:rPr>
              <w:t>mo</w:t>
            </w:r>
            <w:proofErr w:type="spellEnd"/>
            <w:r>
              <w:rPr>
                <w:i/>
                <w:sz w:val="20"/>
                <w:szCs w:val="20"/>
              </w:rPr>
              <w:t xml:space="preserve"> to &lt;5 years of age</w:t>
            </w:r>
          </w:p>
        </w:tc>
      </w:tr>
      <w:tr w:rsidR="00C00D1F" w:rsidRPr="00591B72" w14:paraId="53BAF314" w14:textId="77777777" w:rsidTr="11DFE956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342AA8D1" w14:textId="6FAE5EFF" w:rsidR="00C00D1F" w:rsidRPr="00591B72" w:rsidRDefault="5529304F" w:rsidP="11DFE956">
            <w:r w:rsidRPr="11DFE956">
              <w:rPr>
                <w:rFonts w:ascii="Calibri" w:eastAsia="Calibri" w:hAnsi="Calibri" w:cs="Calibri"/>
                <w:sz w:val="20"/>
                <w:szCs w:val="20"/>
              </w:rPr>
              <w:t>Identify at least one qualified provider, consistent with AHCCCS AMPM410, who is responsible for placing dental fluoride varnish at time of visit at each clinic.</w:t>
            </w:r>
          </w:p>
          <w:p w14:paraId="559F1A25" w14:textId="472ACAC8" w:rsidR="00C00D1F" w:rsidRPr="00591B72" w:rsidRDefault="5529304F" w:rsidP="11DFE956">
            <w:r w:rsidRPr="11DFE956">
              <w:rPr>
                <w:rFonts w:ascii="Calibri" w:eastAsia="Calibri" w:hAnsi="Calibri" w:cs="Calibri"/>
                <w:sz w:val="20"/>
                <w:szCs w:val="20"/>
              </w:rPr>
              <w:t xml:space="preserve">Demonstrate that the position responsible for placing dental fluoride varnish is adequately trained. </w:t>
            </w:r>
          </w:p>
        </w:tc>
      </w:tr>
      <w:tr w:rsidR="00676CD0" w:rsidRPr="00591B72" w14:paraId="126870D4" w14:textId="77777777" w:rsidTr="11DFE956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11DFE956">
        <w:trPr>
          <w:trHeight w:val="1296"/>
        </w:trPr>
        <w:tc>
          <w:tcPr>
            <w:tcW w:w="9946" w:type="dxa"/>
            <w:gridSpan w:val="2"/>
          </w:tcPr>
          <w:p w14:paraId="3695AF9B" w14:textId="65FD9897" w:rsidR="00676CD0" w:rsidRPr="00A01136" w:rsidRDefault="00A01136" w:rsidP="00AF280C">
            <w:pPr>
              <w:rPr>
                <w:sz w:val="20"/>
                <w:szCs w:val="20"/>
              </w:rPr>
            </w:pPr>
            <w:r w:rsidRPr="2CF0414F">
              <w:rPr>
                <w:sz w:val="20"/>
                <w:szCs w:val="20"/>
              </w:rPr>
              <w:t>Oral health requires ongoing supervision from health care providers. At each well-child checkup, the provider should do an oral assessment noting the number and location of teeth erupted, visible cavities and other symptoms.</w:t>
            </w:r>
            <w:r>
              <w:t xml:space="preserve"> </w:t>
            </w:r>
            <w:r w:rsidRPr="2CF0414F">
              <w:rPr>
                <w:sz w:val="20"/>
                <w:szCs w:val="20"/>
              </w:rPr>
              <w:t xml:space="preserve"> The purpose of this project i</w:t>
            </w:r>
            <w:r w:rsidR="296F202B" w:rsidRPr="2CF0414F">
              <w:rPr>
                <w:sz w:val="20"/>
                <w:szCs w:val="20"/>
              </w:rPr>
              <w:t>s</w:t>
            </w:r>
            <w:r w:rsidRPr="2CF0414F">
              <w:rPr>
                <w:sz w:val="20"/>
                <w:szCs w:val="20"/>
              </w:rPr>
              <w:t xml:space="preserve"> to implement the use of fluoride varnish at </w:t>
            </w:r>
            <w:r w:rsidR="09CE06B8" w:rsidRPr="2CF0414F">
              <w:rPr>
                <w:sz w:val="20"/>
                <w:szCs w:val="20"/>
              </w:rPr>
              <w:t>all</w:t>
            </w:r>
            <w:r w:rsidRPr="2CF0414F">
              <w:rPr>
                <w:sz w:val="20"/>
                <w:szCs w:val="20"/>
              </w:rPr>
              <w:t xml:space="preserve"> our PCP location to improve the overall health of our members &gt;6 </w:t>
            </w:r>
            <w:proofErr w:type="spellStart"/>
            <w:r w:rsidRPr="2CF0414F">
              <w:rPr>
                <w:sz w:val="20"/>
                <w:szCs w:val="20"/>
              </w:rPr>
              <w:t>mo</w:t>
            </w:r>
            <w:proofErr w:type="spellEnd"/>
            <w:r w:rsidRPr="2CF0414F">
              <w:rPr>
                <w:sz w:val="20"/>
                <w:szCs w:val="20"/>
              </w:rPr>
              <w:t xml:space="preserve"> to &lt;5 year of age.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11DFE956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38083941" w:rsidR="00D32EE4" w:rsidRPr="00B66FA0" w:rsidRDefault="00C919C5" w:rsidP="00A86518">
            <w:pPr>
              <w:rPr>
                <w:sz w:val="20"/>
                <w:szCs w:val="20"/>
              </w:rPr>
            </w:pPr>
            <w:r w:rsidRPr="00B66FA0">
              <w:rPr>
                <w:sz w:val="20"/>
                <w:szCs w:val="20"/>
              </w:rPr>
              <w:t>Oral health is critically important to overall health and well-being.</w:t>
            </w:r>
            <w:r w:rsidRPr="00B66FA0">
              <w:t xml:space="preserve"> </w:t>
            </w:r>
            <w:r w:rsidRPr="00B66FA0">
              <w:rPr>
                <w:sz w:val="20"/>
                <w:szCs w:val="20"/>
              </w:rPr>
              <w:t>Individuals who regularly visit a primary care provider (PCP) may not see a dentist, creating opportunities for PCPs to improve oral health.</w:t>
            </w:r>
            <w:r w:rsidR="00B66FA0" w:rsidRPr="00B66FA0">
              <w:t xml:space="preserve"> </w:t>
            </w:r>
            <w:r w:rsidR="00B66FA0" w:rsidRPr="00B66FA0">
              <w:rPr>
                <w:sz w:val="20"/>
                <w:szCs w:val="20"/>
              </w:rPr>
              <w:t>However, a lack of expertise among PCPs may limit their impact to improve public oral health.</w:t>
            </w:r>
          </w:p>
        </w:tc>
      </w:tr>
      <w:tr w:rsidR="00D32EE4" w:rsidRPr="00591B72" w14:paraId="46B4D906" w14:textId="77777777" w:rsidTr="11DFE956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2F43D427" w:rsidR="00D32EE4" w:rsidRPr="00B66FA0" w:rsidRDefault="7880827E" w:rsidP="00A86518">
            <w:pPr>
              <w:rPr>
                <w:sz w:val="20"/>
                <w:szCs w:val="20"/>
              </w:rPr>
            </w:pPr>
            <w:r w:rsidRPr="11DFE956">
              <w:rPr>
                <w:sz w:val="20"/>
                <w:szCs w:val="20"/>
              </w:rPr>
              <w:t>Train and educate our PCP providers on dental varnish application and increase the number dental varnishe</w:t>
            </w:r>
            <w:r w:rsidR="045682CE" w:rsidRPr="11DFE956">
              <w:rPr>
                <w:sz w:val="20"/>
                <w:szCs w:val="20"/>
              </w:rPr>
              <w:t>s</w:t>
            </w:r>
            <w:r w:rsidRPr="11DFE956">
              <w:rPr>
                <w:sz w:val="20"/>
                <w:szCs w:val="20"/>
              </w:rPr>
              <w:t xml:space="preserve"> applied to children ages &gt;6 </w:t>
            </w:r>
            <w:proofErr w:type="spellStart"/>
            <w:r w:rsidRPr="11DFE956">
              <w:rPr>
                <w:sz w:val="20"/>
                <w:szCs w:val="20"/>
              </w:rPr>
              <w:t>mo</w:t>
            </w:r>
            <w:proofErr w:type="spellEnd"/>
            <w:r w:rsidRPr="11DFE956">
              <w:rPr>
                <w:sz w:val="20"/>
                <w:szCs w:val="20"/>
              </w:rPr>
              <w:t xml:space="preserve"> to &lt;5 years of age</w:t>
            </w:r>
            <w:r w:rsidR="045682CE" w:rsidRPr="11DFE956">
              <w:rPr>
                <w:sz w:val="20"/>
                <w:szCs w:val="20"/>
              </w:rPr>
              <w:t xml:space="preserve"> at our PCP clinics.</w:t>
            </w:r>
          </w:p>
        </w:tc>
      </w:tr>
      <w:tr w:rsidR="00D32EE4" w:rsidRPr="00591B72" w14:paraId="59AF6763" w14:textId="77777777" w:rsidTr="11DFE956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6AECA48" w14:textId="504033B4" w:rsidR="00D32EE4" w:rsidRPr="00211D95" w:rsidRDefault="00211D95" w:rsidP="00A86518">
            <w:pPr>
              <w:rPr>
                <w:sz w:val="20"/>
                <w:szCs w:val="20"/>
              </w:rPr>
            </w:pPr>
            <w:r w:rsidRPr="00211D95">
              <w:rPr>
                <w:sz w:val="20"/>
                <w:szCs w:val="20"/>
              </w:rPr>
              <w:t>Fluoride varnish applied every six (6) months is effective in preventing dental caries for primary and permanent teeth of children and adolescents at moderate to high risk for dental caries.</w:t>
            </w:r>
            <w:r>
              <w:rPr>
                <w:sz w:val="20"/>
                <w:szCs w:val="20"/>
              </w:rPr>
              <w:t xml:space="preserve"> </w:t>
            </w:r>
          </w:p>
          <w:p w14:paraId="5A9322EB" w14:textId="77777777" w:rsidR="00D32EE4" w:rsidRPr="00591B72" w:rsidRDefault="00D32EE4" w:rsidP="00A86518">
            <w:pPr>
              <w:rPr>
                <w:sz w:val="20"/>
                <w:szCs w:val="20"/>
              </w:rPr>
            </w:pP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50D20C07" w:rsidR="00E32B44" w:rsidRPr="00DB1985" w:rsidRDefault="009811B1" w:rsidP="00E32B44">
            <w:pPr>
              <w:rPr>
                <w:sz w:val="20"/>
                <w:szCs w:val="20"/>
              </w:rPr>
            </w:pPr>
            <w:r w:rsidRPr="00DB1985">
              <w:rPr>
                <w:sz w:val="20"/>
                <w:szCs w:val="20"/>
              </w:rPr>
              <w:t>Dental varnish CPT</w:t>
            </w:r>
            <w:r w:rsidR="00DB1985" w:rsidRPr="00DB1985">
              <w:rPr>
                <w:sz w:val="20"/>
                <w:szCs w:val="20"/>
              </w:rPr>
              <w:t>s</w:t>
            </w:r>
            <w:r w:rsidRPr="00DB1985">
              <w:rPr>
                <w:sz w:val="20"/>
                <w:szCs w:val="20"/>
              </w:rPr>
              <w:t xml:space="preserve"> codes are entered into the EMR  5/15/2024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74E7D5EE" w:rsidR="00E32B44" w:rsidRPr="00DB1985" w:rsidRDefault="009811B1" w:rsidP="00E32B44">
            <w:pPr>
              <w:rPr>
                <w:sz w:val="20"/>
                <w:szCs w:val="20"/>
              </w:rPr>
            </w:pPr>
            <w:r w:rsidRPr="00DB1985">
              <w:rPr>
                <w:sz w:val="20"/>
                <w:szCs w:val="20"/>
              </w:rPr>
              <w:t>Dental varnish supplies are ordered for all clinics 6/15/2024</w:t>
            </w:r>
          </w:p>
        </w:tc>
      </w:tr>
      <w:tr w:rsidR="009811B1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9811B1" w:rsidRPr="00591B72" w:rsidRDefault="009811B1" w:rsidP="009811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0F4B7BE2" w:rsidR="009811B1" w:rsidRPr="00DB1985" w:rsidRDefault="009811B1" w:rsidP="009811B1">
            <w:pPr>
              <w:rPr>
                <w:sz w:val="20"/>
                <w:szCs w:val="20"/>
              </w:rPr>
            </w:pPr>
            <w:r w:rsidRPr="00DB1985">
              <w:rPr>
                <w:sz w:val="20"/>
                <w:szCs w:val="20"/>
              </w:rPr>
              <w:t>PCP</w:t>
            </w:r>
            <w:r w:rsidR="00DB1985" w:rsidRPr="00DB1985">
              <w:rPr>
                <w:sz w:val="20"/>
                <w:szCs w:val="20"/>
              </w:rPr>
              <w:t>s</w:t>
            </w:r>
            <w:r w:rsidRPr="00DB1985">
              <w:rPr>
                <w:sz w:val="20"/>
                <w:szCs w:val="20"/>
              </w:rPr>
              <w:t xml:space="preserve"> to complete AHCCCS approved dental varnish </w:t>
            </w:r>
            <w:r w:rsidR="00DB1985">
              <w:rPr>
                <w:sz w:val="20"/>
                <w:szCs w:val="20"/>
              </w:rPr>
              <w:t xml:space="preserve">certification </w:t>
            </w:r>
            <w:r w:rsidR="001647AA">
              <w:rPr>
                <w:sz w:val="20"/>
                <w:szCs w:val="20"/>
              </w:rPr>
              <w:t xml:space="preserve">training </w:t>
            </w:r>
            <w:r w:rsidR="001647AA" w:rsidRPr="00DB1985">
              <w:rPr>
                <w:sz w:val="20"/>
                <w:szCs w:val="20"/>
              </w:rPr>
              <w:t>7</w:t>
            </w:r>
            <w:r w:rsidRPr="00DB1985">
              <w:rPr>
                <w:sz w:val="20"/>
                <w:szCs w:val="20"/>
              </w:rPr>
              <w:t>/1/2024</w:t>
            </w:r>
          </w:p>
        </w:tc>
      </w:tr>
      <w:tr w:rsidR="009811B1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9811B1" w:rsidRPr="00591B72" w:rsidRDefault="009811B1" w:rsidP="009811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5729B5D1" w:rsidR="009811B1" w:rsidRPr="00DB1985" w:rsidRDefault="009811B1" w:rsidP="009811B1">
            <w:pPr>
              <w:rPr>
                <w:sz w:val="20"/>
                <w:szCs w:val="20"/>
              </w:rPr>
            </w:pPr>
            <w:r w:rsidRPr="00DB1985">
              <w:rPr>
                <w:sz w:val="20"/>
                <w:szCs w:val="20"/>
              </w:rPr>
              <w:t>PCP</w:t>
            </w:r>
            <w:r w:rsidR="00DB1985" w:rsidRPr="00DB1985">
              <w:rPr>
                <w:sz w:val="20"/>
                <w:szCs w:val="20"/>
              </w:rPr>
              <w:t>s</w:t>
            </w:r>
            <w:r w:rsidRPr="00DB1985">
              <w:rPr>
                <w:sz w:val="20"/>
                <w:szCs w:val="20"/>
              </w:rPr>
              <w:t xml:space="preserve"> credentialed with health plans for dental varnish application 8/1/2024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7630FFCB" w:rsidR="00E32B44" w:rsidRPr="00DB1985" w:rsidRDefault="009811B1" w:rsidP="00E32B44">
            <w:pPr>
              <w:rPr>
                <w:sz w:val="20"/>
                <w:szCs w:val="20"/>
              </w:rPr>
            </w:pPr>
            <w:r w:rsidRPr="00DB1985">
              <w:rPr>
                <w:sz w:val="20"/>
                <w:szCs w:val="20"/>
              </w:rPr>
              <w:t>PCP</w:t>
            </w:r>
            <w:r w:rsidR="00DB1985" w:rsidRPr="00DB1985">
              <w:rPr>
                <w:sz w:val="20"/>
                <w:szCs w:val="20"/>
              </w:rPr>
              <w:t>s</w:t>
            </w:r>
            <w:r w:rsidRPr="00DB1985">
              <w:rPr>
                <w:sz w:val="20"/>
                <w:szCs w:val="20"/>
              </w:rPr>
              <w:t xml:space="preserve"> begin to screen and apply dental varnish 9/1/2024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1D44CF31" w:rsidR="00D32EE4" w:rsidRPr="00514ECE" w:rsidRDefault="001647AA" w:rsidP="00A86518">
            <w:pPr>
              <w:rPr>
                <w:sz w:val="20"/>
                <w:szCs w:val="20"/>
              </w:rPr>
            </w:pPr>
            <w:r w:rsidRPr="00514ECE">
              <w:rPr>
                <w:sz w:val="20"/>
                <w:szCs w:val="20"/>
              </w:rPr>
              <w:t>The primary objective for this project is to have our PCPs trained on dental varnish application and begin to apply dental varnish within the next 3-5 months.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39AF3879" w:rsidR="00D32EE4" w:rsidRPr="00514ECE" w:rsidRDefault="001647AA" w:rsidP="00A86518">
            <w:pPr>
              <w:rPr>
                <w:sz w:val="20"/>
                <w:szCs w:val="20"/>
              </w:rPr>
            </w:pPr>
            <w:r w:rsidRPr="00514ECE">
              <w:rPr>
                <w:sz w:val="20"/>
                <w:szCs w:val="20"/>
              </w:rPr>
              <w:t>Expansion of varnish application to patients &gt;</w:t>
            </w:r>
            <w:r w:rsidR="00514ECE" w:rsidRPr="00514ECE">
              <w:rPr>
                <w:sz w:val="20"/>
                <w:szCs w:val="20"/>
              </w:rPr>
              <w:t>5-year-old</w:t>
            </w:r>
            <w:r w:rsidRPr="00514ECE">
              <w:rPr>
                <w:sz w:val="20"/>
                <w:szCs w:val="20"/>
              </w:rPr>
              <w:t xml:space="preserve">. 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1B051159" w:rsidR="00580A0F" w:rsidRPr="00591B72" w:rsidRDefault="001647AA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Greg Choy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00DC098A" w:rsidR="00580A0F" w:rsidRPr="00591B72" w:rsidRDefault="001647AA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Lynne Emmons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4CCAE17" w:rsidR="00580A0F" w:rsidRPr="00591B72" w:rsidRDefault="001647AA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Greg Choy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91BAF81" w:rsidR="00580A0F" w:rsidRPr="00591B72" w:rsidRDefault="001647AA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Lynne Emmons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207C5F32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Greg Choy</w:t>
            </w:r>
          </w:p>
        </w:tc>
        <w:tc>
          <w:tcPr>
            <w:tcW w:w="1250" w:type="pct"/>
            <w:vAlign w:val="center"/>
          </w:tcPr>
          <w:p w14:paraId="1E626372" w14:textId="1ED3C995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Director of nursing</w:t>
            </w:r>
          </w:p>
        </w:tc>
        <w:tc>
          <w:tcPr>
            <w:tcW w:w="1249" w:type="pct"/>
            <w:vAlign w:val="center"/>
          </w:tcPr>
          <w:p w14:paraId="3F8DC30A" w14:textId="2C932244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Outpatient Services</w:t>
            </w:r>
          </w:p>
        </w:tc>
        <w:tc>
          <w:tcPr>
            <w:tcW w:w="1251" w:type="pct"/>
            <w:vAlign w:val="center"/>
          </w:tcPr>
          <w:p w14:paraId="3C801A12" w14:textId="2DCA7C21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Southwest Behavioral</w:t>
            </w:r>
          </w:p>
        </w:tc>
      </w:tr>
      <w:tr w:rsidR="00880712" w:rsidRPr="00591B72" w14:paraId="155AA5F5" w14:textId="77777777" w:rsidTr="0007737A">
        <w:tc>
          <w:tcPr>
            <w:tcW w:w="1250" w:type="pct"/>
            <w:vAlign w:val="center"/>
          </w:tcPr>
          <w:p w14:paraId="354D4392" w14:textId="5853C324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Michael Sweeney MD</w:t>
            </w:r>
          </w:p>
        </w:tc>
        <w:tc>
          <w:tcPr>
            <w:tcW w:w="1250" w:type="pct"/>
            <w:vAlign w:val="center"/>
          </w:tcPr>
          <w:p w14:paraId="70260955" w14:textId="7A214E72" w:rsidR="00880712" w:rsidRPr="00D6316D" w:rsidRDefault="00A151B9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Medical Director</w:t>
            </w:r>
          </w:p>
        </w:tc>
        <w:tc>
          <w:tcPr>
            <w:tcW w:w="1249" w:type="pct"/>
            <w:vAlign w:val="center"/>
          </w:tcPr>
          <w:p w14:paraId="7E410526" w14:textId="4534ADEA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Medical Services</w:t>
            </w:r>
          </w:p>
        </w:tc>
        <w:tc>
          <w:tcPr>
            <w:tcW w:w="1251" w:type="pct"/>
            <w:vAlign w:val="center"/>
          </w:tcPr>
          <w:p w14:paraId="1F6F8C00" w14:textId="721F8908" w:rsidR="00880712" w:rsidRPr="00D6316D" w:rsidRDefault="00D6316D" w:rsidP="009661D8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Southwest Behavioral</w:t>
            </w:r>
          </w:p>
        </w:tc>
      </w:tr>
      <w:tr w:rsidR="00D6316D" w:rsidRPr="00591B72" w14:paraId="7A52C8E1" w14:textId="77777777" w:rsidTr="0007737A">
        <w:tc>
          <w:tcPr>
            <w:tcW w:w="1250" w:type="pct"/>
            <w:vAlign w:val="center"/>
          </w:tcPr>
          <w:p w14:paraId="519D6632" w14:textId="0BA7F761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Lynne Emmons</w:t>
            </w:r>
          </w:p>
        </w:tc>
        <w:tc>
          <w:tcPr>
            <w:tcW w:w="1250" w:type="pct"/>
            <w:vAlign w:val="center"/>
          </w:tcPr>
          <w:p w14:paraId="1E665CDD" w14:textId="54BCDE9E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 xml:space="preserve">VP </w:t>
            </w:r>
          </w:p>
        </w:tc>
        <w:tc>
          <w:tcPr>
            <w:tcW w:w="1249" w:type="pct"/>
            <w:vAlign w:val="center"/>
          </w:tcPr>
          <w:p w14:paraId="580555D0" w14:textId="59C4A865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 xml:space="preserve">Outpatient Services </w:t>
            </w:r>
          </w:p>
        </w:tc>
        <w:tc>
          <w:tcPr>
            <w:tcW w:w="1251" w:type="pct"/>
            <w:vAlign w:val="center"/>
          </w:tcPr>
          <w:p w14:paraId="5FB9E9FF" w14:textId="234EF579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Southwest Behavioral</w:t>
            </w:r>
          </w:p>
        </w:tc>
      </w:tr>
      <w:tr w:rsidR="00D6316D" w:rsidRPr="00591B72" w14:paraId="6EE18FFE" w14:textId="77777777" w:rsidTr="0007737A">
        <w:tc>
          <w:tcPr>
            <w:tcW w:w="1250" w:type="pct"/>
            <w:vAlign w:val="center"/>
          </w:tcPr>
          <w:p w14:paraId="54F1597F" w14:textId="37F9CC3F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Breanne Carmack</w:t>
            </w:r>
          </w:p>
        </w:tc>
        <w:tc>
          <w:tcPr>
            <w:tcW w:w="1250" w:type="pct"/>
            <w:vAlign w:val="center"/>
          </w:tcPr>
          <w:p w14:paraId="4A033D6B" w14:textId="48CE1DFC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Lead RN</w:t>
            </w:r>
          </w:p>
        </w:tc>
        <w:tc>
          <w:tcPr>
            <w:tcW w:w="1249" w:type="pct"/>
            <w:vAlign w:val="center"/>
          </w:tcPr>
          <w:p w14:paraId="79581B5E" w14:textId="77F6568A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Outpatient Services</w:t>
            </w:r>
          </w:p>
        </w:tc>
        <w:tc>
          <w:tcPr>
            <w:tcW w:w="1251" w:type="pct"/>
            <w:vAlign w:val="center"/>
          </w:tcPr>
          <w:p w14:paraId="441EDBC3" w14:textId="58F6973D" w:rsidR="00D6316D" w:rsidRPr="00D6316D" w:rsidRDefault="00D6316D" w:rsidP="00D6316D">
            <w:pPr>
              <w:rPr>
                <w:sz w:val="20"/>
                <w:szCs w:val="20"/>
              </w:rPr>
            </w:pPr>
            <w:r w:rsidRPr="00D6316D">
              <w:rPr>
                <w:sz w:val="20"/>
                <w:szCs w:val="20"/>
              </w:rPr>
              <w:t>Southwest Behavioral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1B50A82D" w:rsidR="00C4241F" w:rsidRPr="00591B72" w:rsidRDefault="00BB3D76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Arcelia</w:t>
            </w:r>
            <w:bookmarkStart w:id="2" w:name="_GoBack"/>
            <w:bookmarkEnd w:id="2"/>
            <w:r w:rsidR="002F4BD2">
              <w:rPr>
                <w:i/>
                <w:sz w:val="20"/>
                <w:szCs w:val="20"/>
              </w:rPr>
              <w:t xml:space="preserve"> Rael</w:t>
            </w:r>
          </w:p>
        </w:tc>
        <w:tc>
          <w:tcPr>
            <w:tcW w:w="2500" w:type="pct"/>
            <w:vAlign w:val="center"/>
          </w:tcPr>
          <w:p w14:paraId="31734A6D" w14:textId="3143879B" w:rsidR="00C4241F" w:rsidRPr="00591B72" w:rsidRDefault="002F4BD2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EMR Integration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265B8914" w:rsidR="00C4241F" w:rsidRPr="00591B72" w:rsidRDefault="002F4BD2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Jodi Barbie</w:t>
            </w:r>
          </w:p>
        </w:tc>
        <w:tc>
          <w:tcPr>
            <w:tcW w:w="2500" w:type="pct"/>
            <w:vAlign w:val="center"/>
          </w:tcPr>
          <w:p w14:paraId="650450BB" w14:textId="5A10DD21" w:rsidR="00C4241F" w:rsidRPr="00591B72" w:rsidRDefault="002F4BD2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Billing (CFS)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701B67A8" w:rsidR="00C4241F" w:rsidRPr="00591B72" w:rsidRDefault="002F4BD2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Greg Choy</w:t>
            </w:r>
          </w:p>
        </w:tc>
        <w:tc>
          <w:tcPr>
            <w:tcW w:w="2500" w:type="pct"/>
            <w:vAlign w:val="center"/>
          </w:tcPr>
          <w:p w14:paraId="4CBF970D" w14:textId="38DBF7A4" w:rsidR="00C4241F" w:rsidRPr="00591B72" w:rsidRDefault="002F4BD2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Chair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5C269E61" w:rsidR="00C4241F" w:rsidRPr="00591B72" w:rsidRDefault="002F4BD2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Lynne Emmons</w:t>
            </w:r>
          </w:p>
        </w:tc>
        <w:tc>
          <w:tcPr>
            <w:tcW w:w="2500" w:type="pct"/>
            <w:vAlign w:val="center"/>
          </w:tcPr>
          <w:p w14:paraId="2EDB7771" w14:textId="24C810C6" w:rsidR="00C4241F" w:rsidRPr="00591B72" w:rsidRDefault="002F4BD2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2.0 Lead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4CE6612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2"/>
      <w:headerReference w:type="first" r:id="rId13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22EE92" w16cex:dateUtc="2024-06-24T18:13:46.316Z">
    <w16cex:extLst>
      <w16:ext w16:uri="{CE6994B0-6A32-4C9F-8C6B-6E91EDA988CE}">
        <cr:reactions xmlns:cr="http://schemas.microsoft.com/office/comments/2020/reactions">
          <cr:reaction reactionType="1">
            <cr:reactionInfo dateUtc="2024-06-24T18:42:52.369Z">
              <cr:user userId="S::gregorych@sbhservices.org::320ac901-df9a-49e8-8ad4-c556a21d7cef" userProvider="AD" userName="Gregory Choy"/>
            </cr:reactionInfo>
          </cr:reaction>
        </cr:reactions>
      </w16:ext>
    </w16cex:extLst>
  </w16cex:commentExtensible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3EE52" w14:textId="77777777" w:rsidR="00BB6ABF" w:rsidRDefault="00BB6ABF" w:rsidP="008D3226">
      <w:pPr>
        <w:spacing w:after="0" w:line="240" w:lineRule="auto"/>
      </w:pPr>
      <w:r>
        <w:separator/>
      </w:r>
    </w:p>
  </w:endnote>
  <w:endnote w:type="continuationSeparator" w:id="0">
    <w:p w14:paraId="57A59ADF" w14:textId="77777777" w:rsidR="00BB6ABF" w:rsidRDefault="00BB6ABF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6B10" w14:textId="77777777" w:rsidR="00BB6ABF" w:rsidRDefault="00BB6ABF" w:rsidP="008D3226">
      <w:pPr>
        <w:spacing w:after="0" w:line="240" w:lineRule="auto"/>
      </w:pPr>
      <w:r>
        <w:separator/>
      </w:r>
    </w:p>
  </w:footnote>
  <w:footnote w:type="continuationSeparator" w:id="0">
    <w:p w14:paraId="78026A7A" w14:textId="77777777" w:rsidR="00BB6ABF" w:rsidRDefault="00BB6ABF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F32CA"/>
    <w:rsid w:val="00127ACE"/>
    <w:rsid w:val="001472C1"/>
    <w:rsid w:val="001647AA"/>
    <w:rsid w:val="001716FB"/>
    <w:rsid w:val="0017682C"/>
    <w:rsid w:val="001B3B34"/>
    <w:rsid w:val="001D1553"/>
    <w:rsid w:val="001E304D"/>
    <w:rsid w:val="00211D95"/>
    <w:rsid w:val="002264D3"/>
    <w:rsid w:val="002612D5"/>
    <w:rsid w:val="00286473"/>
    <w:rsid w:val="00293DAA"/>
    <w:rsid w:val="002F4BD2"/>
    <w:rsid w:val="00396BB1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14ECE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7625F4"/>
    <w:rsid w:val="00786485"/>
    <w:rsid w:val="007A5208"/>
    <w:rsid w:val="007B07F5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9811B1"/>
    <w:rsid w:val="009E4902"/>
    <w:rsid w:val="00A01136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66FA0"/>
    <w:rsid w:val="00B75EFE"/>
    <w:rsid w:val="00BB3D76"/>
    <w:rsid w:val="00BB6ABF"/>
    <w:rsid w:val="00C00D1F"/>
    <w:rsid w:val="00C2119C"/>
    <w:rsid w:val="00C242F0"/>
    <w:rsid w:val="00C4241F"/>
    <w:rsid w:val="00C534C1"/>
    <w:rsid w:val="00C919C5"/>
    <w:rsid w:val="00C92967"/>
    <w:rsid w:val="00CD47A3"/>
    <w:rsid w:val="00D32EE4"/>
    <w:rsid w:val="00D442F7"/>
    <w:rsid w:val="00D6316D"/>
    <w:rsid w:val="00DB1985"/>
    <w:rsid w:val="00DC0AEA"/>
    <w:rsid w:val="00E32B44"/>
    <w:rsid w:val="00E71FF6"/>
    <w:rsid w:val="00F753E4"/>
    <w:rsid w:val="00FC6A19"/>
    <w:rsid w:val="045682CE"/>
    <w:rsid w:val="05844A45"/>
    <w:rsid w:val="09CE06B8"/>
    <w:rsid w:val="11DFE956"/>
    <w:rsid w:val="296F202B"/>
    <w:rsid w:val="2CF0414F"/>
    <w:rsid w:val="37EB8824"/>
    <w:rsid w:val="417DD27C"/>
    <w:rsid w:val="53A586E9"/>
    <w:rsid w:val="5529304F"/>
    <w:rsid w:val="57FC7315"/>
    <w:rsid w:val="78808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3770880581094c1d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709F1EC29394E87615A003BD687F8" ma:contentTypeVersion="19" ma:contentTypeDescription="Create a new document." ma:contentTypeScope="" ma:versionID="427c20097bc95060d62091ba6241e41e">
  <xsd:schema xmlns:xsd="http://www.w3.org/2001/XMLSchema" xmlns:xs="http://www.w3.org/2001/XMLSchema" xmlns:p="http://schemas.microsoft.com/office/2006/metadata/properties" xmlns:ns1="http://schemas.microsoft.com/sharepoint/v3" xmlns:ns2="b768e9be-11f9-4aba-8721-90e4d91abbab" xmlns:ns3="4bb3a1ac-c26e-4685-b73b-bb1965ebc901" targetNamespace="http://schemas.microsoft.com/office/2006/metadata/properties" ma:root="true" ma:fieldsID="8c95395ffcc0f918283416fbfced08d5" ns1:_="" ns2:_="" ns3:_="">
    <xsd:import namespace="http://schemas.microsoft.com/sharepoint/v3"/>
    <xsd:import namespace="b768e9be-11f9-4aba-8721-90e4d91abbab"/>
    <xsd:import namespace="4bb3a1ac-c26e-4685-b73b-bb1965ebc90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8e9be-11f9-4aba-8721-90e4d91ab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e961ae-2c91-4dbc-a074-204b8d63cd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3a1ac-c26e-4685-b73b-bb1965ebc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cd89785-c7be-4d48-956c-8d9f24a4d7fa}" ma:internalName="TaxCatchAll" ma:showField="CatchAllData" ma:web="4bb3a1ac-c26e-4685-b73b-bb1965ebc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b3a1ac-c26e-4685-b73b-bb1965ebc901" xsi:nil="true"/>
    <lcf76f155ced4ddcb4097134ff3c332f xmlns="b768e9be-11f9-4aba-8721-90e4d91abbab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157BF2-099D-40C4-944E-D02586649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68e9be-11f9-4aba-8721-90e4d91abbab"/>
    <ds:schemaRef ds:uri="4bb3a1ac-c26e-4685-b73b-bb1965ebc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D2BFEC-6330-48A4-8FAF-6425374538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67018-D50F-4F9A-B344-C98367B226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b3a1ac-c26e-4685-b73b-bb1965ebc901"/>
    <ds:schemaRef ds:uri="b768e9be-11f9-4aba-8721-90e4d91abbab"/>
  </ds:schemaRefs>
</ds:datastoreItem>
</file>

<file path=customXml/itemProps5.xml><?xml version="1.0" encoding="utf-8"?>
<ds:datastoreItem xmlns:ds="http://schemas.openxmlformats.org/officeDocument/2006/customXml" ds:itemID="{E4B08D7F-7103-495E-8986-3AF2A0C8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2630</Characters>
  <Application>Microsoft Office Word</Application>
  <DocSecurity>0</DocSecurity>
  <Lines>21</Lines>
  <Paragraphs>6</Paragraphs>
  <ScaleCrop>false</ScaleCrop>
  <Company>Company Name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Lynne Emmons</cp:lastModifiedBy>
  <cp:revision>12</cp:revision>
  <cp:lastPrinted>2015-01-22T16:25:00Z</cp:lastPrinted>
  <dcterms:created xsi:type="dcterms:W3CDTF">2024-06-14T18:50:00Z</dcterms:created>
  <dcterms:modified xsi:type="dcterms:W3CDTF">2024-06-27T22:24:00Z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0x010100B8C709F1EC29394E87615A003BD687F8</vt:lpwstr>
  </property>
  <property fmtid="{D5CDD505-2E9C-101B-9397-08002B2CF9AE}" pid="3" name="MediaServiceImageTags">
    <vt:lpwstr/>
  </property>
</Properties>
</file>