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F67B5" w14:textId="469A736E" w:rsidR="00097D05" w:rsidRDefault="00097D05" w:rsidP="00097D05">
      <w:pPr>
        <w:pStyle w:val="Heading1"/>
      </w:pPr>
      <w:r>
        <w:t>The United States should lift its embargo against Cuba.</w:t>
      </w:r>
    </w:p>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162DE649" w14:textId="77777777" w:rsidR="00264C40" w:rsidRPr="00377350" w:rsidRDefault="00264C40" w:rsidP="00AC3373">
      <w:pPr>
        <w:rPr>
          <w:rFonts w:ascii="Verdana" w:hAnsi="Verdana"/>
          <w:sz w:val="24"/>
        </w:rPr>
      </w:pPr>
    </w:p>
    <w:p w14:paraId="79E84BB1" w14:textId="77777777" w:rsidR="00264C40" w:rsidRPr="00377350" w:rsidRDefault="00264C40" w:rsidP="00AC3373">
      <w:pPr>
        <w:rPr>
          <w:rFonts w:ascii="Verdana" w:hAnsi="Verdana"/>
          <w:sz w:val="24"/>
        </w:rPr>
      </w:pPr>
      <w:r w:rsidRPr="00377350">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377350">
        <w:rPr>
          <w:rFonts w:ascii="Verdana" w:hAnsi="Verdana"/>
          <w:color w:val="FF0000"/>
          <w:sz w:val="24"/>
        </w:rPr>
        <w:t>~Black Law Dictionary</w:t>
      </w:r>
    </w:p>
    <w:p w14:paraId="5FACC8F3" w14:textId="77777777" w:rsidR="00264C40" w:rsidRPr="00377350" w:rsidRDefault="00264C40" w:rsidP="00AC3373">
      <w:pPr>
        <w:rPr>
          <w:rFonts w:ascii="Verdana" w:hAnsi="Verdana"/>
          <w:sz w:val="24"/>
        </w:rPr>
      </w:pPr>
    </w:p>
    <w:p w14:paraId="02A5F1AA" w14:textId="5ED8C3E0" w:rsidR="00063D8E" w:rsidRPr="00377350" w:rsidRDefault="00264C40" w:rsidP="00AC3373">
      <w:pPr>
        <w:rPr>
          <w:rFonts w:ascii="Verdana" w:hAnsi="Verdana"/>
          <w:sz w:val="24"/>
        </w:rPr>
      </w:pPr>
      <w:r w:rsidRPr="00377350">
        <w:rPr>
          <w:rFonts w:ascii="Verdana" w:hAnsi="Verdana"/>
          <w:sz w:val="24"/>
        </w:rPr>
        <w:t xml:space="preserve">Weighing Mechanism: </w:t>
      </w:r>
      <w:r w:rsidR="00063D8E" w:rsidRPr="00377350">
        <w:rPr>
          <w:rFonts w:ascii="Verdana" w:hAnsi="Verdana"/>
          <w:sz w:val="24"/>
        </w:rPr>
        <w:t xml:space="preserve">Out of the </w:t>
      </w:r>
      <w:r w:rsidR="008F3F11" w:rsidRPr="00377350">
        <w:rPr>
          <w:rFonts w:ascii="Verdana" w:hAnsi="Verdana"/>
          <w:sz w:val="24"/>
        </w:rPr>
        <w:t>grea</w:t>
      </w:r>
      <w:r w:rsidR="00340B7E" w:rsidRPr="00377350">
        <w:rPr>
          <w:rFonts w:ascii="Verdana" w:hAnsi="Verdana"/>
          <w:sz w:val="24"/>
        </w:rPr>
        <w:t>test outcomes for the majority of</w:t>
      </w:r>
      <w:r w:rsidR="008F3F11" w:rsidRPr="00377350">
        <w:rPr>
          <w:rFonts w:ascii="Verdana" w:hAnsi="Verdana"/>
          <w:sz w:val="24"/>
        </w:rPr>
        <w:t xml:space="preserve"> citizens</w:t>
      </w:r>
      <w:r w:rsidR="00063D8E" w:rsidRPr="00377350">
        <w:rPr>
          <w:rFonts w:ascii="Verdana" w:hAnsi="Verdana"/>
          <w:sz w:val="24"/>
        </w:rPr>
        <w:t>, both in Cuba and the United States, this round should be assessed by the means of Utilitarianism.</w:t>
      </w:r>
      <w:r w:rsidR="008F3F11" w:rsidRPr="00377350">
        <w:rPr>
          <w:rFonts w:ascii="Verdana" w:hAnsi="Verdana"/>
          <w:sz w:val="24"/>
        </w:rPr>
        <w:t xml:space="preserve"> In order for the negation to win this debate they must be able to prove t</w:t>
      </w:r>
      <w:r w:rsidR="00687BC2" w:rsidRPr="00377350">
        <w:rPr>
          <w:rFonts w:ascii="Verdana" w:hAnsi="Verdana"/>
          <w:sz w:val="24"/>
        </w:rPr>
        <w:t>hat by lifting the embargo, the</w:t>
      </w:r>
      <w:r w:rsidR="008F3F11" w:rsidRPr="00377350">
        <w:rPr>
          <w:rFonts w:ascii="Verdana" w:hAnsi="Verdana"/>
          <w:sz w:val="24"/>
        </w:rPr>
        <w:t xml:space="preserve"> </w:t>
      </w:r>
      <w:r w:rsidR="00340B7E" w:rsidRPr="00377350">
        <w:rPr>
          <w:rFonts w:ascii="Verdana" w:hAnsi="Verdana"/>
          <w:sz w:val="24"/>
        </w:rPr>
        <w:t xml:space="preserve">majority of </w:t>
      </w:r>
      <w:r w:rsidR="008F3F11" w:rsidRPr="00377350">
        <w:rPr>
          <w:rFonts w:ascii="Verdana" w:hAnsi="Verdana"/>
          <w:sz w:val="24"/>
        </w:rPr>
        <w:t xml:space="preserve">citizens of both countries will be benefited. </w:t>
      </w:r>
      <w:r w:rsidR="0081320C" w:rsidRPr="00377350">
        <w:rPr>
          <w:rFonts w:ascii="Verdana" w:hAnsi="Verdana"/>
          <w:sz w:val="24"/>
        </w:rPr>
        <w:t>(24 sec)</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62A63D07" w14:textId="2F98BB5E" w:rsidR="009916E3" w:rsidRPr="00377350" w:rsidRDefault="00712E9E" w:rsidP="00B133B6">
      <w:pPr>
        <w:pStyle w:val="Heading2"/>
        <w:rPr>
          <w:rFonts w:ascii="Verdana" w:hAnsi="Verdana"/>
        </w:rPr>
      </w:pPr>
      <w:r>
        <w:rPr>
          <w:rFonts w:ascii="Verdana" w:hAnsi="Verdana"/>
        </w:rPr>
        <w:t>Contention 1: Solved Contingencies</w:t>
      </w:r>
    </w:p>
    <w:p w14:paraId="7CDC24C7" w14:textId="77777777" w:rsidR="00B133B6" w:rsidRPr="00377350" w:rsidRDefault="00B133B6" w:rsidP="006269CD">
      <w:pPr>
        <w:rPr>
          <w:rFonts w:ascii="Verdana" w:hAnsi="Verdana"/>
          <w:sz w:val="24"/>
        </w:rPr>
      </w:pPr>
    </w:p>
    <w:p w14:paraId="2249E687" w14:textId="77777777" w:rsidR="0081320C" w:rsidRPr="00377350" w:rsidRDefault="0081320C" w:rsidP="00AC3373">
      <w:pPr>
        <w:rPr>
          <w:rFonts w:ascii="Verdana" w:hAnsi="Verdana"/>
          <w:sz w:val="24"/>
        </w:rPr>
      </w:pPr>
    </w:p>
    <w:p w14:paraId="1E80335A" w14:textId="47E62563" w:rsidR="009916E3" w:rsidRPr="00377350" w:rsidRDefault="006269CD" w:rsidP="00B133B6">
      <w:pPr>
        <w:pStyle w:val="Heading2"/>
        <w:rPr>
          <w:rFonts w:ascii="Verdana" w:hAnsi="Verdana"/>
          <w:sz w:val="36"/>
        </w:rPr>
      </w:pPr>
      <w:r w:rsidRPr="00377350">
        <w:rPr>
          <w:rFonts w:ascii="Verdana" w:hAnsi="Verdana"/>
          <w:sz w:val="36"/>
        </w:rPr>
        <w:t xml:space="preserve">Subpoint A: </w:t>
      </w:r>
      <w:r w:rsidR="00CB2B51" w:rsidRPr="00377350">
        <w:rPr>
          <w:rFonts w:ascii="Verdana" w:hAnsi="Verdana"/>
          <w:sz w:val="36"/>
        </w:rPr>
        <w:t>Hegemony</w:t>
      </w:r>
    </w:p>
    <w:p w14:paraId="299FE632" w14:textId="1D9C8F8D" w:rsidR="00604C41" w:rsidRDefault="009916E3" w:rsidP="009916E3">
      <w:pPr>
        <w:rPr>
          <w:rFonts w:ascii="Verdana" w:hAnsi="Verdana"/>
          <w:sz w:val="24"/>
        </w:rPr>
      </w:pPr>
      <w:r w:rsidRPr="00377350">
        <w:rPr>
          <w:rFonts w:ascii="Verdana" w:hAnsi="Verdana"/>
          <w:sz w:val="24"/>
        </w:rPr>
        <w:tab/>
      </w:r>
      <w:r w:rsidR="002D6895" w:rsidRPr="00377350">
        <w:rPr>
          <w:rFonts w:ascii="Verdana" w:hAnsi="Verdana"/>
          <w:sz w:val="24"/>
        </w:rPr>
        <w:t>Moving Cuba to further normalization requires a government force from non</w:t>
      </w:r>
      <w:r w:rsidR="00097D05">
        <w:rPr>
          <w:rFonts w:ascii="Verdana" w:hAnsi="Verdana"/>
          <w:sz w:val="24"/>
        </w:rPr>
        <w:t>e</w:t>
      </w:r>
      <w:r w:rsidR="002D6895" w:rsidRPr="00377350">
        <w:rPr>
          <w:rFonts w:ascii="Verdana" w:hAnsi="Verdana"/>
          <w:sz w:val="24"/>
        </w:rPr>
        <w:t xml:space="preserve"> other than the United States. Furthering normalization will contend on the embargo and that hegemony is a necessity. </w:t>
      </w:r>
      <w:r w:rsidR="00097D05">
        <w:rPr>
          <w:rFonts w:ascii="Verdana" w:hAnsi="Verdana"/>
          <w:sz w:val="24"/>
        </w:rPr>
        <w:t>A country that has a lack of governmental stability needs an alternative high powered force to make things right. The betterment of t</w:t>
      </w:r>
      <w:r w:rsidR="00FF6BA1">
        <w:rPr>
          <w:rFonts w:ascii="Verdana" w:hAnsi="Verdana"/>
          <w:sz w:val="24"/>
        </w:rPr>
        <w:t>he Cuba, its citizens, and the</w:t>
      </w:r>
      <w:r w:rsidR="00097D05">
        <w:rPr>
          <w:rFonts w:ascii="Verdana" w:hAnsi="Verdana"/>
          <w:sz w:val="24"/>
        </w:rPr>
        <w:t xml:space="preserve"> overall betterment as a community is relying on the power of the United States getting them back on track.</w:t>
      </w:r>
      <w:r w:rsidR="00690798">
        <w:rPr>
          <w:rFonts w:ascii="Verdana" w:hAnsi="Verdana"/>
          <w:sz w:val="24"/>
        </w:rPr>
        <w:t xml:space="preserve"> </w:t>
      </w:r>
      <w:r w:rsidR="00FF6BA1" w:rsidRPr="00831198">
        <w:rPr>
          <w:rFonts w:ascii="Verdana" w:hAnsi="Verdana"/>
          <w:b/>
          <w:sz w:val="24"/>
          <w:highlight w:val="cyan"/>
        </w:rPr>
        <w:t>“According</w:t>
      </w:r>
      <w:r w:rsidR="00690798" w:rsidRPr="00831198">
        <w:rPr>
          <w:rFonts w:ascii="Verdana" w:hAnsi="Verdana"/>
          <w:b/>
          <w:sz w:val="24"/>
          <w:highlight w:val="cyan"/>
        </w:rPr>
        <w:t xml:space="preserve"> to Gramsci, the supremacy of the values and ideas of the dominant group </w:t>
      </w:r>
      <w:r w:rsidR="00FF6BA1" w:rsidRPr="00831198">
        <w:rPr>
          <w:rFonts w:ascii="Verdana" w:hAnsi="Verdana"/>
          <w:b/>
          <w:sz w:val="24"/>
          <w:highlight w:val="cyan"/>
        </w:rPr>
        <w:t>thought</w:t>
      </w:r>
      <w:r w:rsidR="00690798" w:rsidRPr="00831198">
        <w:rPr>
          <w:rFonts w:ascii="Verdana" w:hAnsi="Verdana"/>
          <w:b/>
          <w:sz w:val="24"/>
          <w:highlight w:val="cyan"/>
        </w:rPr>
        <w:t xml:space="preserve"> </w:t>
      </w:r>
      <w:r w:rsidR="00FF6BA1" w:rsidRPr="00831198">
        <w:rPr>
          <w:rFonts w:ascii="Verdana" w:hAnsi="Verdana"/>
          <w:b/>
          <w:sz w:val="24"/>
          <w:highlight w:val="cyan"/>
        </w:rPr>
        <w:t>civil</w:t>
      </w:r>
      <w:r w:rsidR="00690798" w:rsidRPr="00831198">
        <w:rPr>
          <w:rFonts w:ascii="Verdana" w:hAnsi="Verdana"/>
          <w:b/>
          <w:sz w:val="24"/>
          <w:highlight w:val="cyan"/>
        </w:rPr>
        <w:t xml:space="preserve"> society</w:t>
      </w:r>
      <w:r w:rsidR="00FF6BA1" w:rsidRPr="00831198">
        <w:rPr>
          <w:rFonts w:ascii="Verdana" w:hAnsi="Verdana"/>
          <w:b/>
          <w:sz w:val="24"/>
          <w:highlight w:val="cyan"/>
        </w:rPr>
        <w:t xml:space="preserve"> </w:t>
      </w:r>
      <w:r w:rsidR="00690798" w:rsidRPr="00831198">
        <w:rPr>
          <w:rFonts w:ascii="Verdana" w:hAnsi="Verdana"/>
          <w:b/>
          <w:sz w:val="24"/>
          <w:highlight w:val="cyan"/>
        </w:rPr>
        <w:t xml:space="preserve">help to achieve consent for the economic </w:t>
      </w:r>
      <w:r w:rsidR="00FF6BA1" w:rsidRPr="00831198">
        <w:rPr>
          <w:rFonts w:ascii="Verdana" w:hAnsi="Verdana"/>
          <w:b/>
          <w:sz w:val="24"/>
          <w:highlight w:val="cyan"/>
        </w:rPr>
        <w:t>policies of the nation. “</w:t>
      </w:r>
      <w:r w:rsidR="00831198">
        <w:rPr>
          <w:rFonts w:ascii="Verdana" w:hAnsi="Verdana"/>
          <w:sz w:val="24"/>
        </w:rPr>
        <w:t xml:space="preserve"> </w:t>
      </w:r>
    </w:p>
    <w:p w14:paraId="2136771E" w14:textId="77777777" w:rsidR="00FF6BA1" w:rsidRPr="00831198" w:rsidRDefault="00FF6BA1" w:rsidP="00FF6BA1">
      <w:pPr>
        <w:rPr>
          <w:rFonts w:ascii="Verdana" w:eastAsia="Times New Roman" w:hAnsi="Verdana" w:cs="Times New Roman"/>
          <w:color w:val="FF0000"/>
          <w:sz w:val="18"/>
          <w:szCs w:val="18"/>
        </w:rPr>
      </w:pPr>
      <w:r w:rsidRPr="00831198">
        <w:rPr>
          <w:rFonts w:ascii="Verdana" w:hAnsi="Verdana"/>
          <w:color w:val="FF0000"/>
          <w:sz w:val="18"/>
          <w:szCs w:val="18"/>
        </w:rPr>
        <w:t xml:space="preserve">Gramsci is </w:t>
      </w:r>
      <w:r w:rsidRPr="00831198">
        <w:rPr>
          <w:rFonts w:ascii="Verdana" w:eastAsia="Times New Roman" w:hAnsi="Verdana" w:cs="Arial"/>
          <w:color w:val="FF0000"/>
          <w:sz w:val="18"/>
          <w:szCs w:val="18"/>
          <w:shd w:val="clear" w:color="auto" w:fill="FFFFFF"/>
        </w:rPr>
        <w:t>Cultural </w:t>
      </w:r>
      <w:r w:rsidRPr="00831198">
        <w:rPr>
          <w:rFonts w:ascii="Verdana" w:eastAsia="Times New Roman" w:hAnsi="Verdana" w:cs="Arial"/>
          <w:bCs/>
          <w:color w:val="FF0000"/>
          <w:sz w:val="18"/>
          <w:szCs w:val="18"/>
          <w:shd w:val="clear" w:color="auto" w:fill="FFFFFF"/>
        </w:rPr>
        <w:t>hegemony</w:t>
      </w:r>
      <w:r w:rsidRPr="00831198">
        <w:rPr>
          <w:rFonts w:ascii="Verdana" w:eastAsia="Times New Roman" w:hAnsi="Verdana" w:cs="Arial"/>
          <w:color w:val="FF0000"/>
          <w:sz w:val="18"/>
          <w:szCs w:val="18"/>
          <w:shd w:val="clear" w:color="auto" w:fill="FFFFFF"/>
        </w:rPr>
        <w:t>. The Marxist intellectual Antonio </w:t>
      </w:r>
      <w:r w:rsidRPr="00831198">
        <w:rPr>
          <w:rFonts w:ascii="Verdana" w:eastAsia="Times New Roman" w:hAnsi="Verdana" w:cs="Arial"/>
          <w:bCs/>
          <w:color w:val="FF0000"/>
          <w:sz w:val="18"/>
          <w:szCs w:val="18"/>
          <w:shd w:val="clear" w:color="auto" w:fill="FFFFFF"/>
        </w:rPr>
        <w:t>Gramsci</w:t>
      </w:r>
      <w:r w:rsidRPr="00831198">
        <w:rPr>
          <w:rFonts w:ascii="Verdana" w:eastAsia="Times New Roman" w:hAnsi="Verdana" w:cs="Arial"/>
          <w:color w:val="FF0000"/>
          <w:sz w:val="18"/>
          <w:szCs w:val="18"/>
          <w:shd w:val="clear" w:color="auto" w:fill="FFFFFF"/>
        </w:rPr>
        <w:t> (1891–1937) developed the </w:t>
      </w:r>
      <w:r w:rsidRPr="00831198">
        <w:rPr>
          <w:rFonts w:ascii="Verdana" w:eastAsia="Times New Roman" w:hAnsi="Verdana" w:cs="Arial"/>
          <w:bCs/>
          <w:color w:val="FF0000"/>
          <w:sz w:val="18"/>
          <w:szCs w:val="18"/>
          <w:shd w:val="clear" w:color="auto" w:fill="FFFFFF"/>
        </w:rPr>
        <w:t>theory</w:t>
      </w:r>
      <w:r w:rsidRPr="00831198">
        <w:rPr>
          <w:rFonts w:ascii="Verdana" w:eastAsia="Times New Roman" w:hAnsi="Verdana" w:cs="Arial"/>
          <w:color w:val="FF0000"/>
          <w:sz w:val="18"/>
          <w:szCs w:val="18"/>
          <w:shd w:val="clear" w:color="auto" w:fill="FFFFFF"/>
        </w:rPr>
        <w:t> of cultural </w:t>
      </w:r>
      <w:r w:rsidRPr="00831198">
        <w:rPr>
          <w:rFonts w:ascii="Verdana" w:eastAsia="Times New Roman" w:hAnsi="Verdana" w:cs="Arial"/>
          <w:bCs/>
          <w:color w:val="FF0000"/>
          <w:sz w:val="18"/>
          <w:szCs w:val="18"/>
          <w:shd w:val="clear" w:color="auto" w:fill="FFFFFF"/>
        </w:rPr>
        <w:t>hegemony</w:t>
      </w:r>
      <w:r w:rsidRPr="00831198">
        <w:rPr>
          <w:rFonts w:ascii="Verdana" w:eastAsia="Times New Roman" w:hAnsi="Verdana" w:cs="Arial"/>
          <w:color w:val="FF0000"/>
          <w:sz w:val="18"/>
          <w:szCs w:val="18"/>
          <w:shd w:val="clear" w:color="auto" w:fill="FFFFFF"/>
        </w:rPr>
        <w:t> to further the establishment of a working-class worldview.</w:t>
      </w:r>
    </w:p>
    <w:p w14:paraId="44D3A6FF" w14:textId="75496892" w:rsidR="00FF6BA1" w:rsidRPr="00FF6BA1" w:rsidRDefault="00FF6BA1" w:rsidP="009916E3">
      <w:pPr>
        <w:rPr>
          <w:rFonts w:ascii="Verdana" w:hAnsi="Verdana"/>
          <w:color w:val="FF0000"/>
          <w:sz w:val="24"/>
        </w:rPr>
      </w:pPr>
    </w:p>
    <w:p w14:paraId="00323A89" w14:textId="77777777" w:rsidR="00B133B6" w:rsidRPr="00377350" w:rsidRDefault="00B133B6" w:rsidP="009916E3">
      <w:pPr>
        <w:rPr>
          <w:rFonts w:ascii="Verdana" w:hAnsi="Verdana"/>
          <w:sz w:val="24"/>
        </w:rPr>
      </w:pPr>
    </w:p>
    <w:p w14:paraId="21FC4AB3" w14:textId="77777777" w:rsidR="00B133B6" w:rsidRPr="00377350" w:rsidRDefault="00B133B6" w:rsidP="009916E3">
      <w:pPr>
        <w:rPr>
          <w:rFonts w:ascii="Verdana" w:hAnsi="Verdana"/>
          <w:sz w:val="24"/>
        </w:rPr>
      </w:pPr>
    </w:p>
    <w:p w14:paraId="66CA7FF4" w14:textId="77777777" w:rsidR="00B133B6" w:rsidRPr="00377350" w:rsidRDefault="00B133B6" w:rsidP="009916E3">
      <w:pPr>
        <w:rPr>
          <w:rFonts w:ascii="Verdana" w:hAnsi="Verdana"/>
          <w:sz w:val="24"/>
        </w:rPr>
      </w:pPr>
    </w:p>
    <w:p w14:paraId="019BB472" w14:textId="77777777" w:rsidR="00B133B6" w:rsidRPr="00377350" w:rsidRDefault="00B133B6" w:rsidP="005D53E3">
      <w:pPr>
        <w:pStyle w:val="Heading2"/>
        <w:rPr>
          <w:rFonts w:ascii="Verdana" w:hAnsi="Verdana"/>
        </w:rPr>
      </w:pPr>
    </w:p>
    <w:p w14:paraId="112FA692" w14:textId="77777777" w:rsidR="00097D05" w:rsidRDefault="00604C41" w:rsidP="005D53E3">
      <w:pPr>
        <w:pStyle w:val="Heading2"/>
        <w:rPr>
          <w:rFonts w:ascii="Verdana" w:hAnsi="Verdana"/>
          <w:sz w:val="36"/>
          <w:szCs w:val="36"/>
        </w:rPr>
      </w:pPr>
      <w:r w:rsidRPr="00377350">
        <w:rPr>
          <w:rFonts w:ascii="Verdana" w:hAnsi="Verdana"/>
          <w:sz w:val="36"/>
          <w:szCs w:val="36"/>
        </w:rPr>
        <w:t xml:space="preserve">Subpoint B: </w:t>
      </w:r>
      <w:r w:rsidR="00097D05">
        <w:rPr>
          <w:rFonts w:ascii="Verdana" w:hAnsi="Verdana"/>
          <w:sz w:val="36"/>
          <w:szCs w:val="36"/>
        </w:rPr>
        <w:t>Political Prisoners</w:t>
      </w:r>
    </w:p>
    <w:p w14:paraId="1A251050" w14:textId="477E4275" w:rsidR="003E0C09" w:rsidRPr="00097D05" w:rsidRDefault="00097D05" w:rsidP="005D53E3">
      <w:pPr>
        <w:pStyle w:val="Heading2"/>
        <w:rPr>
          <w:rFonts w:ascii="Verdana" w:hAnsi="Verdana"/>
          <w:b w:val="0"/>
          <w:sz w:val="22"/>
          <w:szCs w:val="36"/>
          <w:u w:val="none"/>
        </w:rPr>
      </w:pPr>
      <w:r w:rsidRPr="00097D05">
        <w:rPr>
          <w:rFonts w:ascii="Verdana" w:hAnsi="Verdana"/>
          <w:b w:val="0"/>
          <w:color w:val="FF0000"/>
          <w:sz w:val="22"/>
          <w:szCs w:val="36"/>
          <w:u w:val="none"/>
        </w:rPr>
        <w:t>We the US would lift the embargo on the contingencies that all political prisoners are confirmed returned or deemed safe despite crimes committed, and are accounted for. Those dead will be missed, but time has asked us to move on.</w:t>
      </w:r>
    </w:p>
    <w:p w14:paraId="5FA952A2" w14:textId="1AEF93CC" w:rsidR="00604C41" w:rsidRPr="00377350" w:rsidRDefault="003E0C09" w:rsidP="005D53E3">
      <w:pPr>
        <w:pStyle w:val="Heading2"/>
        <w:rPr>
          <w:rFonts w:ascii="Verdana" w:hAnsi="Verdana"/>
          <w:sz w:val="40"/>
          <w:szCs w:val="36"/>
        </w:rPr>
      </w:pPr>
      <w:r w:rsidRPr="00377350">
        <w:rPr>
          <w:rFonts w:ascii="Verdana" w:hAnsi="Verdana"/>
          <w:sz w:val="40"/>
          <w:szCs w:val="36"/>
        </w:rPr>
        <w:t xml:space="preserve"> </w:t>
      </w:r>
    </w:p>
    <w:p w14:paraId="44AF4196" w14:textId="7C4824DB" w:rsidR="00945DD8" w:rsidRPr="00377350" w:rsidRDefault="003E0C09" w:rsidP="00945DD8">
      <w:pPr>
        <w:pStyle w:val="NormalWeb"/>
        <w:shd w:val="clear" w:color="auto" w:fill="FFFFFF"/>
        <w:spacing w:before="0" w:beforeAutospacing="0" w:after="0" w:afterAutospacing="0"/>
        <w:textAlignment w:val="baseline"/>
        <w:rPr>
          <w:rFonts w:ascii="Verdana" w:hAnsi="Verdana"/>
          <w:b/>
          <w:sz w:val="28"/>
          <w:szCs w:val="24"/>
          <w:u w:val="single"/>
        </w:rPr>
      </w:pPr>
      <w:r w:rsidRPr="00377350">
        <w:rPr>
          <w:rFonts w:ascii="Verdana" w:hAnsi="Verdana"/>
          <w:b/>
          <w:sz w:val="28"/>
          <w:highlight w:val="cyan"/>
          <w:u w:val="single"/>
        </w:rPr>
        <w:t>The united states main contingency against the lifting of the embargo was the political prisoners held in Cuba. However, the Cuban government has released all those who were deemed safe</w:t>
      </w:r>
      <w:r w:rsidRPr="00377350">
        <w:rPr>
          <w:rFonts w:ascii="Verdana" w:hAnsi="Verdana"/>
          <w:sz w:val="28"/>
        </w:rPr>
        <w:t xml:space="preserve">. </w:t>
      </w:r>
      <w:r w:rsidRPr="00377350">
        <w:rPr>
          <w:rFonts w:ascii="Verdana" w:eastAsia="Times New Roman" w:hAnsi="Verdana"/>
          <w:sz w:val="22"/>
        </w:rPr>
        <w:t>The Cuban government has released a number of political prisoners in recent years. With the intercession of the Cuban Catholic Church, the Cuban government released some 14 White House, “Statement by the President on the Passing of Fidel Castro,” November 26, 2016</w:t>
      </w:r>
      <w:r w:rsidRPr="00377350">
        <w:rPr>
          <w:rFonts w:ascii="Verdana" w:eastAsia="Times New Roman" w:hAnsi="Verdana"/>
          <w:b/>
          <w:sz w:val="22"/>
          <w:highlight w:val="cyan"/>
        </w:rPr>
        <w:t>.</w:t>
      </w:r>
      <w:r w:rsidR="00945DD8" w:rsidRPr="00377350">
        <w:rPr>
          <w:rFonts w:ascii="Verdana" w:eastAsia="Times New Roman" w:hAnsi="Verdana"/>
          <w:b/>
          <w:sz w:val="22"/>
          <w:highlight w:val="cyan"/>
        </w:rPr>
        <w:t xml:space="preserve"> </w:t>
      </w:r>
      <w:r w:rsidR="00377350">
        <w:rPr>
          <w:rFonts w:ascii="Verdana" w:eastAsia="Times New Roman" w:hAnsi="Verdana"/>
          <w:b/>
          <w:sz w:val="28"/>
          <w:highlight w:val="cyan"/>
          <w:u w:val="single"/>
        </w:rPr>
        <w:t>(White House Statement) C</w:t>
      </w:r>
      <w:r w:rsidRPr="00377350">
        <w:rPr>
          <w:rFonts w:ascii="Verdana" w:eastAsia="Times New Roman" w:hAnsi="Verdana"/>
          <w:b/>
          <w:sz w:val="28"/>
          <w:highlight w:val="cyan"/>
          <w:u w:val="single"/>
        </w:rPr>
        <w:t>uba: Issues and Actions in the 114th Congress C</w:t>
      </w:r>
      <w:r w:rsidR="00945DD8" w:rsidRPr="00377350">
        <w:rPr>
          <w:rFonts w:ascii="Verdana" w:eastAsia="Times New Roman" w:hAnsi="Verdana"/>
          <w:b/>
          <w:sz w:val="28"/>
          <w:highlight w:val="cyan"/>
          <w:u w:val="single"/>
        </w:rPr>
        <w:t>ongressional Research Service, released</w:t>
      </w:r>
      <w:r w:rsidRPr="00377350">
        <w:rPr>
          <w:rFonts w:ascii="Verdana" w:eastAsia="Times New Roman" w:hAnsi="Verdana"/>
          <w:b/>
          <w:sz w:val="28"/>
          <w:highlight w:val="cyan"/>
          <w:u w:val="single"/>
        </w:rPr>
        <w:t xml:space="preserve"> 125 political prisoners in 2010 and 2011, including the remaining members of the “group of 75”</w:t>
      </w:r>
      <w:r w:rsidRPr="00377350">
        <w:rPr>
          <w:rFonts w:ascii="Verdana" w:eastAsia="Times New Roman" w:hAnsi="Verdana"/>
          <w:sz w:val="28"/>
        </w:rPr>
        <w:t xml:space="preserve"> </w:t>
      </w:r>
      <w:r w:rsidRPr="00377350">
        <w:rPr>
          <w:rFonts w:ascii="Verdana" w:eastAsia="Times New Roman" w:hAnsi="Verdana"/>
          <w:sz w:val="22"/>
        </w:rPr>
        <w:t xml:space="preserve">that were still in prison. </w:t>
      </w:r>
      <w:r w:rsidRPr="00377350">
        <w:rPr>
          <w:rFonts w:ascii="Verdana" w:eastAsia="Times New Roman" w:hAnsi="Verdana"/>
          <w:b/>
          <w:sz w:val="28"/>
          <w:highlight w:val="cyan"/>
          <w:u w:val="single"/>
        </w:rPr>
        <w:t>In the aftermath of the December 2014 shift in U.S. policy toward Cuba, the Cuban government release</w:t>
      </w:r>
      <w:r w:rsidR="00945DD8" w:rsidRPr="00377350">
        <w:rPr>
          <w:rFonts w:ascii="Verdana" w:eastAsia="Times New Roman" w:hAnsi="Verdana"/>
          <w:b/>
          <w:sz w:val="28"/>
          <w:highlight w:val="cyan"/>
          <w:u w:val="single"/>
        </w:rPr>
        <w:t>d another 53 political prisoners.</w:t>
      </w:r>
      <w:r w:rsidRPr="00377350">
        <w:rPr>
          <w:rFonts w:ascii="Verdana" w:eastAsia="Times New Roman" w:hAnsi="Verdana"/>
          <w:sz w:val="22"/>
        </w:rPr>
        <w:t xml:space="preserve"> (although as noted below, six were rearrested in 2015). 15 </w:t>
      </w:r>
      <w:r w:rsidRPr="00377350">
        <w:rPr>
          <w:rFonts w:ascii="Verdana" w:eastAsia="Times New Roman" w:hAnsi="Verdana"/>
          <w:b/>
          <w:sz w:val="22"/>
        </w:rPr>
        <w:t>Among the 53 released were five jailed dissidents whom Amnesty International</w:t>
      </w:r>
      <w:r w:rsidRPr="00377350">
        <w:rPr>
          <w:rFonts w:ascii="Verdana" w:eastAsia="Times New Roman" w:hAnsi="Verdana"/>
          <w:sz w:val="22"/>
        </w:rPr>
        <w:t xml:space="preserve"> (AI) had named as prisoners of conscience in </w:t>
      </w:r>
      <w:r w:rsidR="00945DD8" w:rsidRPr="00377350">
        <w:rPr>
          <w:rFonts w:ascii="Verdana" w:eastAsia="Times New Roman" w:hAnsi="Verdana"/>
          <w:sz w:val="22"/>
        </w:rPr>
        <w:t>20</w:t>
      </w:r>
      <w:r w:rsidRPr="00377350">
        <w:rPr>
          <w:rFonts w:ascii="Verdana" w:eastAsia="Times New Roman" w:hAnsi="Verdana"/>
          <w:sz w:val="22"/>
        </w:rPr>
        <w:t xml:space="preserve">16 as well as several other dissidents whose cases AI was following. Two of the five prisoners of conscience, Emilio </w:t>
      </w:r>
      <w:proofErr w:type="spellStart"/>
      <w:r w:rsidRPr="00377350">
        <w:rPr>
          <w:rFonts w:ascii="Verdana" w:eastAsia="Times New Roman" w:hAnsi="Verdana"/>
          <w:sz w:val="22"/>
        </w:rPr>
        <w:t>Planas</w:t>
      </w:r>
      <w:proofErr w:type="spellEnd"/>
      <w:r w:rsidRPr="00377350">
        <w:rPr>
          <w:rFonts w:ascii="Verdana" w:eastAsia="Times New Roman" w:hAnsi="Verdana"/>
          <w:sz w:val="22"/>
        </w:rPr>
        <w:t xml:space="preserve"> Robert and </w:t>
      </w:r>
      <w:proofErr w:type="spellStart"/>
      <w:r w:rsidRPr="00377350">
        <w:rPr>
          <w:rFonts w:ascii="Verdana" w:eastAsia="Times New Roman" w:hAnsi="Verdana"/>
          <w:sz w:val="22"/>
        </w:rPr>
        <w:t>Iván</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Fernández</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Depestre</w:t>
      </w:r>
      <w:proofErr w:type="spellEnd"/>
      <w:r w:rsidRPr="00377350">
        <w:rPr>
          <w:rFonts w:ascii="Verdana" w:eastAsia="Times New Roman" w:hAnsi="Verdana"/>
          <w:sz w:val="22"/>
        </w:rPr>
        <w:t xml:space="preserve">, had been imprisoned since September 2012 and July 2013, respectively, and had been convicted of “dangerousness” (a preemptive measure defined as the special proclivity of a person to commit crimes). The other three “prisoners of conscience,” brothers </w:t>
      </w:r>
      <w:proofErr w:type="spellStart"/>
      <w:r w:rsidRPr="00377350">
        <w:rPr>
          <w:rFonts w:ascii="Verdana" w:eastAsia="Times New Roman" w:hAnsi="Verdana"/>
          <w:sz w:val="22"/>
        </w:rPr>
        <w:t>Alexeis</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Django</w:t>
      </w:r>
      <w:proofErr w:type="spellEnd"/>
      <w:r w:rsidRPr="00377350">
        <w:rPr>
          <w:rFonts w:ascii="Verdana" w:eastAsia="Times New Roman" w:hAnsi="Verdana"/>
          <w:sz w:val="22"/>
        </w:rPr>
        <w:t xml:space="preserve">, and </w:t>
      </w:r>
      <w:proofErr w:type="spellStart"/>
      <w:r w:rsidRPr="00377350">
        <w:rPr>
          <w:rFonts w:ascii="Verdana" w:eastAsia="Times New Roman" w:hAnsi="Verdana"/>
          <w:sz w:val="22"/>
        </w:rPr>
        <w:t>Vianco</w:t>
      </w:r>
      <w:proofErr w:type="spellEnd"/>
      <w:r w:rsidRPr="00377350">
        <w:rPr>
          <w:rFonts w:ascii="Verdana" w:eastAsia="Times New Roman" w:hAnsi="Verdana"/>
          <w:sz w:val="22"/>
        </w:rPr>
        <w:t xml:space="preserve"> Vargas Martín, were members of UNPACU. They were detained in late 2012 and convicted in June 2014 after a summary trial in which they were charged with “public disorder.”</w:t>
      </w:r>
      <w:r w:rsidRPr="00377350">
        <w:rPr>
          <w:rFonts w:ascii="Verdana" w:eastAsia="Times New Roman" w:hAnsi="Verdana"/>
          <w:b/>
          <w:sz w:val="28"/>
          <w:u w:val="single"/>
        </w:rPr>
        <w:t xml:space="preserve">17 </w:t>
      </w:r>
      <w:r w:rsidRPr="00377350">
        <w:rPr>
          <w:rFonts w:ascii="Verdana" w:eastAsia="Times New Roman" w:hAnsi="Verdana"/>
          <w:b/>
          <w:sz w:val="28"/>
          <w:highlight w:val="cyan"/>
          <w:u w:val="single"/>
        </w:rPr>
        <w:t>Three other dissidents whose cases were followed by AI were released from prison on December 9, 2014</w:t>
      </w:r>
      <w:r w:rsidRPr="00377350">
        <w:rPr>
          <w:rFonts w:ascii="Verdana" w:eastAsia="Times New Roman" w:hAnsi="Verdana"/>
          <w:sz w:val="22"/>
        </w:rPr>
        <w:t xml:space="preserve">—Ladies in White member Sonia </w:t>
      </w:r>
      <w:proofErr w:type="spellStart"/>
      <w:r w:rsidRPr="00377350">
        <w:rPr>
          <w:rFonts w:ascii="Verdana" w:eastAsia="Times New Roman" w:hAnsi="Verdana"/>
          <w:sz w:val="22"/>
        </w:rPr>
        <w:t>Garro</w:t>
      </w:r>
      <w:proofErr w:type="spellEnd"/>
      <w:r w:rsidRPr="00377350">
        <w:rPr>
          <w:rFonts w:ascii="Verdana" w:eastAsia="Times New Roman" w:hAnsi="Verdana"/>
          <w:sz w:val="22"/>
        </w:rPr>
        <w:t xml:space="preserve"> Alfonso; her husband, Ramón Alejandro Muñoz González; and a neighbor, Eugenio Hernández. They had been held since March 2012.18 In 2015, the Cuban government released two additional political prisoners named as prisoners of conscience by Amnesty International, but one of them was rearrested in late 2016. </w:t>
      </w:r>
      <w:proofErr w:type="spellStart"/>
      <w:r w:rsidRPr="00377350">
        <w:rPr>
          <w:rFonts w:ascii="Verdana" w:eastAsia="Times New Roman" w:hAnsi="Verdana"/>
          <w:sz w:val="22"/>
        </w:rPr>
        <w:t>Ciro</w:t>
      </w:r>
      <w:proofErr w:type="spellEnd"/>
      <w:r w:rsidRPr="00377350">
        <w:rPr>
          <w:rFonts w:ascii="Verdana" w:eastAsia="Times New Roman" w:hAnsi="Verdana"/>
          <w:sz w:val="22"/>
        </w:rPr>
        <w:t xml:space="preserve"> Alexis </w:t>
      </w:r>
      <w:proofErr w:type="spellStart"/>
      <w:r w:rsidRPr="00377350">
        <w:rPr>
          <w:rFonts w:ascii="Verdana" w:eastAsia="Times New Roman" w:hAnsi="Verdana"/>
          <w:sz w:val="22"/>
        </w:rPr>
        <w:t>Casonova</w:t>
      </w:r>
      <w:proofErr w:type="spellEnd"/>
      <w:r w:rsidRPr="00377350">
        <w:rPr>
          <w:rFonts w:ascii="Verdana" w:eastAsia="Times New Roman" w:hAnsi="Verdana"/>
          <w:sz w:val="22"/>
        </w:rPr>
        <w:t xml:space="preserve"> Pérez, who had been placed under house arrest in June 2014 after demonstrating in the streets, was convicted in December 2014 of public disorder and sentenced to one year in prison. In April 2015, AI declared </w:t>
      </w:r>
      <w:proofErr w:type="spellStart"/>
      <w:r w:rsidRPr="00377350">
        <w:rPr>
          <w:rFonts w:ascii="Verdana" w:eastAsia="Times New Roman" w:hAnsi="Verdana"/>
          <w:sz w:val="22"/>
        </w:rPr>
        <w:t>Casonova</w:t>
      </w:r>
      <w:proofErr w:type="spellEnd"/>
      <w:r w:rsidR="00945DD8" w:rsidRPr="00377350">
        <w:rPr>
          <w:rFonts w:ascii="Verdana" w:eastAsia="Times New Roman" w:hAnsi="Verdana"/>
          <w:sz w:val="22"/>
        </w:rPr>
        <w:t xml:space="preserve">. </w:t>
      </w:r>
      <w:r w:rsidR="00945DD8" w:rsidRPr="00377350">
        <w:rPr>
          <w:rFonts w:ascii="Verdana" w:hAnsi="Verdana"/>
          <w:sz w:val="22"/>
        </w:rPr>
        <w:t>In 2010, for example, the Associated Press</w:t>
      </w:r>
      <w:r w:rsidR="00945DD8" w:rsidRPr="00377350">
        <w:rPr>
          <w:rStyle w:val="apple-converted-space"/>
          <w:rFonts w:ascii="Verdana" w:hAnsi="Verdana"/>
          <w:sz w:val="22"/>
        </w:rPr>
        <w:t> </w:t>
      </w:r>
      <w:hyperlink r:id="rId10" w:history="1">
        <w:r w:rsidR="00945DD8" w:rsidRPr="00377350">
          <w:rPr>
            <w:rStyle w:val="Hyperlink"/>
            <w:rFonts w:ascii="Verdana" w:hAnsi="Verdana"/>
            <w:sz w:val="22"/>
            <w:bdr w:val="none" w:sz="0" w:space="0" w:color="auto" w:frame="1"/>
          </w:rPr>
          <w:t>vetted</w:t>
        </w:r>
      </w:hyperlink>
      <w:r w:rsidR="00945DD8" w:rsidRPr="00377350">
        <w:rPr>
          <w:rStyle w:val="apple-converted-space"/>
          <w:rFonts w:ascii="Verdana" w:hAnsi="Verdana"/>
          <w:sz w:val="22"/>
        </w:rPr>
        <w:t> </w:t>
      </w:r>
      <w:r w:rsidR="00945DD8" w:rsidRPr="00377350">
        <w:rPr>
          <w:rFonts w:ascii="Verdana" w:hAnsi="Verdana"/>
          <w:sz w:val="22"/>
        </w:rPr>
        <w:t xml:space="preserve">a list of 167 political prisoners by </w:t>
      </w:r>
      <w:proofErr w:type="spellStart"/>
      <w:r w:rsidR="00945DD8" w:rsidRPr="00377350">
        <w:rPr>
          <w:rFonts w:ascii="Verdana" w:hAnsi="Verdana"/>
          <w:sz w:val="22"/>
        </w:rPr>
        <w:t>Elizardo</w:t>
      </w:r>
      <w:proofErr w:type="spellEnd"/>
      <w:r w:rsidR="00945DD8" w:rsidRPr="00377350">
        <w:rPr>
          <w:rFonts w:ascii="Verdana" w:hAnsi="Verdana"/>
          <w:sz w:val="22"/>
        </w:rPr>
        <w:t xml:space="preserve"> Sanchez, the head of the independent Cuban Commission on Human Rights and National Reconciliation</w:t>
      </w:r>
      <w:r w:rsidR="00945DD8" w:rsidRPr="00377350">
        <w:rPr>
          <w:rFonts w:ascii="Verdana" w:hAnsi="Verdana"/>
          <w:b/>
          <w:sz w:val="28"/>
          <w:szCs w:val="25"/>
          <w:highlight w:val="cyan"/>
          <w:u w:val="single"/>
        </w:rPr>
        <w:t xml:space="preserve">. </w:t>
      </w:r>
      <w:r w:rsidR="00945DD8" w:rsidRPr="00377350">
        <w:rPr>
          <w:rFonts w:ascii="Verdana" w:eastAsia="Times New Roman" w:hAnsi="Verdana"/>
          <w:b/>
          <w:sz w:val="22"/>
          <w:highlight w:val="cyan"/>
        </w:rPr>
        <w:t>(</w:t>
      </w:r>
      <w:proofErr w:type="spellStart"/>
      <w:r w:rsidR="00945DD8" w:rsidRPr="00377350">
        <w:rPr>
          <w:rFonts w:ascii="Verdana" w:eastAsia="Times New Roman" w:hAnsi="Verdana"/>
          <w:b/>
          <w:sz w:val="22"/>
          <w:highlight w:val="cyan"/>
        </w:rPr>
        <w:t>Qiu</w:t>
      </w:r>
      <w:proofErr w:type="spellEnd"/>
      <w:r w:rsidR="00945DD8" w:rsidRPr="00377350">
        <w:rPr>
          <w:rFonts w:ascii="Verdana" w:eastAsia="Times New Roman" w:hAnsi="Verdana"/>
          <w:b/>
          <w:sz w:val="22"/>
          <w:highlight w:val="cyan"/>
        </w:rPr>
        <w:t>, 2016)</w:t>
      </w:r>
      <w:r w:rsidR="00945DD8" w:rsidRPr="00377350">
        <w:rPr>
          <w:rFonts w:ascii="Verdana" w:hAnsi="Verdana"/>
          <w:b/>
          <w:sz w:val="28"/>
          <w:szCs w:val="25"/>
          <w:highlight w:val="cyan"/>
          <w:u w:val="single"/>
        </w:rPr>
        <w:t xml:space="preserve"> About 50 people on the list "were convicted of terrorism, hijacking or other violent crimes, and four are former military or intelligence agents convicted of espionage or revealing state secrets," according to the AP.</w:t>
      </w:r>
    </w:p>
    <w:p w14:paraId="0789F09D" w14:textId="724EBD77" w:rsidR="00945DD8" w:rsidRPr="00377350" w:rsidRDefault="00945DD8" w:rsidP="00945DD8">
      <w:pPr>
        <w:pStyle w:val="NormalWeb"/>
        <w:shd w:val="clear" w:color="auto" w:fill="FFFFFF"/>
        <w:spacing w:before="0" w:beforeAutospacing="0" w:after="360" w:afterAutospacing="0"/>
        <w:textAlignment w:val="baseline"/>
        <w:rPr>
          <w:rFonts w:ascii="Verdana" w:hAnsi="Verdana"/>
          <w:szCs w:val="25"/>
        </w:rPr>
      </w:pPr>
      <w:r w:rsidRPr="00377350">
        <w:rPr>
          <w:rFonts w:ascii="Verdana" w:hAnsi="Verdana"/>
          <w:szCs w:val="25"/>
        </w:rPr>
        <w:t xml:space="preserve">Even for those who are traditionally recognized as political prisoners, Cuba rejects the term, </w:t>
      </w:r>
      <w:proofErr w:type="spellStart"/>
      <w:r w:rsidRPr="00377350">
        <w:rPr>
          <w:rFonts w:ascii="Verdana" w:hAnsi="Verdana"/>
          <w:szCs w:val="25"/>
        </w:rPr>
        <w:t>Salim</w:t>
      </w:r>
      <w:proofErr w:type="spellEnd"/>
      <w:r w:rsidRPr="00377350">
        <w:rPr>
          <w:rFonts w:ascii="Verdana" w:hAnsi="Verdana"/>
          <w:szCs w:val="25"/>
        </w:rPr>
        <w:t xml:space="preserve"> </w:t>
      </w:r>
      <w:proofErr w:type="spellStart"/>
      <w:r w:rsidRPr="00377350">
        <w:rPr>
          <w:rFonts w:ascii="Verdana" w:hAnsi="Verdana"/>
          <w:szCs w:val="25"/>
        </w:rPr>
        <w:t>Lamrani</w:t>
      </w:r>
      <w:proofErr w:type="spellEnd"/>
      <w:r w:rsidRPr="00377350">
        <w:rPr>
          <w:rFonts w:ascii="Verdana" w:hAnsi="Verdana"/>
          <w:szCs w:val="25"/>
        </w:rPr>
        <w:t xml:space="preserve">, a Cuba expert at the University of Paris, told </w:t>
      </w:r>
      <w:proofErr w:type="spellStart"/>
      <w:r w:rsidRPr="00377350">
        <w:rPr>
          <w:rFonts w:ascii="Verdana" w:hAnsi="Verdana"/>
          <w:szCs w:val="25"/>
        </w:rPr>
        <w:t>PolitiFact</w:t>
      </w:r>
      <w:proofErr w:type="spellEnd"/>
      <w:r w:rsidRPr="00377350">
        <w:rPr>
          <w:rFonts w:ascii="Verdana" w:hAnsi="Verdana"/>
          <w:szCs w:val="25"/>
        </w:rPr>
        <w:t xml:space="preserve">. "Cuba’s point of view is the following: People condemned to jail sentences were not imprisoned because they expressed ideas against the authorities but because they accepted money from the U.S. government," he said, adding that he agrees with Castro that Cuba has no political prisoners.   </w:t>
      </w:r>
      <w:r w:rsidRPr="00377350">
        <w:rPr>
          <w:rFonts w:ascii="Verdana" w:hAnsi="Verdana"/>
          <w:b/>
          <w:sz w:val="28"/>
          <w:szCs w:val="28"/>
          <w:highlight w:val="cyan"/>
          <w:u w:val="single"/>
        </w:rPr>
        <w:t>Nonetheless, in 2015, Cuba</w:t>
      </w:r>
      <w:r w:rsidRPr="00377350">
        <w:rPr>
          <w:rStyle w:val="apple-converted-space"/>
          <w:rFonts w:ascii="Verdana" w:hAnsi="Verdana"/>
          <w:b/>
          <w:sz w:val="28"/>
          <w:szCs w:val="28"/>
          <w:highlight w:val="cyan"/>
          <w:u w:val="single"/>
        </w:rPr>
        <w:t> </w:t>
      </w:r>
      <w:hyperlink r:id="rId11" w:history="1">
        <w:r w:rsidRPr="00377350">
          <w:rPr>
            <w:rStyle w:val="Hyperlink"/>
            <w:rFonts w:ascii="Verdana" w:hAnsi="Verdana"/>
            <w:b/>
            <w:sz w:val="28"/>
            <w:szCs w:val="28"/>
            <w:highlight w:val="cyan"/>
            <w:u w:val="single"/>
            <w:bdr w:val="none" w:sz="0" w:space="0" w:color="auto" w:frame="1"/>
          </w:rPr>
          <w:t>released</w:t>
        </w:r>
      </w:hyperlink>
      <w:r w:rsidRPr="00377350">
        <w:rPr>
          <w:rStyle w:val="apple-converted-space"/>
          <w:rFonts w:ascii="Verdana" w:hAnsi="Verdana"/>
          <w:b/>
          <w:sz w:val="28"/>
          <w:szCs w:val="28"/>
          <w:highlight w:val="cyan"/>
          <w:u w:val="single"/>
        </w:rPr>
        <w:t> </w:t>
      </w:r>
      <w:hyperlink r:id="rId12" w:history="1">
        <w:r w:rsidRPr="00377350">
          <w:rPr>
            <w:rStyle w:val="Hyperlink"/>
            <w:rFonts w:ascii="Verdana" w:hAnsi="Verdana"/>
            <w:b/>
            <w:sz w:val="28"/>
            <w:szCs w:val="28"/>
            <w:highlight w:val="cyan"/>
            <w:u w:val="single"/>
            <w:bdr w:val="none" w:sz="0" w:space="0" w:color="auto" w:frame="1"/>
          </w:rPr>
          <w:t>53 people</w:t>
        </w:r>
      </w:hyperlink>
      <w:r w:rsidRPr="00377350">
        <w:rPr>
          <w:rStyle w:val="apple-converted-space"/>
          <w:rFonts w:ascii="Verdana" w:hAnsi="Verdana"/>
          <w:b/>
          <w:sz w:val="28"/>
          <w:szCs w:val="28"/>
          <w:highlight w:val="cyan"/>
          <w:u w:val="single"/>
        </w:rPr>
        <w:t> </w:t>
      </w:r>
      <w:r w:rsidRPr="00377350">
        <w:rPr>
          <w:rFonts w:ascii="Verdana" w:hAnsi="Verdana"/>
          <w:b/>
          <w:sz w:val="28"/>
          <w:szCs w:val="28"/>
          <w:highlight w:val="cyan"/>
          <w:u w:val="single"/>
        </w:rPr>
        <w:t>the United States named as political prisoners as part of the deal to normalize trade relations</w:t>
      </w:r>
      <w:r w:rsidRPr="00377350">
        <w:rPr>
          <w:rFonts w:ascii="Verdana" w:hAnsi="Verdana"/>
          <w:sz w:val="22"/>
          <w:szCs w:val="25"/>
        </w:rPr>
        <w:t>, even though the regime had denied their existence for decades, said Ponce of Freedom House.</w:t>
      </w:r>
      <w:r w:rsidRPr="00377350">
        <w:rPr>
          <w:rFonts w:ascii="Verdana" w:hAnsi="Verdana"/>
          <w:szCs w:val="25"/>
        </w:rPr>
        <w:t xml:space="preserve"> </w:t>
      </w:r>
      <w:r w:rsidRPr="00377350">
        <w:rPr>
          <w:rFonts w:ascii="Verdana" w:hAnsi="Verdana"/>
          <w:sz w:val="22"/>
          <w:szCs w:val="25"/>
        </w:rPr>
        <w:t>Out of the 97 people in our aggregate tally, here are examples of a few who are most in line with the traditional definition of political prisoner:</w:t>
      </w:r>
    </w:p>
    <w:p w14:paraId="51E07945" w14:textId="37A7F056" w:rsidR="00945DD8" w:rsidRPr="00377350" w:rsidRDefault="00377350" w:rsidP="00945DD8">
      <w:pPr>
        <w:rPr>
          <w:rFonts w:ascii="Verdana" w:eastAsia="Times New Roman" w:hAnsi="Verdana" w:cs="Times New Roman"/>
          <w:b/>
          <w:sz w:val="24"/>
          <w:szCs w:val="20"/>
          <w:u w:val="single"/>
        </w:rPr>
      </w:pPr>
      <w:r w:rsidRPr="00377350">
        <w:rPr>
          <w:rFonts w:ascii="Verdana" w:eastAsia="Times New Roman" w:hAnsi="Verdana" w:cs="Times New Roman"/>
          <w:b/>
          <w:sz w:val="24"/>
          <w:szCs w:val="20"/>
          <w:highlight w:val="cyan"/>
          <w:u w:val="single"/>
        </w:rPr>
        <w:t>What this is telling us is that the political prisoners that we continue thinking are there have already been released. Both sources point that all prisoners have been either given back to the US, or have been in jail in Cuba because of a crime they committed.</w:t>
      </w:r>
      <w:r w:rsidRPr="00377350">
        <w:rPr>
          <w:rFonts w:ascii="Verdana" w:eastAsia="Times New Roman" w:hAnsi="Verdana" w:cs="Times New Roman"/>
          <w:b/>
          <w:sz w:val="24"/>
          <w:szCs w:val="20"/>
          <w:u w:val="single"/>
        </w:rPr>
        <w:t xml:space="preserve"> </w:t>
      </w:r>
    </w:p>
    <w:p w14:paraId="4EF11775" w14:textId="423B08CD" w:rsidR="003E0C09" w:rsidRPr="00377350" w:rsidRDefault="003B3C08" w:rsidP="003E0C09">
      <w:pPr>
        <w:rPr>
          <w:rFonts w:ascii="Verdana" w:eastAsia="Times New Roman" w:hAnsi="Verdana" w:cs="Times New Roman"/>
          <w:sz w:val="20"/>
          <w:szCs w:val="20"/>
        </w:rPr>
      </w:pPr>
      <w:r w:rsidRPr="003B3C08">
        <w:rPr>
          <w:rFonts w:ascii="Verdana" w:eastAsia="Times New Roman" w:hAnsi="Verdana" w:cs="Times New Roman"/>
          <w:sz w:val="20"/>
          <w:szCs w:val="20"/>
        </w:rPr>
        <w:t>https://fas.org/sgp/crs/row/R43926.pdf</w:t>
      </w:r>
    </w:p>
    <w:p w14:paraId="7EEC28D4" w14:textId="3F3E96B4" w:rsidR="005D53E3" w:rsidRPr="00377350" w:rsidRDefault="005D53E3" w:rsidP="009916E3">
      <w:pPr>
        <w:rPr>
          <w:rFonts w:ascii="Verdana" w:hAnsi="Verdana"/>
          <w:sz w:val="24"/>
        </w:rPr>
      </w:pPr>
    </w:p>
    <w:p w14:paraId="5FD41A02" w14:textId="77777777" w:rsidR="001747B5" w:rsidRPr="00377350" w:rsidRDefault="001747B5" w:rsidP="009916E3">
      <w:pPr>
        <w:rPr>
          <w:rFonts w:ascii="Verdana" w:hAnsi="Verdana"/>
          <w:sz w:val="24"/>
        </w:rPr>
      </w:pPr>
    </w:p>
    <w:p w14:paraId="0F1CC3C0" w14:textId="33D09A3E" w:rsidR="00A04C06" w:rsidRPr="00377350" w:rsidRDefault="001216E4" w:rsidP="001216E4">
      <w:pPr>
        <w:pStyle w:val="Heading2"/>
        <w:rPr>
          <w:rFonts w:ascii="Verdana" w:hAnsi="Verdana"/>
        </w:rPr>
      </w:pPr>
      <w:r w:rsidRPr="00377350">
        <w:rPr>
          <w:rFonts w:ascii="Verdana" w:hAnsi="Verdana"/>
        </w:rPr>
        <w:t>Contention 2:</w:t>
      </w:r>
      <w:r w:rsidR="003B06AD">
        <w:rPr>
          <w:rFonts w:ascii="Verdana" w:hAnsi="Verdana"/>
        </w:rPr>
        <w:t xml:space="preserve"> Politics</w:t>
      </w:r>
      <w:bookmarkStart w:id="0" w:name="_GoBack"/>
      <w:bookmarkEnd w:id="0"/>
    </w:p>
    <w:p w14:paraId="5CF899B6" w14:textId="77777777" w:rsidR="00B5459A" w:rsidRPr="00377350" w:rsidRDefault="00B5459A" w:rsidP="00B5459A">
      <w:pPr>
        <w:rPr>
          <w:rFonts w:ascii="Verdana" w:hAnsi="Verdana"/>
        </w:rPr>
      </w:pPr>
    </w:p>
    <w:p w14:paraId="3507E08C" w14:textId="77777777" w:rsidR="005E2750" w:rsidRPr="00377350" w:rsidRDefault="005E2750" w:rsidP="001216E4">
      <w:pPr>
        <w:spacing w:after="0" w:line="240" w:lineRule="auto"/>
        <w:rPr>
          <w:rFonts w:ascii="Verdana" w:eastAsia="Times New Roman" w:hAnsi="Verdana" w:cs="Times New Roman"/>
          <w:sz w:val="6"/>
          <w:szCs w:val="20"/>
        </w:rPr>
      </w:pPr>
    </w:p>
    <w:p w14:paraId="1C5B0F1D" w14:textId="4DEB0EB5" w:rsidR="001216E4" w:rsidRPr="00377350" w:rsidRDefault="001216E4" w:rsidP="00B5459A">
      <w:pPr>
        <w:spacing w:after="0" w:line="600" w:lineRule="auto"/>
        <w:rPr>
          <w:rFonts w:ascii="Verdana" w:eastAsia="Times New Roman" w:hAnsi="Verdana" w:cs="Times New Roman"/>
          <w:sz w:val="24"/>
        </w:rPr>
      </w:pPr>
      <w:r w:rsidRPr="00377350">
        <w:rPr>
          <w:rFonts w:ascii="Verdana" w:eastAsia="Times New Roman" w:hAnsi="Verdana" w:cs="Times New Roman"/>
          <w:sz w:val="6"/>
          <w:szCs w:val="20"/>
        </w:rPr>
        <w:t>The next administration’s policy toward Cuba will hinge on who is elected president. Both major Democratic candidates, Hillary Clinton and Bernie Sanders, have expressed</w:t>
      </w:r>
      <w:r w:rsidR="005E2750" w:rsidRPr="00377350">
        <w:rPr>
          <w:rFonts w:ascii="Verdana" w:eastAsia="Times New Roman" w:hAnsi="Verdana" w:cs="Times New Roman"/>
          <w:sz w:val="6"/>
          <w:szCs w:val="20"/>
        </w:rPr>
        <w:t xml:space="preserve"> support for normalization.</w:t>
      </w:r>
      <w:r w:rsidRPr="00377350">
        <w:rPr>
          <w:rFonts w:ascii="Verdana" w:eastAsia="Times New Roman" w:hAnsi="Verdana" w:cs="Times New Roman"/>
          <w:sz w:val="6"/>
          <w:szCs w:val="20"/>
        </w:rPr>
        <w:t xml:space="preserve"> However, of the six Republican candidates currently leading the polls, only </w:t>
      </w:r>
      <w:r w:rsidRPr="00377350">
        <w:rPr>
          <w:rFonts w:ascii="Verdana" w:eastAsia="Times New Roman" w:hAnsi="Verdana" w:cs="Times New Roman"/>
          <w:sz w:val="24"/>
        </w:rPr>
        <w:t>Donald Trump supports normalizing ties with Cuba</w:t>
      </w:r>
      <w:r w:rsidRPr="00377350">
        <w:rPr>
          <w:rFonts w:ascii="Verdana" w:eastAsia="Times New Roman" w:hAnsi="Verdana" w:cs="Times New Roman"/>
          <w:sz w:val="20"/>
          <w:szCs w:val="20"/>
        </w:rPr>
        <w:t xml:space="preserve">, </w:t>
      </w:r>
      <w:r w:rsidRPr="00377350">
        <w:rPr>
          <w:rFonts w:ascii="Verdana" w:eastAsia="Times New Roman" w:hAnsi="Verdana" w:cs="Times New Roman"/>
          <w:sz w:val="10"/>
          <w:szCs w:val="20"/>
        </w:rPr>
        <w:t>while the other five (Senators Rubio and Cruz, Dr. Carson, and Governors Bush and Christie) have vocally opposed the policy.</w:t>
      </w:r>
      <w:r w:rsidR="005E2750" w:rsidRPr="00377350">
        <w:rPr>
          <w:rFonts w:ascii="Verdana" w:eastAsia="Times New Roman" w:hAnsi="Verdana" w:cs="Times New Roman"/>
          <w:sz w:val="24"/>
        </w:rPr>
        <w:t xml:space="preserve"> Donald Trump will allow us to continue the legacy Barack Obama set forth. </w:t>
      </w:r>
      <w:r w:rsidR="00326ED8" w:rsidRPr="00377350">
        <w:rPr>
          <w:rFonts w:ascii="Verdana" w:eastAsia="Times New Roman" w:hAnsi="Verdana" w:cs="Times New Roman"/>
          <w:color w:val="FF0000"/>
          <w:sz w:val="18"/>
        </w:rPr>
        <w:t>(</w:t>
      </w:r>
      <w:r w:rsidR="00731478" w:rsidRPr="00377350">
        <w:rPr>
          <w:rFonts w:ascii="Verdana" w:eastAsia="Times New Roman" w:hAnsi="Verdana" w:cs="Times New Roman"/>
          <w:color w:val="FF0000"/>
          <w:sz w:val="18"/>
        </w:rPr>
        <w:t>5</w:t>
      </w:r>
      <w:r w:rsidR="00326ED8" w:rsidRPr="00377350">
        <w:rPr>
          <w:rFonts w:ascii="Verdana" w:eastAsia="Times New Roman" w:hAnsi="Verdana" w:cs="Times New Roman"/>
          <w:color w:val="FF0000"/>
          <w:sz w:val="18"/>
        </w:rPr>
        <w:t>)</w:t>
      </w:r>
      <w:r w:rsidR="00326ED8" w:rsidRPr="00377350">
        <w:rPr>
          <w:rFonts w:ascii="Verdana" w:eastAsia="Times New Roman" w:hAnsi="Verdana" w:cs="Times New Roman"/>
          <w:sz w:val="18"/>
        </w:rPr>
        <w:t xml:space="preserve"> </w:t>
      </w:r>
      <w:r w:rsidR="005E2750" w:rsidRPr="00377350">
        <w:rPr>
          <w:rFonts w:ascii="Verdana" w:eastAsia="Times New Roman" w:hAnsi="Verdana" w:cs="Times New Roman"/>
          <w:sz w:val="24"/>
        </w:rPr>
        <w:t>Donald Trump wants to convert the Cuban government in to a democracy</w:t>
      </w:r>
      <w:r w:rsidR="00326ED8" w:rsidRPr="00377350">
        <w:rPr>
          <w:rFonts w:ascii="Verdana" w:eastAsia="Times New Roman" w:hAnsi="Verdana" w:cs="Times New Roman"/>
          <w:sz w:val="24"/>
        </w:rPr>
        <w:t xml:space="preserve"> and further normalization’s</w:t>
      </w:r>
      <w:r w:rsidR="005E2750" w:rsidRPr="00377350">
        <w:rPr>
          <w:rFonts w:ascii="Verdana" w:eastAsia="Times New Roman" w:hAnsi="Verdana" w:cs="Times New Roman"/>
          <w:sz w:val="24"/>
        </w:rPr>
        <w:t>. This will be made more possible if Raul Castro, retires as Prime Minister.</w:t>
      </w:r>
    </w:p>
    <w:p w14:paraId="32A1F089" w14:textId="13E724D6" w:rsidR="001216E4" w:rsidRPr="00377350" w:rsidRDefault="001216E4" w:rsidP="00B5459A">
      <w:pPr>
        <w:spacing w:line="600" w:lineRule="auto"/>
        <w:rPr>
          <w:rFonts w:ascii="Verdana" w:hAnsi="Verdana"/>
          <w:sz w:val="24"/>
        </w:rPr>
      </w:pPr>
      <w:r w:rsidRPr="00377350">
        <w:rPr>
          <w:rFonts w:ascii="Verdana" w:hAnsi="Verdana"/>
          <w:sz w:val="24"/>
        </w:rPr>
        <w:t>(</w:t>
      </w:r>
      <w:proofErr w:type="spellStart"/>
      <w:r w:rsidRPr="00377350">
        <w:rPr>
          <w:rFonts w:ascii="Verdana" w:hAnsi="Verdana"/>
          <w:sz w:val="24"/>
        </w:rPr>
        <w:t>Oppman</w:t>
      </w:r>
      <w:proofErr w:type="spellEnd"/>
      <w:r w:rsidRPr="00377350">
        <w:rPr>
          <w:rFonts w:ascii="Verdana" w:hAnsi="Verdana"/>
          <w:sz w:val="24"/>
        </w:rPr>
        <w:t xml:space="preserve"> 13)</w:t>
      </w:r>
      <w:r w:rsidR="00326ED8" w:rsidRPr="00377350">
        <w:rPr>
          <w:rFonts w:ascii="Verdana" w:hAnsi="Verdana"/>
          <w:sz w:val="24"/>
        </w:rPr>
        <w:t xml:space="preserve"> </w:t>
      </w:r>
      <w:r w:rsidR="00731478" w:rsidRPr="00377350">
        <w:rPr>
          <w:rFonts w:ascii="Verdana" w:hAnsi="Verdana"/>
          <w:color w:val="FF0000"/>
          <w:sz w:val="18"/>
        </w:rPr>
        <w:t>(6</w:t>
      </w:r>
      <w:r w:rsidR="00326ED8" w:rsidRPr="00377350">
        <w:rPr>
          <w:rFonts w:ascii="Verdana" w:hAnsi="Verdana"/>
          <w:color w:val="FF0000"/>
          <w:sz w:val="18"/>
        </w:rPr>
        <w:t>)</w:t>
      </w:r>
      <w:r w:rsidRPr="00377350">
        <w:rPr>
          <w:rFonts w:ascii="Verdana" w:hAnsi="Verdana"/>
          <w:color w:val="FF0000"/>
          <w:sz w:val="18"/>
        </w:rPr>
        <w:t xml:space="preserve"> </w:t>
      </w:r>
      <w:r w:rsidRPr="00377350">
        <w:rPr>
          <w:rFonts w:ascii="Verdana" w:hAnsi="Verdana"/>
          <w:sz w:val="24"/>
        </w:rPr>
        <w:t>Cuban President Raul Castro said Sunday that he would step down from power in 2018, when his second term as president is set to end.</w:t>
      </w:r>
      <w:r w:rsidR="00326ED8" w:rsidRPr="00377350">
        <w:rPr>
          <w:rFonts w:ascii="Verdana" w:hAnsi="Verdana"/>
          <w:sz w:val="24"/>
        </w:rPr>
        <w:t xml:space="preserve"> </w:t>
      </w:r>
      <w:r w:rsidRPr="00377350">
        <w:rPr>
          <w:rFonts w:ascii="Verdana" w:hAnsi="Verdana"/>
          <w:sz w:val="24"/>
        </w:rPr>
        <w:t>Also Sunday, lawmakers elevated Miguel Diaz-</w:t>
      </w:r>
      <w:proofErr w:type="spellStart"/>
      <w:r w:rsidRPr="00377350">
        <w:rPr>
          <w:rFonts w:ascii="Verdana" w:hAnsi="Verdana"/>
          <w:sz w:val="24"/>
        </w:rPr>
        <w:t>Canel</w:t>
      </w:r>
      <w:proofErr w:type="spellEnd"/>
      <w:r w:rsidRPr="00377350">
        <w:rPr>
          <w:rFonts w:ascii="Verdana" w:hAnsi="Verdana"/>
          <w:sz w:val="24"/>
        </w:rPr>
        <w:t xml:space="preserve"> Bermudez, 52, to the position of first vice president, putting him next in line to succeed Castro. </w:t>
      </w:r>
      <w:r w:rsidR="00326ED8" w:rsidRPr="00377350">
        <w:rPr>
          <w:rFonts w:ascii="Verdana" w:hAnsi="Verdana"/>
          <w:sz w:val="24"/>
        </w:rPr>
        <w:t xml:space="preserve">Raul Castro’s stepping down from power means that the Castro regime will have finally come to an end. Miguel Diaz – </w:t>
      </w:r>
      <w:proofErr w:type="spellStart"/>
      <w:r w:rsidR="00326ED8" w:rsidRPr="00377350">
        <w:rPr>
          <w:rFonts w:ascii="Verdana" w:hAnsi="Verdana"/>
          <w:sz w:val="24"/>
        </w:rPr>
        <w:t>Canel</w:t>
      </w:r>
      <w:proofErr w:type="spellEnd"/>
      <w:r w:rsidR="00326ED8" w:rsidRPr="00377350">
        <w:rPr>
          <w:rFonts w:ascii="Verdana" w:hAnsi="Verdana"/>
          <w:sz w:val="24"/>
        </w:rPr>
        <w:t xml:space="preserve"> Bermudez wants change and can possibly move towards normalizations. Normalizations</w:t>
      </w:r>
      <w:r w:rsidR="00B5459A" w:rsidRPr="00377350">
        <w:rPr>
          <w:rFonts w:ascii="Verdana" w:hAnsi="Verdana"/>
          <w:sz w:val="24"/>
        </w:rPr>
        <w:t xml:space="preserve"> </w:t>
      </w:r>
      <w:r w:rsidR="00326ED8" w:rsidRPr="00377350">
        <w:rPr>
          <w:rFonts w:ascii="Verdana" w:hAnsi="Verdana"/>
          <w:sz w:val="24"/>
        </w:rPr>
        <w:t xml:space="preserve">will support international financial Institutions and will  </w:t>
      </w:r>
      <w:r w:rsidR="00B5459A" w:rsidRPr="00377350">
        <w:rPr>
          <w:rFonts w:ascii="Verdana" w:hAnsi="Verdana"/>
          <w:sz w:val="24"/>
        </w:rPr>
        <w:t>lead to humanitarian aid.</w:t>
      </w:r>
    </w:p>
    <w:p w14:paraId="4FCBF857" w14:textId="77777777" w:rsidR="001216E4" w:rsidRPr="00377350" w:rsidRDefault="001216E4" w:rsidP="009916E3">
      <w:pPr>
        <w:rPr>
          <w:rFonts w:ascii="Verdana" w:hAnsi="Verdana"/>
          <w:sz w:val="24"/>
        </w:rPr>
      </w:pPr>
    </w:p>
    <w:p w14:paraId="5876CAE1" w14:textId="4425DBCC" w:rsidR="008D3B4E" w:rsidRPr="00377350" w:rsidRDefault="008D3B4E" w:rsidP="001216E4">
      <w:pPr>
        <w:pStyle w:val="Heading2"/>
        <w:rPr>
          <w:rFonts w:ascii="Verdana" w:hAnsi="Verdana"/>
          <w:sz w:val="36"/>
          <w:szCs w:val="36"/>
        </w:rPr>
      </w:pPr>
      <w:r w:rsidRPr="00377350">
        <w:rPr>
          <w:rFonts w:ascii="Verdana" w:hAnsi="Verdana"/>
          <w:sz w:val="36"/>
          <w:szCs w:val="36"/>
        </w:rPr>
        <w:t>Subpoint A:</w:t>
      </w:r>
      <w:r w:rsidR="001216E4" w:rsidRPr="00377350">
        <w:rPr>
          <w:rFonts w:ascii="Verdana" w:hAnsi="Verdana"/>
          <w:sz w:val="36"/>
          <w:szCs w:val="36"/>
        </w:rPr>
        <w:t xml:space="preserve"> International Financial Institutions</w:t>
      </w:r>
    </w:p>
    <w:p w14:paraId="0271D331" w14:textId="77777777" w:rsidR="001216E4" w:rsidRPr="00377350" w:rsidRDefault="001216E4" w:rsidP="009916E3">
      <w:pPr>
        <w:rPr>
          <w:rFonts w:ascii="Verdana" w:hAnsi="Verdana"/>
          <w:sz w:val="24"/>
        </w:rPr>
      </w:pPr>
    </w:p>
    <w:p w14:paraId="63BFB439" w14:textId="77777777" w:rsidR="001216E4" w:rsidRPr="00377350" w:rsidRDefault="001216E4" w:rsidP="009916E3">
      <w:pPr>
        <w:rPr>
          <w:rFonts w:ascii="Verdana" w:hAnsi="Verdana"/>
          <w:sz w:val="24"/>
        </w:rPr>
      </w:pPr>
    </w:p>
    <w:p w14:paraId="4C71DC1B" w14:textId="77777777" w:rsidR="001216E4" w:rsidRPr="00377350" w:rsidRDefault="001216E4" w:rsidP="009916E3">
      <w:pPr>
        <w:rPr>
          <w:rFonts w:ascii="Verdana" w:hAnsi="Verdana"/>
          <w:sz w:val="24"/>
        </w:rPr>
      </w:pPr>
    </w:p>
    <w:p w14:paraId="4715C9C8" w14:textId="77777777" w:rsidR="001216E4" w:rsidRPr="00377350" w:rsidRDefault="001216E4" w:rsidP="009916E3">
      <w:pPr>
        <w:rPr>
          <w:rFonts w:ascii="Verdana" w:hAnsi="Verdana"/>
          <w:sz w:val="24"/>
        </w:rPr>
      </w:pPr>
    </w:p>
    <w:p w14:paraId="2A96CFDB" w14:textId="77777777" w:rsidR="00553E30" w:rsidRPr="00377350" w:rsidRDefault="00553E30" w:rsidP="009916E3">
      <w:pPr>
        <w:rPr>
          <w:rFonts w:ascii="Verdana" w:hAnsi="Verdana"/>
          <w:sz w:val="24"/>
        </w:rPr>
      </w:pPr>
    </w:p>
    <w:p w14:paraId="78BE52D4" w14:textId="52A9F3BE" w:rsidR="00553E30" w:rsidRPr="00377350" w:rsidRDefault="00157E24" w:rsidP="00B5459A">
      <w:pPr>
        <w:pStyle w:val="Heading2"/>
        <w:rPr>
          <w:rFonts w:ascii="Verdana" w:hAnsi="Verdana"/>
          <w:sz w:val="36"/>
          <w:szCs w:val="36"/>
        </w:rPr>
      </w:pPr>
      <w:r w:rsidRPr="00377350">
        <w:rPr>
          <w:rFonts w:ascii="Verdana" w:hAnsi="Verdana"/>
          <w:sz w:val="36"/>
          <w:szCs w:val="36"/>
        </w:rPr>
        <w:t xml:space="preserve">Subpoint B: </w:t>
      </w:r>
      <w:r w:rsidR="00B5459A" w:rsidRPr="00377350">
        <w:rPr>
          <w:rFonts w:ascii="Verdana" w:hAnsi="Verdana"/>
          <w:sz w:val="36"/>
          <w:szCs w:val="36"/>
        </w:rPr>
        <w:t>Humanitarian Aid</w:t>
      </w:r>
    </w:p>
    <w:p w14:paraId="7057FCB2" w14:textId="77777777" w:rsidR="00157E24" w:rsidRPr="00377350" w:rsidRDefault="00157E24" w:rsidP="009916E3">
      <w:pPr>
        <w:rPr>
          <w:rFonts w:ascii="Verdana" w:hAnsi="Verdana"/>
          <w:sz w:val="24"/>
        </w:rPr>
      </w:pPr>
    </w:p>
    <w:p w14:paraId="6B06A869" w14:textId="77777777" w:rsidR="0081320C" w:rsidRPr="00377350" w:rsidRDefault="0081320C" w:rsidP="009916E3">
      <w:pPr>
        <w:rPr>
          <w:rFonts w:ascii="Verdana" w:hAnsi="Verdana"/>
          <w:sz w:val="24"/>
        </w:rPr>
      </w:pPr>
    </w:p>
    <w:p w14:paraId="7977BAC1" w14:textId="77777777" w:rsidR="0081320C" w:rsidRPr="00377350" w:rsidRDefault="0081320C" w:rsidP="009916E3">
      <w:pPr>
        <w:rPr>
          <w:rFonts w:ascii="Verdana" w:hAnsi="Verdana"/>
          <w:sz w:val="24"/>
        </w:rPr>
      </w:pPr>
    </w:p>
    <w:p w14:paraId="01446CA3" w14:textId="77777777" w:rsidR="0081320C" w:rsidRPr="00377350" w:rsidRDefault="0081320C" w:rsidP="009916E3">
      <w:pPr>
        <w:rPr>
          <w:rFonts w:ascii="Verdana" w:hAnsi="Verdana"/>
          <w:sz w:val="24"/>
        </w:rPr>
      </w:pPr>
    </w:p>
    <w:p w14:paraId="390859B2" w14:textId="77777777" w:rsidR="0081320C" w:rsidRPr="00377350" w:rsidRDefault="0081320C" w:rsidP="009916E3">
      <w:pPr>
        <w:rPr>
          <w:rFonts w:ascii="Verdana" w:hAnsi="Verdana"/>
          <w:sz w:val="24"/>
        </w:rPr>
      </w:pPr>
    </w:p>
    <w:p w14:paraId="1065C926" w14:textId="77777777" w:rsidR="0081320C" w:rsidRPr="00377350" w:rsidRDefault="0081320C" w:rsidP="009916E3">
      <w:pPr>
        <w:rPr>
          <w:rFonts w:ascii="Verdana" w:hAnsi="Verdana"/>
          <w:sz w:val="24"/>
        </w:rPr>
      </w:pPr>
    </w:p>
    <w:p w14:paraId="2BE280AF" w14:textId="77777777" w:rsidR="0081320C" w:rsidRPr="00377350" w:rsidRDefault="0081320C" w:rsidP="009916E3">
      <w:pPr>
        <w:rPr>
          <w:rFonts w:ascii="Verdana" w:hAnsi="Verdana"/>
          <w:sz w:val="24"/>
        </w:rPr>
      </w:pPr>
    </w:p>
    <w:p w14:paraId="2B6F9729" w14:textId="77777777" w:rsidR="0081320C" w:rsidRPr="00377350" w:rsidRDefault="0081320C" w:rsidP="009916E3">
      <w:pPr>
        <w:rPr>
          <w:rFonts w:ascii="Verdana" w:hAnsi="Verdana"/>
          <w:sz w:val="24"/>
        </w:rPr>
      </w:pPr>
    </w:p>
    <w:p w14:paraId="7306D4B6" w14:textId="77777777" w:rsidR="0081320C" w:rsidRPr="00377350" w:rsidRDefault="0081320C" w:rsidP="009916E3">
      <w:pPr>
        <w:rPr>
          <w:rFonts w:ascii="Verdana" w:hAnsi="Verdana"/>
          <w:sz w:val="24"/>
        </w:rPr>
      </w:pPr>
    </w:p>
    <w:p w14:paraId="681B3BA2" w14:textId="77777777" w:rsidR="0081320C" w:rsidRPr="00377350" w:rsidRDefault="0081320C" w:rsidP="009916E3">
      <w:pPr>
        <w:rPr>
          <w:rFonts w:ascii="Verdana" w:hAnsi="Verdana"/>
          <w:sz w:val="24"/>
        </w:rPr>
      </w:pPr>
    </w:p>
    <w:p w14:paraId="77CB96E1" w14:textId="77777777" w:rsidR="0081320C" w:rsidRPr="00377350" w:rsidRDefault="0081320C" w:rsidP="009916E3">
      <w:pPr>
        <w:rPr>
          <w:rFonts w:ascii="Verdana" w:hAnsi="Verdana"/>
          <w:sz w:val="24"/>
        </w:rPr>
      </w:pPr>
    </w:p>
    <w:p w14:paraId="58683E8E" w14:textId="77777777" w:rsidR="0081320C" w:rsidRPr="00377350" w:rsidRDefault="0081320C"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97D05"/>
    <w:rsid w:val="000A2D8A"/>
    <w:rsid w:val="000D26A6"/>
    <w:rsid w:val="000D2B90"/>
    <w:rsid w:val="000D4910"/>
    <w:rsid w:val="000D6ED8"/>
    <w:rsid w:val="000D717B"/>
    <w:rsid w:val="00100B28"/>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D6895"/>
    <w:rsid w:val="002E0643"/>
    <w:rsid w:val="002E392E"/>
    <w:rsid w:val="002E6BBC"/>
    <w:rsid w:val="002F1BA9"/>
    <w:rsid w:val="002F6E74"/>
    <w:rsid w:val="003106B3"/>
    <w:rsid w:val="0031385D"/>
    <w:rsid w:val="003171AB"/>
    <w:rsid w:val="003223B2"/>
    <w:rsid w:val="00322A67"/>
    <w:rsid w:val="00326ED8"/>
    <w:rsid w:val="0033079F"/>
    <w:rsid w:val="00330E13"/>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B06AD"/>
    <w:rsid w:val="003B1668"/>
    <w:rsid w:val="003B3C08"/>
    <w:rsid w:val="003C5F4C"/>
    <w:rsid w:val="003D5EA8"/>
    <w:rsid w:val="003D7B28"/>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E30"/>
    <w:rsid w:val="0055699B"/>
    <w:rsid w:val="0056020A"/>
    <w:rsid w:val="00563D3D"/>
    <w:rsid w:val="005659AA"/>
    <w:rsid w:val="005676E8"/>
    <w:rsid w:val="00577C12"/>
    <w:rsid w:val="00580BFC"/>
    <w:rsid w:val="00581048"/>
    <w:rsid w:val="00581052"/>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3E3"/>
    <w:rsid w:val="005D615C"/>
    <w:rsid w:val="005E1860"/>
    <w:rsid w:val="005E2750"/>
    <w:rsid w:val="005F063B"/>
    <w:rsid w:val="005F192D"/>
    <w:rsid w:val="005F24C8"/>
    <w:rsid w:val="005F26AF"/>
    <w:rsid w:val="00604C41"/>
    <w:rsid w:val="00607D6C"/>
    <w:rsid w:val="0061383D"/>
    <w:rsid w:val="00614D69"/>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7BC2"/>
    <w:rsid w:val="00690798"/>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C78"/>
    <w:rsid w:val="00803A12"/>
    <w:rsid w:val="00805417"/>
    <w:rsid w:val="0081320C"/>
    <w:rsid w:val="008266F9"/>
    <w:rsid w:val="008267E2"/>
    <w:rsid w:val="00826A9B"/>
    <w:rsid w:val="00831198"/>
    <w:rsid w:val="00834842"/>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3B4E"/>
    <w:rsid w:val="008D724A"/>
    <w:rsid w:val="008E7A3E"/>
    <w:rsid w:val="008F3F11"/>
    <w:rsid w:val="008F41FD"/>
    <w:rsid w:val="008F4479"/>
    <w:rsid w:val="008F4BA0"/>
    <w:rsid w:val="00901726"/>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styleId="BalloonText">
    <w:name w:val="Balloon Text"/>
    <w:basedOn w:val="Normal"/>
    <w:link w:val="BalloonTextChar"/>
    <w:uiPriority w:val="99"/>
    <w:semiHidden/>
    <w:unhideWhenUsed/>
    <w:rsid w:val="006907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7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styleId="BalloonText">
    <w:name w:val="Balloon Text"/>
    <w:basedOn w:val="Normal"/>
    <w:link w:val="BalloonTextChar"/>
    <w:uiPriority w:val="99"/>
    <w:semiHidden/>
    <w:unhideWhenUsed/>
    <w:rsid w:val="006907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7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331841207">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uters.com/article/us-usa-cuba-prisoners-idUSKBN0KL10K20150113" TargetMode="External"/><Relationship Id="rId12" Type="http://schemas.openxmlformats.org/officeDocument/2006/relationships/hyperlink" Target="http://www.miamiherald.com/news/nation-world/world/americas/cuba/article6386535.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archive.boston.com/news/world/latinamerica/articles/2010/07/23/number_of_political_prisoners_in_cuba_still_murky/?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485BFC-16B4-C247-B68D-E2992ACE8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1423</TotalTime>
  <Pages>3</Pages>
  <Words>1290</Words>
  <Characters>7359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8632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21</cp:revision>
  <dcterms:created xsi:type="dcterms:W3CDTF">2017-01-06T19:51:00Z</dcterms:created>
  <dcterms:modified xsi:type="dcterms:W3CDTF">2017-02-09T21:57:00Z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