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61944" w14:textId="239D23DE" w:rsidR="00FC114A" w:rsidRPr="00FC114A" w:rsidRDefault="0042404C" w:rsidP="00391E4B">
      <w:pPr>
        <w:pStyle w:val="Heading1"/>
        <w:rPr>
          <w:rFonts w:ascii="Times" w:hAnsi="Times"/>
          <w:sz w:val="20"/>
          <w:szCs w:val="20"/>
        </w:rPr>
      </w:pPr>
      <w:r>
        <w:t>1NC</w:t>
      </w:r>
    </w:p>
    <w:p w14:paraId="6B943F3C"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314AD29D" w14:textId="77777777" w:rsidR="00FC114A" w:rsidRPr="00FC114A" w:rsidRDefault="00FC114A" w:rsidP="00FC114A">
      <w:pPr>
        <w:spacing w:after="0" w:line="240" w:lineRule="auto"/>
        <w:ind w:left="1440" w:right="-360" w:hanging="1440"/>
        <w:rPr>
          <w:rFonts w:ascii="Times" w:hAnsi="Times" w:cs="Times New Roman"/>
          <w:sz w:val="20"/>
          <w:szCs w:val="20"/>
        </w:rPr>
      </w:pPr>
      <w:hyperlink r:id="rId10" w:history="1">
        <w:r w:rsidRPr="00FC114A">
          <w:rPr>
            <w:rFonts w:ascii="Times New Roman" w:hAnsi="Times New Roman" w:cs="Times New Roman"/>
            <w:b/>
            <w:bCs/>
            <w:color w:val="000000"/>
            <w:sz w:val="20"/>
            <w:szCs w:val="20"/>
            <w:u w:val="single"/>
            <w:shd w:val="clear" w:color="auto" w:fill="FFFFFF"/>
          </w:rPr>
          <w:t>https://www.ftc.gov/system/files/documents/reports/federal-trade-commission-staff-report-november-2013-workshop-entitled-internet-things-privacy/150127iotrpt.pdf</w:t>
        </w:r>
      </w:hyperlink>
    </w:p>
    <w:p w14:paraId="1E7EA794"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7BEFAABC"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eastAsiaTheme="majorEastAsia" w:cstheme="majorBidi"/>
          <w:b/>
          <w:bCs/>
          <w:sz w:val="26"/>
          <w:szCs w:val="26"/>
        </w:rPr>
        <w:t xml:space="preserve">Resolved: </w:t>
      </w:r>
      <w:r w:rsidRPr="00FC114A">
        <w:rPr>
          <w:rFonts w:eastAsiaTheme="majorEastAsia" w:cstheme="majorBidi"/>
          <w:bCs/>
          <w:sz w:val="32"/>
          <w:szCs w:val="32"/>
        </w:rPr>
        <w:t>On balance, the benefits of the Internet of Things outweigh the harms of decreased personal privacy.</w:t>
      </w:r>
    </w:p>
    <w:p w14:paraId="3475E390" w14:textId="77777777" w:rsidR="00FC114A" w:rsidRPr="00FC114A" w:rsidRDefault="00FC114A" w:rsidP="00A03D1E">
      <w:pPr>
        <w:pStyle w:val="Heading4"/>
        <w:rPr>
          <w:rFonts w:ascii="Times" w:hAnsi="Times"/>
          <w:sz w:val="20"/>
          <w:szCs w:val="20"/>
        </w:rPr>
      </w:pPr>
      <w:r w:rsidRPr="00FC114A">
        <w:rPr>
          <w:shd w:val="clear" w:color="auto" w:fill="FFFFFF"/>
        </w:rPr>
        <w:t>Definitions:  </w:t>
      </w:r>
    </w:p>
    <w:p w14:paraId="29A7C921" w14:textId="77777777" w:rsidR="00FC114A" w:rsidRPr="00FC114A" w:rsidRDefault="00FC114A" w:rsidP="00FC114A">
      <w:pPr>
        <w:spacing w:after="0" w:line="480" w:lineRule="auto"/>
        <w:ind w:left="1440" w:right="-360" w:hanging="1440"/>
        <w:rPr>
          <w:rFonts w:ascii="Times" w:hAnsi="Times" w:cs="Times New Roman"/>
          <w:b/>
          <w:sz w:val="20"/>
          <w:szCs w:val="20"/>
        </w:rPr>
      </w:pPr>
      <w:r w:rsidRPr="00FC114A">
        <w:rPr>
          <w:rFonts w:eastAsiaTheme="majorEastAsia" w:cstheme="majorBidi"/>
          <w:b/>
          <w:bCs/>
          <w:sz w:val="26"/>
          <w:szCs w:val="26"/>
        </w:rPr>
        <w:t>Merriam Webster defines Internet of Things or IOT as</w:t>
      </w:r>
      <w:r w:rsidRPr="00A03D1E">
        <w:rPr>
          <w:rStyle w:val="Emphasis"/>
          <w:rFonts w:eastAsiaTheme="majorEastAsia" w:cstheme="majorBidi"/>
          <w:bCs/>
          <w:iCs w:val="0"/>
          <w:sz w:val="26"/>
          <w:szCs w:val="26"/>
        </w:rPr>
        <w:t>:</w:t>
      </w:r>
      <w:r w:rsidRPr="00A03D1E">
        <w:rPr>
          <w:rStyle w:val="Emphasis"/>
          <w:rFonts w:eastAsiaTheme="majorEastAsia" w:cstheme="majorBidi"/>
          <w:bCs/>
          <w:iCs w:val="0"/>
          <w:sz w:val="32"/>
          <w:szCs w:val="32"/>
        </w:rPr>
        <w:t xml:space="preserve"> </w:t>
      </w:r>
      <w:r w:rsidRPr="00A03D1E">
        <w:rPr>
          <w:rStyle w:val="Heading4Char"/>
          <w:b w:val="0"/>
        </w:rPr>
        <w:t>a proposed development of the Internet in which everyday objects have network connectivity, allowing them to send and receive data.</w:t>
      </w:r>
    </w:p>
    <w:p w14:paraId="24DBCB36"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1F0F9064"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eastAsiaTheme="majorEastAsia" w:cstheme="majorBidi"/>
          <w:b/>
          <w:bCs/>
          <w:sz w:val="26"/>
          <w:szCs w:val="26"/>
        </w:rPr>
        <w:t>Burden:</w:t>
      </w:r>
      <w:r w:rsidRPr="00FC114A">
        <w:rPr>
          <w:rFonts w:ascii="Times New Roman" w:hAnsi="Times New Roman" w:cs="Times New Roman"/>
          <w:b/>
          <w:bCs/>
          <w:color w:val="000000"/>
          <w:sz w:val="20"/>
          <w:szCs w:val="20"/>
          <w:shd w:val="clear" w:color="auto" w:fill="FFFFFF"/>
        </w:rPr>
        <w:t xml:space="preserve"> </w:t>
      </w:r>
      <w:r w:rsidRPr="00FC114A">
        <w:rPr>
          <w:rFonts w:eastAsiaTheme="majorEastAsia" w:cstheme="majorBidi"/>
          <w:b/>
          <w:bCs/>
          <w:sz w:val="32"/>
          <w:szCs w:val="32"/>
          <w:u w:val="single"/>
        </w:rPr>
        <w:t>The affirmation must be able to weigh all of their benefits against decreased personal privacy</w:t>
      </w:r>
    </w:p>
    <w:p w14:paraId="1CAA92B3" w14:textId="77777777" w:rsidR="00391E4B" w:rsidRDefault="00391E4B" w:rsidP="00391E4B">
      <w:pPr>
        <w:pStyle w:val="Heading2"/>
      </w:pPr>
    </w:p>
    <w:p w14:paraId="33230187" w14:textId="77777777" w:rsidR="00FC114A" w:rsidRPr="00FC114A" w:rsidRDefault="00FC114A" w:rsidP="00391E4B">
      <w:pPr>
        <w:pStyle w:val="Heading2"/>
        <w:rPr>
          <w:rFonts w:ascii="Times" w:hAnsi="Times"/>
          <w:sz w:val="48"/>
          <w:szCs w:val="48"/>
        </w:rPr>
      </w:pPr>
      <w:r w:rsidRPr="00FC114A">
        <w:t>Contention 1: Security</w:t>
      </w:r>
    </w:p>
    <w:p w14:paraId="60FE7088" w14:textId="77777777" w:rsidR="00FC114A" w:rsidRDefault="00FC114A" w:rsidP="00FC114A">
      <w:pPr>
        <w:spacing w:before="360" w:after="120" w:line="240" w:lineRule="auto"/>
        <w:ind w:left="1440" w:right="-360" w:hanging="1440"/>
        <w:outlineLvl w:val="1"/>
        <w:rPr>
          <w:rFonts w:ascii="Times New Roman" w:eastAsia="Times New Roman" w:hAnsi="Times New Roman" w:cs="Times New Roman"/>
          <w:color w:val="000000"/>
          <w:sz w:val="32"/>
          <w:szCs w:val="32"/>
        </w:rPr>
      </w:pPr>
      <w:r w:rsidRPr="00FC114A">
        <w:rPr>
          <w:rFonts w:ascii="Times New Roman" w:eastAsia="Times New Roman" w:hAnsi="Times New Roman" w:cs="Times New Roman"/>
          <w:color w:val="000000"/>
          <w:sz w:val="32"/>
          <w:szCs w:val="32"/>
        </w:rPr>
        <w:tab/>
      </w:r>
      <w:proofErr w:type="spellStart"/>
      <w:r w:rsidRPr="00FC114A">
        <w:rPr>
          <w:rFonts w:ascii="Times New Roman" w:eastAsia="Times New Roman" w:hAnsi="Times New Roman" w:cs="Times New Roman"/>
          <w:color w:val="000000"/>
          <w:sz w:val="32"/>
          <w:szCs w:val="32"/>
        </w:rPr>
        <w:t>Subpoint</w:t>
      </w:r>
      <w:proofErr w:type="spellEnd"/>
      <w:r w:rsidRPr="00FC114A">
        <w:rPr>
          <w:rFonts w:ascii="Times New Roman" w:eastAsia="Times New Roman" w:hAnsi="Times New Roman" w:cs="Times New Roman"/>
          <w:color w:val="000000"/>
          <w:sz w:val="32"/>
          <w:szCs w:val="32"/>
        </w:rPr>
        <w:t xml:space="preserve"> A: Back Doors</w:t>
      </w:r>
    </w:p>
    <w:p w14:paraId="1C2FFF1B" w14:textId="5DBC5235" w:rsidR="00FC114A" w:rsidRPr="00FC114A" w:rsidRDefault="00C128D9" w:rsidP="00C128D9">
      <w:pPr>
        <w:rPr>
          <w:sz w:val="20"/>
          <w:szCs w:val="20"/>
        </w:rPr>
      </w:pPr>
      <w:r>
        <w:tab/>
        <w:t xml:space="preserve">Claim:  </w:t>
      </w:r>
      <w:proofErr w:type="spellStart"/>
      <w:r>
        <w:t>Governements</w:t>
      </w:r>
      <w:proofErr w:type="spellEnd"/>
      <w:r>
        <w:t xml:space="preserve"> attempts to gather citizen’s pe</w:t>
      </w:r>
      <w:r w:rsidR="00391E4B">
        <w:t xml:space="preserve">rsonal information is super charged due to IOT creating the threat </w:t>
      </w:r>
      <w:proofErr w:type="gramStart"/>
      <w:r w:rsidR="00391E4B">
        <w:t>of  creating</w:t>
      </w:r>
      <w:proofErr w:type="gramEnd"/>
      <w:r w:rsidR="00391E4B">
        <w:t xml:space="preserve"> ‘back doors’ .</w:t>
      </w:r>
    </w:p>
    <w:p w14:paraId="49884548"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0BD6C4BC"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49461126"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200CC921"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258CC72A" w14:textId="77777777" w:rsidR="00FC114A" w:rsidRPr="00FC114A" w:rsidRDefault="00FC114A" w:rsidP="00FC114A">
      <w:pPr>
        <w:spacing w:before="360" w:after="120" w:line="240" w:lineRule="auto"/>
        <w:ind w:right="-360"/>
        <w:outlineLvl w:val="1"/>
        <w:rPr>
          <w:rFonts w:ascii="Times" w:eastAsia="Times New Roman" w:hAnsi="Times" w:cs="Times New Roman"/>
          <w:b/>
          <w:bCs/>
          <w:sz w:val="36"/>
          <w:szCs w:val="36"/>
        </w:rPr>
      </w:pPr>
      <w:r w:rsidRPr="00FC114A">
        <w:rPr>
          <w:rFonts w:ascii="Times New Roman" w:eastAsia="Times New Roman" w:hAnsi="Times New Roman" w:cs="Times New Roman"/>
          <w:color w:val="000000"/>
          <w:sz w:val="32"/>
          <w:szCs w:val="32"/>
        </w:rPr>
        <w:tab/>
      </w:r>
      <w:proofErr w:type="spellStart"/>
      <w:r w:rsidRPr="00FC114A">
        <w:rPr>
          <w:rFonts w:ascii="Times New Roman" w:eastAsia="Times New Roman" w:hAnsi="Times New Roman" w:cs="Times New Roman"/>
          <w:color w:val="000000"/>
          <w:sz w:val="32"/>
          <w:szCs w:val="32"/>
        </w:rPr>
        <w:t>Subpoint</w:t>
      </w:r>
      <w:proofErr w:type="spellEnd"/>
      <w:r w:rsidRPr="00FC114A">
        <w:rPr>
          <w:rFonts w:ascii="Times New Roman" w:eastAsia="Times New Roman" w:hAnsi="Times New Roman" w:cs="Times New Roman"/>
          <w:color w:val="000000"/>
          <w:sz w:val="32"/>
          <w:szCs w:val="32"/>
        </w:rPr>
        <w:t xml:space="preserve"> B: Targeting the Low Income population</w:t>
      </w:r>
    </w:p>
    <w:p w14:paraId="24C1575F" w14:textId="77777777" w:rsidR="00FC114A" w:rsidRPr="00FC114A" w:rsidRDefault="00FC114A" w:rsidP="00391E4B">
      <w:pPr>
        <w:pStyle w:val="Heading4"/>
        <w:rPr>
          <w:rFonts w:ascii="Times" w:hAnsi="Times"/>
          <w:sz w:val="20"/>
          <w:szCs w:val="20"/>
        </w:rPr>
      </w:pPr>
      <w:r w:rsidRPr="00FC114A">
        <w:rPr>
          <w:shd w:val="clear" w:color="auto" w:fill="00FF00"/>
        </w:rPr>
        <w:t>IOT targets low income population and rises the chance of a hack</w:t>
      </w:r>
    </w:p>
    <w:p w14:paraId="2841AB6F" w14:textId="77777777" w:rsidR="00FC114A" w:rsidRPr="00391E4B" w:rsidRDefault="00FC114A" w:rsidP="00FC114A">
      <w:pPr>
        <w:spacing w:after="0" w:line="240" w:lineRule="auto"/>
        <w:ind w:left="1440" w:right="-360" w:hanging="1440"/>
        <w:rPr>
          <w:rStyle w:val="Style13ptBold"/>
        </w:rPr>
      </w:pPr>
      <w:r w:rsidRPr="00391E4B">
        <w:rPr>
          <w:rStyle w:val="Style13ptBold"/>
        </w:rPr>
        <w:t>FTC 15</w:t>
      </w:r>
    </w:p>
    <w:p w14:paraId="01B208E7" w14:textId="77777777" w:rsidR="00842B18" w:rsidRDefault="00FC114A" w:rsidP="00FC114A">
      <w:pPr>
        <w:spacing w:after="0" w:line="240" w:lineRule="auto"/>
        <w:ind w:left="1440" w:right="-360" w:hanging="1440"/>
      </w:pPr>
      <w:r w:rsidRPr="00842B18">
        <w:t>FTC Staff Report [Federal Trade Commission] "Internet of Things: Privacy and Security in a Connected World" Federal Trade Commission, 2015.</w:t>
      </w:r>
    </w:p>
    <w:p w14:paraId="3BFA60C6" w14:textId="77777777" w:rsidR="00842B18" w:rsidRDefault="00842B18" w:rsidP="00FC114A">
      <w:pPr>
        <w:spacing w:after="0" w:line="240" w:lineRule="auto"/>
        <w:ind w:left="1440" w:right="-360" w:hanging="1440"/>
      </w:pPr>
    </w:p>
    <w:p w14:paraId="7A5A8595" w14:textId="260C2BD5" w:rsidR="00FC114A" w:rsidRPr="00842B18" w:rsidRDefault="00FC114A" w:rsidP="00842B18">
      <w:pPr>
        <w:spacing w:after="0" w:line="240" w:lineRule="auto"/>
        <w:ind w:left="1440" w:right="-360"/>
      </w:pPr>
      <w:r w:rsidRPr="00842B18">
        <w:t xml:space="preserve">These potential risks are exacerbated by the fact </w:t>
      </w:r>
      <w:proofErr w:type="gramStart"/>
      <w:r w:rsidRPr="00842B18">
        <w:t>that  According</w:t>
      </w:r>
      <w:proofErr w:type="gramEnd"/>
      <w:r w:rsidRPr="00842B18">
        <w:t xml:space="preserve"> to the Federal Trade </w:t>
      </w:r>
      <w:proofErr w:type="spellStart"/>
      <w:r w:rsidRPr="00842B18">
        <w:t>Commision</w:t>
      </w:r>
      <w:proofErr w:type="spellEnd"/>
      <w:r w:rsidRPr="00842B18">
        <w:t xml:space="preserve">: securing connected </w:t>
      </w:r>
      <w:proofErr w:type="spellStart"/>
      <w:r w:rsidRPr="00842B18">
        <w:t>IoT</w:t>
      </w:r>
      <w:proofErr w:type="spellEnd"/>
      <w:r w:rsidRPr="00842B18">
        <w:t xml:space="preserve"> devices may be more challenging than securing a home computer, for two main reasons. First, as some panelists noted, companies entering the </w:t>
      </w:r>
      <w:proofErr w:type="spellStart"/>
      <w:r w:rsidRPr="00842B18">
        <w:t>IoT</w:t>
      </w:r>
      <w:proofErr w:type="spellEnd"/>
      <w:r w:rsidRPr="00842B18">
        <w:t xml:space="preserve"> market may not have experience in dealing with security issues. Second, although some </w:t>
      </w:r>
      <w:proofErr w:type="spellStart"/>
      <w:r w:rsidRPr="00842B18">
        <w:t>IoT</w:t>
      </w:r>
      <w:proofErr w:type="spellEnd"/>
      <w:r w:rsidRPr="00842B18">
        <w:t xml:space="preserve"> devices are highly sophisticated, many others may be inexpensive and essentially disposable. In those cases, if </w:t>
      </w:r>
      <w:proofErr w:type="gramStart"/>
      <w:r w:rsidRPr="00842B18">
        <w:t>a vulnerability</w:t>
      </w:r>
      <w:proofErr w:type="gramEnd"/>
      <w:r w:rsidRPr="00842B18">
        <w:t xml:space="preserve"> were discovered after manufacture, it[s] may be difficult or impossible to update the software or apply a patch. And if an update is available, many consumers may never hear about </w:t>
      </w:r>
      <w:proofErr w:type="spellStart"/>
      <w:proofErr w:type="gramStart"/>
      <w:r w:rsidRPr="00842B18">
        <w:t>it.Relatedly</w:t>
      </w:r>
      <w:proofErr w:type="spellEnd"/>
      <w:proofErr w:type="gramEnd"/>
      <w:r w:rsidRPr="00842B18">
        <w:t>, many companies – particularly those developing low-end devices – may lack economic incentives to provide ongoing support or software security updates at all, leaving consumers with unsupported or vulnerable devices shortly after purchase.</w:t>
      </w:r>
    </w:p>
    <w:p w14:paraId="7DC3912C" w14:textId="77777777" w:rsidR="00FC114A" w:rsidRPr="00FC114A" w:rsidRDefault="00FC114A" w:rsidP="00FC114A">
      <w:pPr>
        <w:spacing w:before="360" w:after="120" w:line="240" w:lineRule="auto"/>
        <w:ind w:right="-360"/>
        <w:outlineLvl w:val="1"/>
        <w:rPr>
          <w:rFonts w:ascii="Times" w:eastAsia="Times New Roman" w:hAnsi="Times" w:cs="Times New Roman"/>
          <w:b/>
          <w:bCs/>
          <w:sz w:val="36"/>
          <w:szCs w:val="36"/>
        </w:rPr>
      </w:pPr>
      <w:r w:rsidRPr="00FC114A">
        <w:rPr>
          <w:rFonts w:ascii="Times New Roman" w:eastAsia="Times New Roman" w:hAnsi="Times New Roman" w:cs="Times New Roman"/>
          <w:color w:val="000000"/>
          <w:sz w:val="32"/>
          <w:szCs w:val="32"/>
        </w:rPr>
        <w:tab/>
      </w:r>
      <w:proofErr w:type="spellStart"/>
      <w:r w:rsidRPr="00FC114A">
        <w:rPr>
          <w:rFonts w:ascii="Times New Roman" w:eastAsia="Times New Roman" w:hAnsi="Times New Roman" w:cs="Times New Roman"/>
          <w:color w:val="000000"/>
          <w:sz w:val="32"/>
          <w:szCs w:val="32"/>
        </w:rPr>
        <w:t>Subpoint</w:t>
      </w:r>
      <w:proofErr w:type="spellEnd"/>
      <w:r w:rsidRPr="00FC114A">
        <w:rPr>
          <w:rFonts w:ascii="Times New Roman" w:eastAsia="Times New Roman" w:hAnsi="Times New Roman" w:cs="Times New Roman"/>
          <w:color w:val="000000"/>
          <w:sz w:val="32"/>
          <w:szCs w:val="32"/>
        </w:rPr>
        <w:t xml:space="preserve"> C: Identity Theft</w:t>
      </w:r>
      <w:bookmarkStart w:id="0" w:name="_GoBack"/>
      <w:bookmarkEnd w:id="0"/>
    </w:p>
    <w:p w14:paraId="52A5427D"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28F498D7" w14:textId="77777777" w:rsidR="00FC114A" w:rsidRPr="00FC114A" w:rsidRDefault="00FC114A" w:rsidP="00391E4B">
      <w:pPr>
        <w:pStyle w:val="Heading4"/>
        <w:rPr>
          <w:rFonts w:ascii="Times" w:hAnsi="Times"/>
          <w:sz w:val="20"/>
          <w:szCs w:val="20"/>
        </w:rPr>
      </w:pPr>
      <w:r w:rsidRPr="00FC114A">
        <w:rPr>
          <w:shd w:val="clear" w:color="auto" w:fill="00FF00"/>
        </w:rPr>
        <w:t>IOT increases the chance of Identity Theft</w:t>
      </w:r>
    </w:p>
    <w:p w14:paraId="4A984B5E" w14:textId="77777777" w:rsidR="00FC114A" w:rsidRPr="00FC114A" w:rsidRDefault="00FC114A" w:rsidP="00FC114A">
      <w:pPr>
        <w:spacing w:after="0" w:line="240" w:lineRule="auto"/>
        <w:ind w:left="1440" w:right="-360" w:hanging="1440"/>
        <w:rPr>
          <w:rFonts w:ascii="Times" w:hAnsi="Times" w:cs="Times New Roman"/>
          <w:sz w:val="20"/>
          <w:szCs w:val="20"/>
        </w:rPr>
      </w:pPr>
      <w:r w:rsidRPr="00391E4B">
        <w:rPr>
          <w:rStyle w:val="Style13ptBold"/>
        </w:rPr>
        <w:t>Wei (</w:t>
      </w:r>
      <w:proofErr w:type="spellStart"/>
      <w:r w:rsidRPr="00391E4B">
        <w:rPr>
          <w:rStyle w:val="Style13ptBold"/>
        </w:rPr>
        <w:t>Weslay</w:t>
      </w:r>
      <w:proofErr w:type="spellEnd"/>
      <w:r w:rsidRPr="00391E4B">
        <w:rPr>
          <w:rStyle w:val="Style13ptBold"/>
        </w:rPr>
        <w:t xml:space="preserve">) </w:t>
      </w:r>
      <w:proofErr w:type="spellStart"/>
      <w:r w:rsidRPr="00391E4B">
        <w:rPr>
          <w:rStyle w:val="Style13ptBold"/>
        </w:rPr>
        <w:t>Xu</w:t>
      </w:r>
      <w:proofErr w:type="spellEnd"/>
      <w:r w:rsidRPr="00FC114A">
        <w:rPr>
          <w:rFonts w:ascii="Times New Roman" w:hAnsi="Times New Roman" w:cs="Times New Roman"/>
          <w:b/>
          <w:bCs/>
          <w:color w:val="000000"/>
          <w:sz w:val="23"/>
          <w:szCs w:val="23"/>
          <w:shd w:val="clear" w:color="auto" w:fill="FFFFFF"/>
        </w:rPr>
        <w:t xml:space="preserve"> [Research Associate, Pacific Northwest Library], "Security and the Internet of Things (</w:t>
      </w:r>
      <w:proofErr w:type="spellStart"/>
      <w:r w:rsidRPr="00FC114A">
        <w:rPr>
          <w:rFonts w:ascii="Times New Roman" w:hAnsi="Times New Roman" w:cs="Times New Roman"/>
          <w:b/>
          <w:bCs/>
          <w:color w:val="000000"/>
          <w:sz w:val="23"/>
          <w:szCs w:val="23"/>
          <w:shd w:val="clear" w:color="auto" w:fill="FFFFFF"/>
        </w:rPr>
        <w:t>IoT</w:t>
      </w:r>
      <w:proofErr w:type="spellEnd"/>
      <w:r w:rsidRPr="00FC114A">
        <w:rPr>
          <w:rFonts w:ascii="Times New Roman" w:hAnsi="Times New Roman" w:cs="Times New Roman"/>
          <w:b/>
          <w:bCs/>
          <w:color w:val="000000"/>
          <w:sz w:val="23"/>
          <w:szCs w:val="23"/>
          <w:shd w:val="clear" w:color="auto" w:fill="FFFFFF"/>
        </w:rPr>
        <w:t xml:space="preserve">)," March 20, 2015. </w:t>
      </w:r>
      <w:proofErr w:type="gramStart"/>
      <w:r w:rsidRPr="00FC114A">
        <w:rPr>
          <w:rFonts w:ascii="Times New Roman" w:hAnsi="Times New Roman" w:cs="Times New Roman"/>
          <w:b/>
          <w:bCs/>
          <w:color w:val="000000"/>
          <w:sz w:val="23"/>
          <w:szCs w:val="23"/>
          <w:shd w:val="clear" w:color="auto" w:fill="FFFFFF"/>
        </w:rPr>
        <w:t>Paper for the Tuck School of Business at Dartmouth.</w:t>
      </w:r>
      <w:proofErr w:type="gramEnd"/>
      <w:r w:rsidRPr="00FC114A">
        <w:rPr>
          <w:rFonts w:ascii="Times New Roman" w:hAnsi="Times New Roman" w:cs="Times New Roman"/>
          <w:b/>
          <w:bCs/>
          <w:color w:val="000000"/>
          <w:sz w:val="23"/>
          <w:szCs w:val="23"/>
          <w:shd w:val="clear" w:color="auto" w:fill="FFFFFF"/>
        </w:rPr>
        <w:t xml:space="preserve"> </w:t>
      </w:r>
    </w:p>
    <w:p w14:paraId="4F903821"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6AC621CD"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24"/>
          <w:shd w:val="clear" w:color="auto" w:fill="FFFFFF"/>
        </w:rPr>
        <w:t xml:space="preserve">According to </w:t>
      </w:r>
      <w:proofErr w:type="spellStart"/>
      <w:r w:rsidRPr="00FC114A">
        <w:rPr>
          <w:rFonts w:ascii="Times New Roman" w:hAnsi="Times New Roman" w:cs="Times New Roman"/>
          <w:b/>
          <w:bCs/>
          <w:color w:val="000000"/>
          <w:sz w:val="24"/>
          <w:shd w:val="clear" w:color="auto" w:fill="FFFFFF"/>
        </w:rPr>
        <w:t>Weslay</w:t>
      </w:r>
      <w:proofErr w:type="spellEnd"/>
      <w:r w:rsidRPr="00FC114A">
        <w:rPr>
          <w:rFonts w:ascii="Times New Roman" w:hAnsi="Times New Roman" w:cs="Times New Roman"/>
          <w:b/>
          <w:bCs/>
          <w:color w:val="000000"/>
          <w:sz w:val="24"/>
          <w:shd w:val="clear" w:color="auto" w:fill="FFFFFF"/>
        </w:rPr>
        <w:t xml:space="preserve"> </w:t>
      </w:r>
      <w:proofErr w:type="spellStart"/>
      <w:r w:rsidRPr="00FC114A">
        <w:rPr>
          <w:rFonts w:ascii="Times New Roman" w:hAnsi="Times New Roman" w:cs="Times New Roman"/>
          <w:b/>
          <w:bCs/>
          <w:color w:val="000000"/>
          <w:sz w:val="24"/>
          <w:shd w:val="clear" w:color="auto" w:fill="FFFFFF"/>
        </w:rPr>
        <w:t>Xu</w:t>
      </w:r>
      <w:proofErr w:type="spellEnd"/>
    </w:p>
    <w:p w14:paraId="4E0BB12E"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12"/>
          <w:szCs w:val="12"/>
          <w:shd w:val="clear" w:color="auto" w:fill="FFFFFF"/>
        </w:rPr>
        <w:t xml:space="preserve">Privacy concerns: </w:t>
      </w:r>
      <w:r w:rsidRPr="00FC114A">
        <w:rPr>
          <w:rFonts w:ascii="Times New Roman" w:hAnsi="Times New Roman" w:cs="Times New Roman"/>
          <w:b/>
          <w:bCs/>
          <w:color w:val="000000"/>
          <w:sz w:val="23"/>
          <w:szCs w:val="23"/>
          <w:shd w:val="clear" w:color="auto" w:fill="FFFF00"/>
        </w:rPr>
        <w:t xml:space="preserve">A large number of </w:t>
      </w:r>
      <w:proofErr w:type="spellStart"/>
      <w:r w:rsidRPr="00FC114A">
        <w:rPr>
          <w:rFonts w:ascii="Times New Roman" w:hAnsi="Times New Roman" w:cs="Times New Roman"/>
          <w:b/>
          <w:bCs/>
          <w:color w:val="000000"/>
          <w:sz w:val="23"/>
          <w:szCs w:val="23"/>
          <w:shd w:val="clear" w:color="auto" w:fill="FFFF00"/>
        </w:rPr>
        <w:t>IoT</w:t>
      </w:r>
      <w:proofErr w:type="spellEnd"/>
      <w:r w:rsidRPr="00FC114A">
        <w:rPr>
          <w:rFonts w:ascii="Times New Roman" w:hAnsi="Times New Roman" w:cs="Times New Roman"/>
          <w:b/>
          <w:bCs/>
          <w:color w:val="000000"/>
          <w:sz w:val="23"/>
          <w:szCs w:val="23"/>
          <w:shd w:val="clear" w:color="auto" w:fill="FFFF00"/>
        </w:rPr>
        <w:t xml:space="preserve"> devices collect some form of sensitive personal information such as name, address, credit card numbers, etc.</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In addition, these concerns are multiplied as many of these devices are connected via cloud services and mobile apps. These sensitive information can be transmitted on your home network unencrypted and subsequently attacked by hackers via the Internet, leading to serious privacy concerns</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Considering many of the devices offer access via the cloud, these issues are of more significant concerns. 5. Insecure software and firmware:</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 xml:space="preserve">Over 60% of the </w:t>
      </w:r>
      <w:proofErr w:type="spellStart"/>
      <w:r w:rsidRPr="00FC114A">
        <w:rPr>
          <w:rFonts w:ascii="Times New Roman" w:hAnsi="Times New Roman" w:cs="Times New Roman"/>
          <w:b/>
          <w:bCs/>
          <w:color w:val="000000"/>
          <w:sz w:val="23"/>
          <w:szCs w:val="23"/>
          <w:shd w:val="clear" w:color="auto" w:fill="FFFF00"/>
        </w:rPr>
        <w:t>IoT</w:t>
      </w:r>
      <w:proofErr w:type="spellEnd"/>
      <w:r w:rsidRPr="00FC114A">
        <w:rPr>
          <w:rFonts w:ascii="Times New Roman" w:hAnsi="Times New Roman" w:cs="Times New Roman"/>
          <w:b/>
          <w:bCs/>
          <w:color w:val="000000"/>
          <w:sz w:val="23"/>
          <w:szCs w:val="23"/>
          <w:shd w:val="clear" w:color="auto" w:fill="FFFF00"/>
        </w:rPr>
        <w:t xml:space="preserve"> devices HP examined had issues including no encryption when downloading software and firmware updates. Therefore malicious software and firmware could be installed into the original system via system updates.</w:t>
      </w:r>
    </w:p>
    <w:p w14:paraId="3199075B"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606060"/>
          <w:sz w:val="23"/>
          <w:szCs w:val="23"/>
          <w:shd w:val="clear" w:color="auto" w:fill="FFFFFF"/>
        </w:rPr>
        <w:t xml:space="preserve">The </w:t>
      </w:r>
      <w:proofErr w:type="gramStart"/>
      <w:r w:rsidRPr="00FC114A">
        <w:rPr>
          <w:rFonts w:ascii="Times New Roman" w:hAnsi="Times New Roman" w:cs="Times New Roman"/>
          <w:b/>
          <w:bCs/>
          <w:color w:val="606060"/>
          <w:sz w:val="23"/>
          <w:szCs w:val="23"/>
          <w:shd w:val="clear" w:color="auto" w:fill="FFFFFF"/>
        </w:rPr>
        <w:t>internet</w:t>
      </w:r>
      <w:proofErr w:type="gramEnd"/>
      <w:r w:rsidRPr="00FC114A">
        <w:rPr>
          <w:rFonts w:ascii="Times New Roman" w:hAnsi="Times New Roman" w:cs="Times New Roman"/>
          <w:b/>
          <w:bCs/>
          <w:color w:val="606060"/>
          <w:sz w:val="23"/>
          <w:szCs w:val="23"/>
          <w:shd w:val="clear" w:color="auto" w:fill="FFFFFF"/>
        </w:rPr>
        <w:t xml:space="preserve"> of things are giving hackers an easier job to secure users identities. 60% of IOT devices are vulnerable to hacking. In fact Identity theft will skyrocket due to the fact that passwords and personal information are not encrypted in an IOT world. This will lead to an Identity theft epidemic. Identity </w:t>
      </w:r>
    </w:p>
    <w:p w14:paraId="56BBF923" w14:textId="77777777" w:rsidR="00FC114A" w:rsidRPr="00FC114A" w:rsidRDefault="00FC114A" w:rsidP="00FC114A">
      <w:pPr>
        <w:spacing w:after="0" w:line="240" w:lineRule="auto"/>
        <w:ind w:left="1440" w:right="-360" w:hanging="1440"/>
        <w:rPr>
          <w:rFonts w:ascii="Times" w:hAnsi="Times" w:cs="Times New Roman"/>
          <w:sz w:val="20"/>
          <w:szCs w:val="20"/>
        </w:rPr>
      </w:pPr>
      <w:proofErr w:type="gramStart"/>
      <w:r w:rsidRPr="00FC114A">
        <w:rPr>
          <w:rFonts w:ascii="Times New Roman" w:hAnsi="Times New Roman" w:cs="Times New Roman"/>
          <w:b/>
          <w:bCs/>
          <w:color w:val="606060"/>
          <w:sz w:val="23"/>
          <w:szCs w:val="23"/>
          <w:shd w:val="clear" w:color="auto" w:fill="FFFFFF"/>
        </w:rPr>
        <w:t>theft</w:t>
      </w:r>
      <w:proofErr w:type="gramEnd"/>
      <w:r w:rsidRPr="00FC114A">
        <w:rPr>
          <w:rFonts w:ascii="Times New Roman" w:hAnsi="Times New Roman" w:cs="Times New Roman"/>
          <w:b/>
          <w:bCs/>
          <w:color w:val="606060"/>
          <w:sz w:val="23"/>
          <w:szCs w:val="23"/>
          <w:shd w:val="clear" w:color="auto" w:fill="FFFFFF"/>
        </w:rPr>
        <w:t xml:space="preserve"> is a very hard case to solve. </w:t>
      </w:r>
    </w:p>
    <w:p w14:paraId="04518DB5"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47B61200"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606060"/>
          <w:sz w:val="23"/>
          <w:szCs w:val="23"/>
          <w:shd w:val="clear" w:color="auto" w:fill="FFFFFF"/>
        </w:rPr>
        <w:t>http://www.cbsnews.com/news/id-thieves-are-hard-to-catch/</w:t>
      </w:r>
    </w:p>
    <w:p w14:paraId="2EDD5B26"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606060"/>
          <w:sz w:val="23"/>
          <w:szCs w:val="23"/>
          <w:shd w:val="clear" w:color="auto" w:fill="FFFFFF"/>
        </w:rPr>
        <w:t xml:space="preserve">In fact according to an article written by Rome Neal from CBS News: </w:t>
      </w:r>
      <w:r w:rsidRPr="00FC114A">
        <w:rPr>
          <w:rFonts w:ascii="Times New Roman" w:hAnsi="Times New Roman" w:cs="Times New Roman"/>
          <w:b/>
          <w:bCs/>
          <w:color w:val="202022"/>
          <w:sz w:val="26"/>
          <w:szCs w:val="26"/>
          <w:shd w:val="clear" w:color="auto" w:fill="FFFF00"/>
        </w:rPr>
        <w:t xml:space="preserve">The Los Angeles County Task Force is trying to crack down on ID theft. They closed two cases. But, they know the work is far from over. Only 11 investigators are able to investigate 4,900 cases still open. </w:t>
      </w:r>
    </w:p>
    <w:p w14:paraId="7CFE8FC7"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202022"/>
          <w:sz w:val="26"/>
          <w:szCs w:val="26"/>
        </w:rPr>
        <w:t xml:space="preserve">Identity theft is already a hard case to </w:t>
      </w:r>
      <w:proofErr w:type="gramStart"/>
      <w:r w:rsidRPr="00FC114A">
        <w:rPr>
          <w:rFonts w:ascii="Times New Roman" w:hAnsi="Times New Roman" w:cs="Times New Roman"/>
          <w:color w:val="202022"/>
          <w:sz w:val="26"/>
          <w:szCs w:val="26"/>
        </w:rPr>
        <w:t>solve,</w:t>
      </w:r>
      <w:proofErr w:type="gramEnd"/>
      <w:r w:rsidRPr="00FC114A">
        <w:rPr>
          <w:rFonts w:ascii="Times New Roman" w:hAnsi="Times New Roman" w:cs="Times New Roman"/>
          <w:color w:val="202022"/>
          <w:sz w:val="26"/>
          <w:szCs w:val="26"/>
        </w:rPr>
        <w:t xml:space="preserve"> the IOT is increasing the rate of identity theft and therefore should not be supported.</w:t>
      </w:r>
    </w:p>
    <w:p w14:paraId="4CDEB05D"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1620CF5B" w14:textId="77777777" w:rsidR="00FC114A" w:rsidRPr="00FC114A" w:rsidRDefault="00FC114A" w:rsidP="00FC114A">
      <w:pPr>
        <w:spacing w:after="0" w:line="240" w:lineRule="auto"/>
        <w:rPr>
          <w:rFonts w:ascii="Times" w:eastAsia="Times New Roman" w:hAnsi="Times" w:cs="Times New Roman"/>
          <w:sz w:val="20"/>
          <w:szCs w:val="20"/>
        </w:rPr>
      </w:pPr>
    </w:p>
    <w:p w14:paraId="03BF9B4C"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68B55FCA" w14:textId="77777777" w:rsidR="00FC114A" w:rsidRPr="00FC114A" w:rsidRDefault="00FC114A" w:rsidP="00FC114A">
      <w:pPr>
        <w:spacing w:after="0" w:line="240" w:lineRule="auto"/>
        <w:rPr>
          <w:rFonts w:ascii="Times" w:eastAsia="Times New Roman" w:hAnsi="Times" w:cs="Times New Roman"/>
          <w:sz w:val="20"/>
          <w:szCs w:val="20"/>
        </w:rPr>
      </w:pPr>
    </w:p>
    <w:p w14:paraId="1128B688"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61EF3354"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30911900" w14:textId="77777777" w:rsidR="00FC114A" w:rsidRPr="00FC114A" w:rsidRDefault="00FC114A" w:rsidP="00391E4B">
      <w:pPr>
        <w:pStyle w:val="Heading2"/>
        <w:rPr>
          <w:rFonts w:ascii="Times" w:hAnsi="Times"/>
          <w:sz w:val="48"/>
          <w:szCs w:val="48"/>
        </w:rPr>
      </w:pPr>
      <w:r w:rsidRPr="00FC114A">
        <w:t>Contention 2: Safety</w:t>
      </w:r>
    </w:p>
    <w:p w14:paraId="4978D5AA"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34"/>
          <w:szCs w:val="34"/>
        </w:rPr>
        <w:tab/>
      </w:r>
      <w:proofErr w:type="spellStart"/>
      <w:r w:rsidRPr="00FC114A">
        <w:rPr>
          <w:rFonts w:ascii="Times New Roman" w:hAnsi="Times New Roman" w:cs="Times New Roman"/>
          <w:color w:val="000000"/>
          <w:sz w:val="34"/>
          <w:szCs w:val="34"/>
        </w:rPr>
        <w:t>Subpoint</w:t>
      </w:r>
      <w:proofErr w:type="spellEnd"/>
      <w:r w:rsidRPr="00FC114A">
        <w:rPr>
          <w:rFonts w:ascii="Times New Roman" w:hAnsi="Times New Roman" w:cs="Times New Roman"/>
          <w:color w:val="000000"/>
          <w:sz w:val="34"/>
          <w:szCs w:val="34"/>
        </w:rPr>
        <w:t xml:space="preserve"> A: Automobile Vulnerabilities</w:t>
      </w:r>
    </w:p>
    <w:p w14:paraId="3BA9AB3B" w14:textId="77777777" w:rsidR="00FC114A" w:rsidRPr="00FC114A" w:rsidRDefault="00FC114A" w:rsidP="00391E4B">
      <w:pPr>
        <w:pStyle w:val="Heading4"/>
        <w:rPr>
          <w:rFonts w:ascii="Times" w:hAnsi="Times"/>
          <w:sz w:val="20"/>
          <w:szCs w:val="20"/>
        </w:rPr>
      </w:pPr>
      <w:r w:rsidRPr="00FC114A">
        <w:rPr>
          <w:shd w:val="clear" w:color="auto" w:fill="00FF00"/>
        </w:rPr>
        <w:t>The Internet of Things does not take hacking into account when defending against all of its threats.</w:t>
      </w:r>
    </w:p>
    <w:p w14:paraId="771AD36B" w14:textId="77777777" w:rsidR="00FC114A" w:rsidRPr="00391E4B" w:rsidRDefault="00FC114A" w:rsidP="00FC114A">
      <w:pPr>
        <w:spacing w:after="0" w:line="240" w:lineRule="auto"/>
        <w:ind w:left="1440" w:right="-360" w:hanging="1440"/>
        <w:rPr>
          <w:rStyle w:val="Style13ptBold"/>
        </w:rPr>
      </w:pPr>
      <w:proofErr w:type="spellStart"/>
      <w:r w:rsidRPr="00391E4B">
        <w:rPr>
          <w:rStyle w:val="Style13ptBold"/>
        </w:rPr>
        <w:t>Zetter</w:t>
      </w:r>
      <w:proofErr w:type="spellEnd"/>
      <w:r w:rsidRPr="00391E4B">
        <w:rPr>
          <w:rStyle w:val="Style13ptBold"/>
        </w:rPr>
        <w:t xml:space="preserve"> 1</w:t>
      </w:r>
    </w:p>
    <w:p w14:paraId="5B2D99AB"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000000"/>
          <w:sz w:val="34"/>
          <w:szCs w:val="34"/>
        </w:rPr>
        <w:t xml:space="preserve">According to Kim </w:t>
      </w:r>
      <w:proofErr w:type="spellStart"/>
      <w:r w:rsidRPr="00FC114A">
        <w:rPr>
          <w:rFonts w:ascii="Times New Roman" w:hAnsi="Times New Roman" w:cs="Times New Roman"/>
          <w:color w:val="000000"/>
          <w:sz w:val="34"/>
          <w:szCs w:val="34"/>
        </w:rPr>
        <w:t>Zetter</w:t>
      </w:r>
      <w:proofErr w:type="spellEnd"/>
      <w:r w:rsidRPr="00FC114A">
        <w:rPr>
          <w:rFonts w:ascii="Times New Roman" w:hAnsi="Times New Roman" w:cs="Times New Roman"/>
          <w:color w:val="000000"/>
          <w:sz w:val="34"/>
          <w:szCs w:val="34"/>
        </w:rPr>
        <w:t xml:space="preserve"> reporter for WIRED,</w:t>
      </w:r>
      <w:r w:rsidRPr="00FC114A">
        <w:rPr>
          <w:rFonts w:ascii="Times New Roman" w:hAnsi="Times New Roman" w:cs="Times New Roman"/>
          <w:color w:val="000000"/>
          <w:sz w:val="34"/>
          <w:szCs w:val="34"/>
        </w:rPr>
        <w:tab/>
      </w:r>
    </w:p>
    <w:p w14:paraId="7F6D213D"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000000"/>
          <w:sz w:val="12"/>
          <w:szCs w:val="12"/>
          <w:shd w:val="clear" w:color="auto" w:fill="FFFFFF"/>
        </w:rPr>
        <w:t>Security researcher</w:t>
      </w:r>
      <w:r w:rsidRPr="00FC114A">
        <w:rPr>
          <w:rFonts w:ascii="Times New Roman" w:hAnsi="Times New Roman" w:cs="Times New Roman"/>
          <w:color w:val="000000"/>
          <w:sz w:val="12"/>
          <w:szCs w:val="12"/>
          <w:shd w:val="clear" w:color="auto" w:fill="FFFF00"/>
        </w:rPr>
        <w:t>s</w:t>
      </w:r>
      <w:r w:rsidRPr="00FC114A">
        <w:rPr>
          <w:rFonts w:ascii="Times New Roman" w:hAnsi="Times New Roman" w:cs="Times New Roman"/>
          <w:b/>
          <w:bCs/>
          <w:color w:val="000000"/>
          <w:sz w:val="12"/>
          <w:szCs w:val="12"/>
          <w:shd w:val="clear" w:color="auto" w:fill="FFFF00"/>
        </w:rPr>
        <w:t xml:space="preserve"> </w:t>
      </w:r>
      <w:r w:rsidRPr="00FC114A">
        <w:rPr>
          <w:rFonts w:ascii="Times New Roman" w:hAnsi="Times New Roman" w:cs="Times New Roman"/>
          <w:b/>
          <w:bCs/>
          <w:color w:val="000000"/>
          <w:sz w:val="23"/>
          <w:szCs w:val="23"/>
          <w:shd w:val="clear" w:color="auto" w:fill="FFFF00"/>
        </w:rPr>
        <w:t xml:space="preserve">Charlie Miller and Chris </w:t>
      </w:r>
      <w:proofErr w:type="spellStart"/>
      <w:r w:rsidRPr="00FC114A">
        <w:rPr>
          <w:rFonts w:ascii="Times New Roman" w:hAnsi="Times New Roman" w:cs="Times New Roman"/>
          <w:b/>
          <w:bCs/>
          <w:color w:val="000000"/>
          <w:sz w:val="23"/>
          <w:szCs w:val="23"/>
          <w:shd w:val="clear" w:color="auto" w:fill="FFFF00"/>
        </w:rPr>
        <w:t>Valasek</w:t>
      </w:r>
      <w:proofErr w:type="spellEnd"/>
      <w:r w:rsidRPr="00FC114A">
        <w:rPr>
          <w:rFonts w:ascii="Times New Roman" w:hAnsi="Times New Roman" w:cs="Times New Roman"/>
          <w:b/>
          <w:bCs/>
          <w:color w:val="000000"/>
          <w:sz w:val="23"/>
          <w:szCs w:val="23"/>
          <w:shd w:val="clear" w:color="auto" w:fill="FFFF00"/>
        </w:rPr>
        <w:t xml:space="preserve"> forever altered the automobile industry’s notion of “vehicle safety” in July when they demonstrated for WIRED that they could remotely hack a 2014 Jeep Cherokee disable its transmission and brakes.</w:t>
      </w:r>
      <w:r w:rsidRPr="00FC114A">
        <w:rPr>
          <w:rFonts w:ascii="Times New Roman" w:hAnsi="Times New Roman" w:cs="Times New Roman"/>
          <w:color w:val="000000"/>
          <w:sz w:val="23"/>
          <w:szCs w:val="23"/>
          <w:shd w:val="clear" w:color="auto" w:fill="FFFF00"/>
        </w:rPr>
        <w:t xml:space="preserve"> </w:t>
      </w:r>
      <w:r w:rsidRPr="00FC114A">
        <w:rPr>
          <w:rFonts w:ascii="Times New Roman" w:hAnsi="Times New Roman" w:cs="Times New Roman"/>
          <w:color w:val="000000"/>
          <w:sz w:val="12"/>
          <w:szCs w:val="12"/>
          <w:shd w:val="clear" w:color="auto" w:fill="FFFFFF"/>
        </w:rPr>
        <w:t xml:space="preserve">Their work led Fiat Chrysler to issue an unprecedented recall for 1.4 million </w:t>
      </w:r>
      <w:proofErr w:type="gramStart"/>
      <w:r w:rsidRPr="00FC114A">
        <w:rPr>
          <w:rFonts w:ascii="Times New Roman" w:hAnsi="Times New Roman" w:cs="Times New Roman"/>
          <w:color w:val="000000"/>
          <w:sz w:val="12"/>
          <w:szCs w:val="12"/>
          <w:shd w:val="clear" w:color="auto" w:fill="FFFFFF"/>
        </w:rPr>
        <w:t>vehicles,</w:t>
      </w:r>
      <w:proofErr w:type="gramEnd"/>
      <w:r w:rsidRPr="00FC114A">
        <w:rPr>
          <w:rFonts w:ascii="Times New Roman" w:hAnsi="Times New Roman" w:cs="Times New Roman"/>
          <w:color w:val="000000"/>
          <w:sz w:val="12"/>
          <w:szCs w:val="12"/>
          <w:shd w:val="clear" w:color="auto" w:fill="FFFFFF"/>
        </w:rPr>
        <w:t xml:space="preserve"> mailing out USB drives with a patch for the vulnerable infotainment systems and blocking the attack on the Sprint network that connected its cars and trucks. </w:t>
      </w:r>
      <w:r w:rsidRPr="00FC114A">
        <w:rPr>
          <w:rFonts w:ascii="Times New Roman" w:hAnsi="Times New Roman" w:cs="Times New Roman"/>
          <w:b/>
          <w:bCs/>
          <w:color w:val="000000"/>
          <w:sz w:val="23"/>
          <w:szCs w:val="23"/>
          <w:shd w:val="clear" w:color="auto" w:fill="FFFF00"/>
        </w:rPr>
        <w:t xml:space="preserve">That Jeep attack turned out to be only the first in a series of car hacks that rattled the auto industry through the summer. </w:t>
      </w:r>
      <w:r w:rsidRPr="00FC114A">
        <w:rPr>
          <w:rFonts w:ascii="Times New Roman" w:hAnsi="Times New Roman" w:cs="Times New Roman"/>
          <w:color w:val="000000"/>
          <w:sz w:val="12"/>
          <w:szCs w:val="12"/>
          <w:shd w:val="clear" w:color="auto" w:fill="FFFFFF"/>
        </w:rPr>
        <w:t xml:space="preserve">At the </w:t>
      </w:r>
      <w:proofErr w:type="spellStart"/>
      <w:r w:rsidRPr="00FC114A">
        <w:rPr>
          <w:rFonts w:ascii="Times New Roman" w:hAnsi="Times New Roman" w:cs="Times New Roman"/>
          <w:color w:val="000000"/>
          <w:sz w:val="12"/>
          <w:szCs w:val="12"/>
          <w:shd w:val="clear" w:color="auto" w:fill="FFFFFF"/>
        </w:rPr>
        <w:t>DefCon</w:t>
      </w:r>
      <w:proofErr w:type="spellEnd"/>
      <w:r w:rsidRPr="00FC114A">
        <w:rPr>
          <w:rFonts w:ascii="Times New Roman" w:hAnsi="Times New Roman" w:cs="Times New Roman"/>
          <w:color w:val="000000"/>
          <w:sz w:val="12"/>
          <w:szCs w:val="12"/>
          <w:shd w:val="clear" w:color="auto" w:fill="FFFFFF"/>
        </w:rPr>
        <w:t xml:space="preserve"> hacker conference in August, Marc Rogers, principal security researcher for </w:t>
      </w:r>
      <w:proofErr w:type="spellStart"/>
      <w:r w:rsidRPr="00FC114A">
        <w:rPr>
          <w:rFonts w:ascii="Times New Roman" w:hAnsi="Times New Roman" w:cs="Times New Roman"/>
          <w:color w:val="000000"/>
          <w:sz w:val="12"/>
          <w:szCs w:val="12"/>
          <w:shd w:val="clear" w:color="auto" w:fill="FFFFFF"/>
        </w:rPr>
        <w:t>CloudFlare</w:t>
      </w:r>
      <w:proofErr w:type="spellEnd"/>
      <w:r w:rsidRPr="00FC114A">
        <w:rPr>
          <w:rFonts w:ascii="Times New Roman" w:hAnsi="Times New Roman" w:cs="Times New Roman"/>
          <w:color w:val="000000"/>
          <w:sz w:val="12"/>
          <w:szCs w:val="12"/>
          <w:shd w:val="clear" w:color="auto" w:fill="FFFFFF"/>
        </w:rPr>
        <w:t xml:space="preserve">, and Kevin Mahaffey, co-founder and CTO of mobile security firm Lookout, revealed a suite of vulnerabilities they found in the Tesla Model S that would have allowed someone to connect their laptop to the car’s network cable behind the driver’s-side dashboard, start the $100,000 vehicle with a software command, and drive off with it—or they could plant a remote-access Trojan on the car’s internal network to later remotely cut the engine while someone was </w:t>
      </w:r>
      <w:proofErr w:type="spellStart"/>
      <w:r w:rsidRPr="00FC114A">
        <w:rPr>
          <w:rFonts w:ascii="Times New Roman" w:hAnsi="Times New Roman" w:cs="Times New Roman"/>
          <w:color w:val="000000"/>
          <w:sz w:val="12"/>
          <w:szCs w:val="12"/>
          <w:shd w:val="clear" w:color="auto" w:fill="FFFFFF"/>
        </w:rPr>
        <w:t>driving.</w:t>
      </w:r>
      <w:r w:rsidRPr="00FC114A">
        <w:rPr>
          <w:rFonts w:ascii="Times New Roman" w:hAnsi="Times New Roman" w:cs="Times New Roman"/>
          <w:b/>
          <w:bCs/>
          <w:color w:val="000000"/>
          <w:sz w:val="23"/>
          <w:szCs w:val="23"/>
          <w:shd w:val="clear" w:color="auto" w:fill="FFFF00"/>
        </w:rPr>
        <w:t>Other</w:t>
      </w:r>
      <w:proofErr w:type="spellEnd"/>
      <w:r w:rsidRPr="00FC114A">
        <w:rPr>
          <w:rFonts w:ascii="Times New Roman" w:hAnsi="Times New Roman" w:cs="Times New Roman"/>
          <w:b/>
          <w:bCs/>
          <w:color w:val="000000"/>
          <w:sz w:val="23"/>
          <w:szCs w:val="23"/>
          <w:shd w:val="clear" w:color="auto" w:fill="FFFF00"/>
        </w:rPr>
        <w:t xml:space="preserve"> vulnerabilities they found could theoretically have been exploited remotely without needing physical access to the car first, though they didn’t test these.</w:t>
      </w:r>
      <w:r w:rsidRPr="00FC114A">
        <w:rPr>
          <w:rFonts w:ascii="Times New Roman" w:hAnsi="Times New Roman" w:cs="Times New Roman"/>
          <w:color w:val="000000"/>
          <w:sz w:val="23"/>
          <w:szCs w:val="23"/>
          <w:shd w:val="clear" w:color="auto" w:fill="FFFFFF"/>
        </w:rPr>
        <w:t xml:space="preserve"> </w:t>
      </w:r>
    </w:p>
    <w:p w14:paraId="18A1257C"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7927D77E"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000000"/>
          <w:sz w:val="26"/>
          <w:szCs w:val="26"/>
          <w:shd w:val="clear" w:color="auto" w:fill="FFFFFF"/>
        </w:rPr>
        <w:t xml:space="preserve">This threat is dangerous for the privacy and safety of many individuals. An example would be of a </w:t>
      </w:r>
      <w:proofErr w:type="gramStart"/>
      <w:r w:rsidRPr="00FC114A">
        <w:rPr>
          <w:rFonts w:ascii="Times New Roman" w:hAnsi="Times New Roman" w:cs="Times New Roman"/>
          <w:color w:val="000000"/>
          <w:sz w:val="26"/>
          <w:szCs w:val="26"/>
          <w:shd w:val="clear" w:color="auto" w:fill="FFFFFF"/>
        </w:rPr>
        <w:t>business man</w:t>
      </w:r>
      <w:proofErr w:type="gramEnd"/>
      <w:r w:rsidRPr="00FC114A">
        <w:rPr>
          <w:rFonts w:ascii="Times New Roman" w:hAnsi="Times New Roman" w:cs="Times New Roman"/>
          <w:color w:val="000000"/>
          <w:sz w:val="26"/>
          <w:szCs w:val="26"/>
          <w:shd w:val="clear" w:color="auto" w:fill="FFFFFF"/>
        </w:rPr>
        <w:t xml:space="preserve"> travelling to an important meeting with a briefcase. If the businessman is part of a car crash without his wrongdoing, the government or anyone else may have access to classified documents in the </w:t>
      </w:r>
      <w:proofErr w:type="spellStart"/>
      <w:r w:rsidRPr="00FC114A">
        <w:rPr>
          <w:rFonts w:ascii="Times New Roman" w:hAnsi="Times New Roman" w:cs="Times New Roman"/>
          <w:color w:val="000000"/>
          <w:sz w:val="26"/>
          <w:szCs w:val="26"/>
          <w:shd w:val="clear" w:color="auto" w:fill="FFFFFF"/>
        </w:rPr>
        <w:t>businessmans</w:t>
      </w:r>
      <w:proofErr w:type="spellEnd"/>
      <w:r w:rsidRPr="00FC114A">
        <w:rPr>
          <w:rFonts w:ascii="Times New Roman" w:hAnsi="Times New Roman" w:cs="Times New Roman"/>
          <w:color w:val="000000"/>
          <w:sz w:val="26"/>
          <w:szCs w:val="26"/>
          <w:shd w:val="clear" w:color="auto" w:fill="FFFFFF"/>
        </w:rPr>
        <w:t xml:space="preserve"> briefcase. This reduction of privacy is unjust to that </w:t>
      </w:r>
      <w:proofErr w:type="gramStart"/>
      <w:r w:rsidRPr="00FC114A">
        <w:rPr>
          <w:rFonts w:ascii="Times New Roman" w:hAnsi="Times New Roman" w:cs="Times New Roman"/>
          <w:color w:val="000000"/>
          <w:sz w:val="26"/>
          <w:szCs w:val="26"/>
          <w:shd w:val="clear" w:color="auto" w:fill="FFFFFF"/>
        </w:rPr>
        <w:t>business man</w:t>
      </w:r>
      <w:proofErr w:type="gramEnd"/>
      <w:r w:rsidRPr="00FC114A">
        <w:rPr>
          <w:rFonts w:ascii="Times New Roman" w:hAnsi="Times New Roman" w:cs="Times New Roman"/>
          <w:color w:val="000000"/>
          <w:sz w:val="26"/>
          <w:szCs w:val="26"/>
          <w:shd w:val="clear" w:color="auto" w:fill="FFFFFF"/>
        </w:rPr>
        <w:t xml:space="preserve">, that business, and any other person in the same situation. Therefore the </w:t>
      </w:r>
      <w:proofErr w:type="gramStart"/>
      <w:r w:rsidRPr="00FC114A">
        <w:rPr>
          <w:rFonts w:ascii="Times New Roman" w:hAnsi="Times New Roman" w:cs="Times New Roman"/>
          <w:color w:val="000000"/>
          <w:sz w:val="26"/>
          <w:szCs w:val="26"/>
          <w:shd w:val="clear" w:color="auto" w:fill="FFFFFF"/>
        </w:rPr>
        <w:t>internet</w:t>
      </w:r>
      <w:proofErr w:type="gramEnd"/>
      <w:r w:rsidRPr="00FC114A">
        <w:rPr>
          <w:rFonts w:ascii="Times New Roman" w:hAnsi="Times New Roman" w:cs="Times New Roman"/>
          <w:color w:val="000000"/>
          <w:sz w:val="26"/>
          <w:szCs w:val="26"/>
          <w:shd w:val="clear" w:color="auto" w:fill="FFFFFF"/>
        </w:rPr>
        <w:t xml:space="preserve"> of things should not be supported and this is another reason to vote neg.</w:t>
      </w:r>
    </w:p>
    <w:p w14:paraId="0882E7A0"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20FC9981" w14:textId="77777777" w:rsidR="00FC114A" w:rsidRPr="00FC114A" w:rsidRDefault="00FC114A" w:rsidP="00391E4B">
      <w:pPr>
        <w:pStyle w:val="Heading2"/>
        <w:rPr>
          <w:rFonts w:ascii="Times" w:hAnsi="Times"/>
          <w:sz w:val="48"/>
          <w:szCs w:val="48"/>
        </w:rPr>
      </w:pPr>
      <w:r w:rsidRPr="00FC114A">
        <w:t xml:space="preserve">Contention 3: </w:t>
      </w:r>
    </w:p>
    <w:p w14:paraId="15999C11"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4105067A"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C114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1E4B"/>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404C"/>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42B18"/>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2050"/>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3D1E"/>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8D9"/>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114A"/>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CF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C114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C11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C114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C114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C114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rsid w:val="00FC11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114A"/>
  </w:style>
  <w:style w:type="character" w:customStyle="1" w:styleId="Heading1Char">
    <w:name w:val="Heading 1 Char"/>
    <w:aliases w:val="Pocket Char"/>
    <w:basedOn w:val="DefaultParagraphFont"/>
    <w:link w:val="Heading1"/>
    <w:uiPriority w:val="9"/>
    <w:rsid w:val="00FC114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C114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C114A"/>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C114A"/>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FC114A"/>
    <w:rPr>
      <w:b/>
      <w:sz w:val="26"/>
      <w:u w:val="none"/>
    </w:rPr>
  </w:style>
  <w:style w:type="character" w:customStyle="1" w:styleId="StyleUnderline">
    <w:name w:val="Style Underline"/>
    <w:aliases w:val="Underline"/>
    <w:basedOn w:val="DefaultParagraphFont"/>
    <w:uiPriority w:val="1"/>
    <w:qFormat/>
    <w:rsid w:val="00FC114A"/>
    <w:rPr>
      <w:b w:val="0"/>
      <w:sz w:val="22"/>
      <w:u w:val="single"/>
    </w:rPr>
  </w:style>
  <w:style w:type="character" w:styleId="Emphasis">
    <w:name w:val="Emphasis"/>
    <w:basedOn w:val="DefaultParagraphFont"/>
    <w:uiPriority w:val="20"/>
    <w:qFormat/>
    <w:rsid w:val="00FC114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C114A"/>
    <w:rPr>
      <w:color w:val="auto"/>
      <w:u w:val="none"/>
    </w:rPr>
  </w:style>
  <w:style w:type="character" w:styleId="Hyperlink">
    <w:name w:val="Hyperlink"/>
    <w:basedOn w:val="DefaultParagraphFont"/>
    <w:uiPriority w:val="99"/>
    <w:semiHidden/>
    <w:unhideWhenUsed/>
    <w:rsid w:val="00FC114A"/>
    <w:rPr>
      <w:color w:val="auto"/>
      <w:u w:val="none"/>
    </w:rPr>
  </w:style>
  <w:style w:type="paragraph" w:styleId="DocumentMap">
    <w:name w:val="Document Map"/>
    <w:basedOn w:val="Normal"/>
    <w:link w:val="DocumentMapChar"/>
    <w:uiPriority w:val="99"/>
    <w:semiHidden/>
    <w:unhideWhenUsed/>
    <w:rsid w:val="00FC114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C114A"/>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C114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C11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C114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C114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C114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rsid w:val="00FC11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114A"/>
  </w:style>
  <w:style w:type="character" w:customStyle="1" w:styleId="Heading1Char">
    <w:name w:val="Heading 1 Char"/>
    <w:aliases w:val="Pocket Char"/>
    <w:basedOn w:val="DefaultParagraphFont"/>
    <w:link w:val="Heading1"/>
    <w:uiPriority w:val="9"/>
    <w:rsid w:val="00FC114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C114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C114A"/>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C114A"/>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FC114A"/>
    <w:rPr>
      <w:b/>
      <w:sz w:val="26"/>
      <w:u w:val="none"/>
    </w:rPr>
  </w:style>
  <w:style w:type="character" w:customStyle="1" w:styleId="StyleUnderline">
    <w:name w:val="Style Underline"/>
    <w:aliases w:val="Underline"/>
    <w:basedOn w:val="DefaultParagraphFont"/>
    <w:uiPriority w:val="1"/>
    <w:qFormat/>
    <w:rsid w:val="00FC114A"/>
    <w:rPr>
      <w:b w:val="0"/>
      <w:sz w:val="22"/>
      <w:u w:val="single"/>
    </w:rPr>
  </w:style>
  <w:style w:type="character" w:styleId="Emphasis">
    <w:name w:val="Emphasis"/>
    <w:basedOn w:val="DefaultParagraphFont"/>
    <w:uiPriority w:val="20"/>
    <w:qFormat/>
    <w:rsid w:val="00FC114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C114A"/>
    <w:rPr>
      <w:color w:val="auto"/>
      <w:u w:val="none"/>
    </w:rPr>
  </w:style>
  <w:style w:type="character" w:styleId="Hyperlink">
    <w:name w:val="Hyperlink"/>
    <w:basedOn w:val="DefaultParagraphFont"/>
    <w:uiPriority w:val="99"/>
    <w:semiHidden/>
    <w:unhideWhenUsed/>
    <w:rsid w:val="00FC114A"/>
    <w:rPr>
      <w:color w:val="auto"/>
      <w:u w:val="none"/>
    </w:rPr>
  </w:style>
  <w:style w:type="paragraph" w:styleId="DocumentMap">
    <w:name w:val="Document Map"/>
    <w:basedOn w:val="Normal"/>
    <w:link w:val="DocumentMapChar"/>
    <w:uiPriority w:val="99"/>
    <w:semiHidden/>
    <w:unhideWhenUsed/>
    <w:rsid w:val="00FC114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C114A"/>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736120">
      <w:bodyDiv w:val="1"/>
      <w:marLeft w:val="0"/>
      <w:marRight w:val="0"/>
      <w:marTop w:val="0"/>
      <w:marBottom w:val="0"/>
      <w:divBdr>
        <w:top w:val="none" w:sz="0" w:space="0" w:color="auto"/>
        <w:left w:val="none" w:sz="0" w:space="0" w:color="auto"/>
        <w:bottom w:val="none" w:sz="0" w:space="0" w:color="auto"/>
        <w:right w:val="none" w:sz="0" w:space="0" w:color="auto"/>
      </w:divBdr>
      <w:divsChild>
        <w:div w:id="192504942">
          <w:marLeft w:val="1440"/>
          <w:marRight w:val="-360"/>
          <w:marTop w:val="0"/>
          <w:marBottom w:val="0"/>
          <w:divBdr>
            <w:top w:val="none" w:sz="0" w:space="0" w:color="auto"/>
            <w:left w:val="none" w:sz="0" w:space="0" w:color="auto"/>
            <w:bottom w:val="none" w:sz="0" w:space="0" w:color="auto"/>
            <w:right w:val="none" w:sz="0" w:space="0" w:color="auto"/>
          </w:divBdr>
        </w:div>
        <w:div w:id="136797743">
          <w:marLeft w:val="1440"/>
          <w:marRight w:val="-360"/>
          <w:marTop w:val="0"/>
          <w:marBottom w:val="0"/>
          <w:divBdr>
            <w:top w:val="none" w:sz="0" w:space="0" w:color="auto"/>
            <w:left w:val="none" w:sz="0" w:space="0" w:color="auto"/>
            <w:bottom w:val="none" w:sz="0" w:space="0" w:color="auto"/>
            <w:right w:val="none" w:sz="0" w:space="0" w:color="auto"/>
          </w:divBdr>
        </w:div>
        <w:div w:id="1312170036">
          <w:marLeft w:val="1440"/>
          <w:marRight w:val="-360"/>
          <w:marTop w:val="0"/>
          <w:marBottom w:val="0"/>
          <w:divBdr>
            <w:top w:val="none" w:sz="0" w:space="0" w:color="auto"/>
            <w:left w:val="none" w:sz="0" w:space="0" w:color="auto"/>
            <w:bottom w:val="none" w:sz="0" w:space="0" w:color="auto"/>
            <w:right w:val="none" w:sz="0" w:space="0" w:color="auto"/>
          </w:divBdr>
        </w:div>
        <w:div w:id="178542224">
          <w:marLeft w:val="720"/>
          <w:marRight w:val="-360"/>
          <w:marTop w:val="0"/>
          <w:marBottom w:val="0"/>
          <w:divBdr>
            <w:top w:val="none" w:sz="0" w:space="0" w:color="auto"/>
            <w:left w:val="none" w:sz="0" w:space="0" w:color="auto"/>
            <w:bottom w:val="none" w:sz="0" w:space="0" w:color="auto"/>
            <w:right w:val="none" w:sz="0" w:space="0" w:color="auto"/>
          </w:divBdr>
        </w:div>
        <w:div w:id="1817722991">
          <w:marLeft w:val="720"/>
          <w:marRight w:val="-360"/>
          <w:marTop w:val="0"/>
          <w:marBottom w:val="0"/>
          <w:divBdr>
            <w:top w:val="none" w:sz="0" w:space="0" w:color="auto"/>
            <w:left w:val="none" w:sz="0" w:space="0" w:color="auto"/>
            <w:bottom w:val="none" w:sz="0" w:space="0" w:color="auto"/>
            <w:right w:val="none" w:sz="0" w:space="0" w:color="auto"/>
          </w:divBdr>
        </w:div>
        <w:div w:id="126170383">
          <w:marLeft w:val="0"/>
          <w:marRight w:val="-360"/>
          <w:marTop w:val="0"/>
          <w:marBottom w:val="0"/>
          <w:divBdr>
            <w:top w:val="none" w:sz="0" w:space="0" w:color="auto"/>
            <w:left w:val="none" w:sz="0" w:space="0" w:color="auto"/>
            <w:bottom w:val="none" w:sz="0" w:space="0" w:color="auto"/>
            <w:right w:val="none" w:sz="0" w:space="0" w:color="auto"/>
          </w:divBdr>
        </w:div>
        <w:div w:id="610817878">
          <w:marLeft w:val="1440"/>
          <w:marRight w:val="-360"/>
          <w:marTop w:val="0"/>
          <w:marBottom w:val="0"/>
          <w:divBdr>
            <w:top w:val="none" w:sz="0" w:space="0" w:color="auto"/>
            <w:left w:val="none" w:sz="0" w:space="0" w:color="auto"/>
            <w:bottom w:val="none" w:sz="0" w:space="0" w:color="auto"/>
            <w:right w:val="none" w:sz="0" w:space="0" w:color="auto"/>
          </w:divBdr>
        </w:div>
        <w:div w:id="270555055">
          <w:marLeft w:val="1440"/>
          <w:marRight w:val="-360"/>
          <w:marTop w:val="0"/>
          <w:marBottom w:val="0"/>
          <w:divBdr>
            <w:top w:val="none" w:sz="0" w:space="0" w:color="auto"/>
            <w:left w:val="none" w:sz="0" w:space="0" w:color="auto"/>
            <w:bottom w:val="none" w:sz="0" w:space="0" w:color="auto"/>
            <w:right w:val="none" w:sz="0" w:space="0" w:color="auto"/>
          </w:divBdr>
        </w:div>
        <w:div w:id="1897665579">
          <w:marLeft w:val="1440"/>
          <w:marRight w:val="-360"/>
          <w:marTop w:val="0"/>
          <w:marBottom w:val="0"/>
          <w:divBdr>
            <w:top w:val="none" w:sz="0" w:space="0" w:color="auto"/>
            <w:left w:val="none" w:sz="0" w:space="0" w:color="auto"/>
            <w:bottom w:val="none" w:sz="0" w:space="0" w:color="auto"/>
            <w:right w:val="none" w:sz="0" w:space="0" w:color="auto"/>
          </w:divBdr>
        </w:div>
        <w:div w:id="1274703607">
          <w:marLeft w:val="1440"/>
          <w:marRight w:val="-360"/>
          <w:marTop w:val="0"/>
          <w:marBottom w:val="0"/>
          <w:divBdr>
            <w:top w:val="none" w:sz="0" w:space="0" w:color="auto"/>
            <w:left w:val="none" w:sz="0" w:space="0" w:color="auto"/>
            <w:bottom w:val="none" w:sz="0" w:space="0" w:color="auto"/>
            <w:right w:val="none" w:sz="0" w:space="0" w:color="auto"/>
          </w:divBdr>
        </w:div>
        <w:div w:id="609436783">
          <w:marLeft w:val="1440"/>
          <w:marRight w:val="-360"/>
          <w:marTop w:val="0"/>
          <w:marBottom w:val="0"/>
          <w:divBdr>
            <w:top w:val="none" w:sz="0" w:space="0" w:color="auto"/>
            <w:left w:val="none" w:sz="0" w:space="0" w:color="auto"/>
            <w:bottom w:val="none" w:sz="0" w:space="0" w:color="auto"/>
            <w:right w:val="none" w:sz="0" w:space="0" w:color="auto"/>
          </w:divBdr>
        </w:div>
        <w:div w:id="46027439">
          <w:marLeft w:val="1440"/>
          <w:marRight w:val="-360"/>
          <w:marTop w:val="0"/>
          <w:marBottom w:val="0"/>
          <w:divBdr>
            <w:top w:val="none" w:sz="0" w:space="0" w:color="auto"/>
            <w:left w:val="none" w:sz="0" w:space="0" w:color="auto"/>
            <w:bottom w:val="none" w:sz="0" w:space="0" w:color="auto"/>
            <w:right w:val="none" w:sz="0" w:space="0" w:color="auto"/>
          </w:divBdr>
        </w:div>
        <w:div w:id="517232264">
          <w:marLeft w:val="1440"/>
          <w:marRight w:val="-360"/>
          <w:marTop w:val="0"/>
          <w:marBottom w:val="0"/>
          <w:divBdr>
            <w:top w:val="none" w:sz="0" w:space="0" w:color="auto"/>
            <w:left w:val="none" w:sz="0" w:space="0" w:color="auto"/>
            <w:bottom w:val="none" w:sz="0" w:space="0" w:color="auto"/>
            <w:right w:val="none" w:sz="0" w:space="0" w:color="auto"/>
          </w:divBdr>
        </w:div>
        <w:div w:id="1196426062">
          <w:marLeft w:val="1440"/>
          <w:marRight w:val="-360"/>
          <w:marTop w:val="0"/>
          <w:marBottom w:val="0"/>
          <w:divBdr>
            <w:top w:val="none" w:sz="0" w:space="0" w:color="auto"/>
            <w:left w:val="none" w:sz="0" w:space="0" w:color="auto"/>
            <w:bottom w:val="none" w:sz="0" w:space="0" w:color="auto"/>
            <w:right w:val="none" w:sz="0" w:space="0" w:color="auto"/>
          </w:divBdr>
        </w:div>
        <w:div w:id="1595243430">
          <w:marLeft w:val="0"/>
          <w:marRight w:val="-360"/>
          <w:marTop w:val="0"/>
          <w:marBottom w:val="0"/>
          <w:divBdr>
            <w:top w:val="none" w:sz="0" w:space="0" w:color="auto"/>
            <w:left w:val="none" w:sz="0" w:space="0" w:color="auto"/>
            <w:bottom w:val="none" w:sz="0" w:space="0" w:color="auto"/>
            <w:right w:val="none" w:sz="0" w:space="0" w:color="auto"/>
          </w:divBdr>
        </w:div>
        <w:div w:id="734281171">
          <w:marLeft w:val="1440"/>
          <w:marRight w:val="-360"/>
          <w:marTop w:val="0"/>
          <w:marBottom w:val="0"/>
          <w:divBdr>
            <w:top w:val="none" w:sz="0" w:space="0" w:color="auto"/>
            <w:left w:val="none" w:sz="0" w:space="0" w:color="auto"/>
            <w:bottom w:val="none" w:sz="0" w:space="0" w:color="auto"/>
            <w:right w:val="none" w:sz="0" w:space="0" w:color="auto"/>
          </w:divBdr>
        </w:div>
        <w:div w:id="1661612417">
          <w:marLeft w:val="0"/>
          <w:marRight w:val="-360"/>
          <w:marTop w:val="0"/>
          <w:marBottom w:val="0"/>
          <w:divBdr>
            <w:top w:val="none" w:sz="0" w:space="0" w:color="auto"/>
            <w:left w:val="none" w:sz="0" w:space="0" w:color="auto"/>
            <w:bottom w:val="none" w:sz="0" w:space="0" w:color="auto"/>
            <w:right w:val="none" w:sz="0" w:space="0" w:color="auto"/>
          </w:divBdr>
        </w:div>
        <w:div w:id="1260480870">
          <w:marLeft w:val="1440"/>
          <w:marRight w:val="-360"/>
          <w:marTop w:val="0"/>
          <w:marBottom w:val="0"/>
          <w:divBdr>
            <w:top w:val="none" w:sz="0" w:space="0" w:color="auto"/>
            <w:left w:val="none" w:sz="0" w:space="0" w:color="auto"/>
            <w:bottom w:val="none" w:sz="0" w:space="0" w:color="auto"/>
            <w:right w:val="none" w:sz="0" w:space="0" w:color="auto"/>
          </w:divBdr>
        </w:div>
        <w:div w:id="648217710">
          <w:marLeft w:val="1440"/>
          <w:marRight w:val="-360"/>
          <w:marTop w:val="0"/>
          <w:marBottom w:val="0"/>
          <w:divBdr>
            <w:top w:val="none" w:sz="0" w:space="0" w:color="auto"/>
            <w:left w:val="none" w:sz="0" w:space="0" w:color="auto"/>
            <w:bottom w:val="none" w:sz="0" w:space="0" w:color="auto"/>
            <w:right w:val="none" w:sz="0" w:space="0" w:color="auto"/>
          </w:divBdr>
        </w:div>
        <w:div w:id="1776366309">
          <w:marLeft w:val="1440"/>
          <w:marRight w:val="-360"/>
          <w:marTop w:val="0"/>
          <w:marBottom w:val="0"/>
          <w:divBdr>
            <w:top w:val="none" w:sz="0" w:space="0" w:color="auto"/>
            <w:left w:val="none" w:sz="0" w:space="0" w:color="auto"/>
            <w:bottom w:val="none" w:sz="0" w:space="0" w:color="auto"/>
            <w:right w:val="none" w:sz="0" w:space="0" w:color="auto"/>
          </w:divBdr>
        </w:div>
        <w:div w:id="193546869">
          <w:marLeft w:val="1440"/>
          <w:marRight w:val="-360"/>
          <w:marTop w:val="0"/>
          <w:marBottom w:val="0"/>
          <w:divBdr>
            <w:top w:val="none" w:sz="0" w:space="0" w:color="auto"/>
            <w:left w:val="none" w:sz="0" w:space="0" w:color="auto"/>
            <w:bottom w:val="none" w:sz="0" w:space="0" w:color="auto"/>
            <w:right w:val="none" w:sz="0" w:space="0" w:color="auto"/>
          </w:divBdr>
        </w:div>
        <w:div w:id="326632860">
          <w:marLeft w:val="1440"/>
          <w:marRight w:val="-36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www.ftc.gov/system/files/documents/reports/federal-trade-commission-staff-report-november-2013-workshop-entitled-internet-things-privacy/150127iotrp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46B1DF-B990-7943-8F65-408369A05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114</TotalTime>
  <Pages>1</Pages>
  <Words>923</Words>
  <Characters>5264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6175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5</cp:revision>
  <dcterms:created xsi:type="dcterms:W3CDTF">2016-10-31T04:00:00Z</dcterms:created>
  <dcterms:modified xsi:type="dcterms:W3CDTF">2016-11-01T00:00:00Z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