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27" w:rsidRDefault="00096350" w:rsidP="00096350">
      <w:pPr>
        <w:spacing w:after="0"/>
        <w:rPr>
          <w:b/>
          <w:bCs/>
          <w:sz w:val="24"/>
          <w:szCs w:val="24"/>
        </w:rPr>
      </w:pPr>
      <w:r>
        <w:rPr>
          <w:sz w:val="48"/>
          <w:szCs w:val="48"/>
        </w:rPr>
        <w:t xml:space="preserve">Survey Results </w:t>
      </w:r>
      <w:r w:rsidRPr="00096350">
        <w:br/>
      </w:r>
      <w:r>
        <w:rPr>
          <w:i/>
          <w:iCs/>
          <w:sz w:val="28"/>
          <w:szCs w:val="28"/>
        </w:rPr>
        <w:t xml:space="preserve">121 </w:t>
      </w:r>
      <w:r w:rsidRPr="00096350">
        <w:rPr>
          <w:i/>
          <w:iCs/>
          <w:sz w:val="28"/>
          <w:szCs w:val="28"/>
        </w:rPr>
        <w:t>Basics of iOS</w:t>
      </w:r>
      <w:r w:rsidRPr="00096350">
        <w:br/>
      </w:r>
      <w:r>
        <w:rPr>
          <w:b/>
          <w:bCs/>
          <w:sz w:val="24"/>
          <w:szCs w:val="24"/>
        </w:rPr>
        <w:t>Nathan Blaylock</w:t>
      </w:r>
    </w:p>
    <w:p w:rsidR="00096350" w:rsidRDefault="00096350" w:rsidP="0009635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June 12-16, 2017 </w:t>
      </w:r>
    </w:p>
    <w:p w:rsidR="00096350" w:rsidRPr="00096350" w:rsidRDefault="00096350" w:rsidP="00096350">
      <w:pPr>
        <w:spacing w:after="0"/>
      </w:pPr>
    </w:p>
    <w:p w:rsidR="00A77427" w:rsidRPr="00096350" w:rsidRDefault="00096350" w:rsidP="00096350">
      <w:pPr>
        <w:spacing w:after="0"/>
      </w:pPr>
      <w:r>
        <w:rPr>
          <w:b/>
          <w:bCs/>
          <w:sz w:val="28"/>
          <w:szCs w:val="28"/>
        </w:rPr>
        <w:t>Q1</w:t>
      </w:r>
      <w:r w:rsidRPr="00096350">
        <w:rPr>
          <w:b/>
          <w:bCs/>
          <w:sz w:val="28"/>
          <w:szCs w:val="28"/>
        </w:rPr>
        <w:t xml:space="preserve"> - Did you have enough information about the course before you registered?</w:t>
      </w:r>
    </w:p>
    <w:p w:rsidR="00A77427" w:rsidRPr="00096350" w:rsidRDefault="00FF25EA" w:rsidP="00096350">
      <w:pPr>
        <w:spacing w:after="0"/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772"/>
        <w:gridCol w:w="4804"/>
        <w:gridCol w:w="4080"/>
      </w:tblGrid>
      <w:tr w:rsidR="00096350" w:rsidRPr="00096350">
        <w:trPr>
          <w:trHeight w:val="576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</w:pPr>
            <w:r w:rsidRPr="00096350">
              <w:t>#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Answer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Count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1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Yes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14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No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3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442859" w:rsidP="00096350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Total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17</w:t>
            </w:r>
          </w:p>
        </w:tc>
      </w:tr>
    </w:tbl>
    <w:p w:rsidR="00096350" w:rsidRDefault="00096350" w:rsidP="00096350">
      <w:pPr>
        <w:spacing w:after="0"/>
      </w:pPr>
    </w:p>
    <w:p w:rsidR="00A77427" w:rsidRPr="00096350" w:rsidRDefault="00096350" w:rsidP="00096350">
      <w:pPr>
        <w:spacing w:after="0"/>
      </w:pPr>
      <w:r>
        <w:rPr>
          <w:b/>
          <w:bCs/>
          <w:sz w:val="28"/>
          <w:szCs w:val="28"/>
        </w:rPr>
        <w:t>Q2</w:t>
      </w:r>
      <w:r w:rsidRPr="000963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0963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 you answered “No” to Question 1, w</w:t>
      </w:r>
      <w:r w:rsidRPr="00096350">
        <w:rPr>
          <w:b/>
          <w:bCs/>
          <w:sz w:val="28"/>
          <w:szCs w:val="28"/>
        </w:rPr>
        <w:t>hat additional information could have been helpful?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Just how beginner-basic it was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 xml:space="preserve">It was </w:t>
            </w:r>
            <w:proofErr w:type="gramStart"/>
            <w:r w:rsidRPr="00096350">
              <w:t>way</w:t>
            </w:r>
            <w:proofErr w:type="gramEnd"/>
            <w:r w:rsidRPr="00096350">
              <w:t xml:space="preserve"> more basic than I had thought.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 xml:space="preserve">To specifically </w:t>
            </w:r>
            <w:proofErr w:type="gramStart"/>
            <w:r w:rsidRPr="00096350">
              <w:t>state</w:t>
            </w:r>
            <w:proofErr w:type="gramEnd"/>
            <w:r w:rsidRPr="00096350">
              <w:t xml:space="preserve"> this class is for those who know almost nothing about iOS.</w:t>
            </w:r>
          </w:p>
        </w:tc>
      </w:tr>
    </w:tbl>
    <w:p w:rsidR="00096350" w:rsidRDefault="00096350" w:rsidP="00096350">
      <w:pPr>
        <w:spacing w:after="0"/>
      </w:pPr>
    </w:p>
    <w:p w:rsidR="00A77427" w:rsidRPr="00096350" w:rsidRDefault="00096350" w:rsidP="00096350">
      <w:pPr>
        <w:spacing w:after="0"/>
      </w:pPr>
      <w:r>
        <w:rPr>
          <w:b/>
          <w:bCs/>
          <w:sz w:val="28"/>
          <w:szCs w:val="28"/>
        </w:rPr>
        <w:t>Q3</w:t>
      </w:r>
      <w:r w:rsidRPr="00096350">
        <w:rPr>
          <w:b/>
          <w:bCs/>
          <w:sz w:val="28"/>
          <w:szCs w:val="28"/>
        </w:rPr>
        <w:t xml:space="preserve"> - Please select the response that most closely reflects your opinion on the instructor.</w:t>
      </w:r>
      <w:r w:rsidR="008E6E04">
        <w:rPr>
          <w:rStyle w:val="FootnoteReference"/>
          <w:b/>
          <w:bCs/>
          <w:sz w:val="28"/>
          <w:szCs w:val="28"/>
        </w:rPr>
        <w:footnoteReference w:id="1"/>
      </w:r>
    </w:p>
    <w:p w:rsidR="00A77427" w:rsidRPr="00096350" w:rsidRDefault="00FF25EA" w:rsidP="00096350">
      <w:pPr>
        <w:spacing w:after="0"/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57"/>
        <w:gridCol w:w="4176"/>
        <w:gridCol w:w="1109"/>
        <w:gridCol w:w="1263"/>
        <w:gridCol w:w="764"/>
        <w:gridCol w:w="597"/>
        <w:gridCol w:w="1663"/>
        <w:gridCol w:w="727"/>
      </w:tblGrid>
      <w:tr w:rsidR="00096350" w:rsidRPr="00096350">
        <w:trPr>
          <w:trHeight w:val="576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</w:pPr>
            <w:r w:rsidRPr="00096350">
              <w:t>#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Question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Excellent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Very Good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Good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Fair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Not Applicable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Total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Effectiveness in Teaching Subject Matter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7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7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3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Material Relevance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9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6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4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Value of Explanations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9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6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5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Use of Examples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4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6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Use of Class Time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7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Enthusiasm for Subject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13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3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8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Helpfulness in Resolving Questions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9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7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9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Opportunity to Express Comment(s)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11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4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1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Overall Quality of Course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8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6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0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16</w:t>
            </w:r>
          </w:p>
        </w:tc>
      </w:tr>
    </w:tbl>
    <w:p w:rsidR="00A77427" w:rsidRPr="00096350" w:rsidRDefault="00096350" w:rsidP="00096350">
      <w:pPr>
        <w:spacing w:after="0"/>
      </w:pPr>
      <w:r w:rsidRPr="00096350">
        <w:br w:type="page"/>
      </w:r>
    </w:p>
    <w:p w:rsidR="00A77427" w:rsidRPr="00096350" w:rsidRDefault="00096350" w:rsidP="00096350">
      <w:pPr>
        <w:spacing w:after="0"/>
      </w:pPr>
      <w:r>
        <w:rPr>
          <w:b/>
          <w:bCs/>
          <w:sz w:val="28"/>
          <w:szCs w:val="28"/>
        </w:rPr>
        <w:lastRenderedPageBreak/>
        <w:t>Q4</w:t>
      </w:r>
      <w:r w:rsidRPr="00096350">
        <w:rPr>
          <w:b/>
          <w:bCs/>
          <w:sz w:val="28"/>
          <w:szCs w:val="28"/>
        </w:rPr>
        <w:t xml:space="preserve"> - What aspects of this course do you feel were especially good?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 xml:space="preserve">I especially like the attitude that Nathan had towards his subject.   He stayed after class for however long it took to help his </w:t>
            </w:r>
            <w:proofErr w:type="gramStart"/>
            <w:r w:rsidRPr="00096350">
              <w:t>students .</w:t>
            </w:r>
            <w:proofErr w:type="gramEnd"/>
            <w:r w:rsidRPr="00096350">
              <w:t xml:space="preserve"> I thought h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 xml:space="preserve">Instructor kept course contents "on course" and handled diverging issues students had until end of course.  Knowledge and personal usage of Apple product was very good.  Might have to take </w:t>
            </w:r>
            <w:proofErr w:type="gramStart"/>
            <w:r w:rsidRPr="00096350">
              <w:t>this</w:t>
            </w:r>
            <w:proofErr w:type="gramEnd"/>
            <w:r w:rsidRPr="00096350">
              <w:t xml:space="preserve"> course again the next time it is offered because it was more than my "novice" status could take in. Good course.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Lots of helpful information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Enthusiastic teacher. Good amount of time to try things out in class.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I had little knowledge, so every day I came with new knowledge.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The information and examples were relevant to me and useful immediately.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proofErr w:type="gramStart"/>
            <w:r w:rsidRPr="00096350">
              <w:t>For the amount of</w:t>
            </w:r>
            <w:proofErr w:type="gramEnd"/>
            <w:r w:rsidRPr="00096350">
              <w:t xml:space="preserve"> time there was much information given.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Nathan did a very good job of dealing with the iOS system as he explained it to students with a very broad spectrum of knowledge and experience.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Access to class notes on internet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 xml:space="preserve">Teacher is friendly and patient with even very </w:t>
            </w:r>
            <w:proofErr w:type="spellStart"/>
            <w:r w:rsidRPr="00096350">
              <w:t>very</w:t>
            </w:r>
            <w:proofErr w:type="spellEnd"/>
            <w:r w:rsidRPr="00096350">
              <w:t xml:space="preserve"> basic questions.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proofErr w:type="gramStart"/>
            <w:r w:rsidRPr="00096350">
              <w:t>the</w:t>
            </w:r>
            <w:proofErr w:type="gramEnd"/>
            <w:r w:rsidRPr="00096350">
              <w:t xml:space="preserve"> enthusiasm that Nathan had for his class was infectious.  He stayed after class until all the </w:t>
            </w:r>
            <w:proofErr w:type="gramStart"/>
            <w:r w:rsidRPr="00096350">
              <w:t>questions  were</w:t>
            </w:r>
            <w:proofErr w:type="gramEnd"/>
            <w:r w:rsidRPr="00096350">
              <w:t xml:space="preserve"> answered no matter how long it took.  I thought he was a great teacher with patience.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Daily review so we could share our overnight experience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 xml:space="preserve">His </w:t>
            </w:r>
            <w:proofErr w:type="spellStart"/>
            <w:r w:rsidRPr="00096350">
              <w:t>patence</w:t>
            </w:r>
            <w:proofErr w:type="spellEnd"/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His knowledge of the subject.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Class. Size   Nathan's knowledge</w:t>
            </w:r>
          </w:p>
        </w:tc>
      </w:tr>
    </w:tbl>
    <w:p w:rsidR="00096350" w:rsidRDefault="00096350" w:rsidP="00096350">
      <w:pPr>
        <w:spacing w:after="0"/>
      </w:pPr>
    </w:p>
    <w:p w:rsidR="00A77427" w:rsidRPr="00096350" w:rsidRDefault="00096350" w:rsidP="00096350">
      <w:pPr>
        <w:spacing w:after="0"/>
      </w:pPr>
      <w:r>
        <w:rPr>
          <w:b/>
          <w:bCs/>
          <w:sz w:val="28"/>
          <w:szCs w:val="28"/>
        </w:rPr>
        <w:t>Q5</w:t>
      </w:r>
      <w:r w:rsidRPr="00096350">
        <w:rPr>
          <w:b/>
          <w:bCs/>
          <w:sz w:val="28"/>
          <w:szCs w:val="28"/>
        </w:rPr>
        <w:t xml:space="preserve"> - What changes </w:t>
      </w:r>
      <w:proofErr w:type="gramStart"/>
      <w:r w:rsidRPr="00096350">
        <w:rPr>
          <w:b/>
          <w:bCs/>
          <w:sz w:val="28"/>
          <w:szCs w:val="28"/>
        </w:rPr>
        <w:t>could be made</w:t>
      </w:r>
      <w:proofErr w:type="gramEnd"/>
      <w:r w:rsidRPr="00096350">
        <w:rPr>
          <w:b/>
          <w:bCs/>
          <w:sz w:val="28"/>
          <w:szCs w:val="28"/>
        </w:rPr>
        <w:t xml:space="preserve"> to improve this course?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None. Instructor did a great job.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Pay for Nathan to have data on his phone so he can answer ALL of the questions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Ok as is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None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None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Smaller class size.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Make sure every person is looking at same home screen before continuing lecture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More hands on, less "sit and get"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proofErr w:type="gramStart"/>
            <w:r w:rsidRPr="00096350">
              <w:t>maybe</w:t>
            </w:r>
            <w:proofErr w:type="gramEnd"/>
            <w:r w:rsidRPr="00096350">
              <w:t xml:space="preserve"> allowing the teachers a more liberal paper allowance.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Move at a slower pace.  If I look down to take notes I have lost where he is on the screen.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More time</w:t>
            </w:r>
          </w:p>
        </w:tc>
      </w:tr>
    </w:tbl>
    <w:p w:rsidR="00A77427" w:rsidRPr="00096350" w:rsidRDefault="00096350" w:rsidP="00096350">
      <w:pPr>
        <w:spacing w:after="0"/>
      </w:pPr>
      <w:r w:rsidRPr="00096350">
        <w:br w:type="page"/>
      </w:r>
    </w:p>
    <w:p w:rsidR="00A77427" w:rsidRPr="00096350" w:rsidRDefault="00096350" w:rsidP="00096350">
      <w:pPr>
        <w:spacing w:after="0"/>
      </w:pPr>
      <w:r>
        <w:rPr>
          <w:b/>
          <w:bCs/>
          <w:sz w:val="28"/>
          <w:szCs w:val="28"/>
        </w:rPr>
        <w:lastRenderedPageBreak/>
        <w:t>Q6</w:t>
      </w:r>
      <w:r w:rsidRPr="00096350">
        <w:rPr>
          <w:b/>
          <w:bCs/>
          <w:sz w:val="28"/>
          <w:szCs w:val="28"/>
        </w:rPr>
        <w:t xml:space="preserve"> - Would you recommend this course?</w:t>
      </w:r>
    </w:p>
    <w:p w:rsidR="00A77427" w:rsidRPr="00096350" w:rsidRDefault="00FF25EA" w:rsidP="00096350">
      <w:pPr>
        <w:spacing w:after="0"/>
      </w:pP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228"/>
        <w:gridCol w:w="3327"/>
        <w:gridCol w:w="3275"/>
        <w:gridCol w:w="2826"/>
      </w:tblGrid>
      <w:tr w:rsidR="00096350" w:rsidRPr="00096350">
        <w:trPr>
          <w:trHeight w:val="576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</w:pPr>
            <w:r w:rsidRPr="00096350">
              <w:t>#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Answer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%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keepNext/>
              <w:spacing w:after="0" w:line="240" w:lineRule="auto"/>
              <w:jc w:val="right"/>
            </w:pPr>
            <w:r w:rsidRPr="00096350">
              <w:t>Count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1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Yes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92.86%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13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2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No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7.14%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442859" w:rsidP="00096350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Total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100%</w:t>
            </w:r>
          </w:p>
        </w:tc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  <w:jc w:val="right"/>
            </w:pPr>
            <w:r w:rsidRPr="00096350">
              <w:t>14</w:t>
            </w:r>
          </w:p>
        </w:tc>
      </w:tr>
    </w:tbl>
    <w:p w:rsidR="00096350" w:rsidRDefault="00096350" w:rsidP="00096350">
      <w:pPr>
        <w:spacing w:after="0"/>
      </w:pPr>
    </w:p>
    <w:p w:rsidR="00A77427" w:rsidRPr="00096350" w:rsidRDefault="00096350" w:rsidP="00096350">
      <w:pPr>
        <w:spacing w:after="0"/>
      </w:pPr>
      <w:r>
        <w:rPr>
          <w:b/>
          <w:bCs/>
          <w:sz w:val="28"/>
          <w:szCs w:val="28"/>
        </w:rPr>
        <w:t>Q7</w:t>
      </w:r>
      <w:r w:rsidRPr="00096350">
        <w:rPr>
          <w:b/>
          <w:bCs/>
          <w:sz w:val="28"/>
          <w:szCs w:val="28"/>
        </w:rPr>
        <w:t xml:space="preserve"> - Additional Comments: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proofErr w:type="gramStart"/>
            <w:r w:rsidRPr="00096350">
              <w:t>none</w:t>
            </w:r>
            <w:proofErr w:type="gramEnd"/>
            <w:r w:rsidRPr="00096350">
              <w:t xml:space="preserve">. </w:t>
            </w:r>
            <w:proofErr w:type="gramStart"/>
            <w:r w:rsidRPr="00096350">
              <w:t>was</w:t>
            </w:r>
            <w:proofErr w:type="gramEnd"/>
            <w:r w:rsidRPr="00096350">
              <w:t xml:space="preserve"> satisfied.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none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None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Nathan did several things right.  He kept on task.  It would have been easy for people to dominate with their own issues, but he had a lesson plan and stayed with it.  He also always answer questions that he said he would get to.  I suggested he give us a few minutes of practice time and he incorporated practice time into each lesson starting with the second day.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None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Nathan tried hard to help his students.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Nathan did a good job of helping all students while still maintaining control of the class and the schedule.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Well- planned exercises for each day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 xml:space="preserve">Way too basic, like how to make an outgoing call on an </w:t>
            </w:r>
            <w:proofErr w:type="spellStart"/>
            <w:r w:rsidRPr="00096350">
              <w:t>iphone</w:t>
            </w:r>
            <w:proofErr w:type="spellEnd"/>
            <w:r w:rsidRPr="00096350">
              <w:t>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no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Good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None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Make sure that everyone has had a chance to ask a question before moving on.</w:t>
            </w:r>
          </w:p>
        </w:tc>
      </w:tr>
      <w:tr w:rsidR="00096350" w:rsidRPr="00096350">
        <w:trPr>
          <w:trHeight w:val="432"/>
        </w:trPr>
        <w:tc>
          <w:tcPr>
            <w:tcW w:w="0" w:type="auto"/>
            <w:vAlign w:val="center"/>
          </w:tcPr>
          <w:p w:rsidR="00442859" w:rsidRPr="00096350" w:rsidRDefault="00096350" w:rsidP="00096350">
            <w:pPr>
              <w:spacing w:after="0" w:line="240" w:lineRule="auto"/>
            </w:pPr>
            <w:r w:rsidRPr="00096350">
              <w:t>More handouts</w:t>
            </w:r>
          </w:p>
        </w:tc>
      </w:tr>
    </w:tbl>
    <w:p w:rsidR="00A02F19" w:rsidRPr="00096350" w:rsidRDefault="00A02F19" w:rsidP="00096350">
      <w:pPr>
        <w:spacing w:after="0"/>
      </w:pPr>
    </w:p>
    <w:sectPr w:rsidR="00A02F19" w:rsidRPr="00096350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5EA" w:rsidRDefault="00FF25EA" w:rsidP="008E6E04">
      <w:pPr>
        <w:spacing w:after="0" w:line="240" w:lineRule="auto"/>
      </w:pPr>
      <w:r>
        <w:separator/>
      </w:r>
    </w:p>
  </w:endnote>
  <w:endnote w:type="continuationSeparator" w:id="0">
    <w:p w:rsidR="00FF25EA" w:rsidRDefault="00FF25EA" w:rsidP="008E6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5EA" w:rsidRDefault="00FF25EA" w:rsidP="008E6E04">
      <w:pPr>
        <w:spacing w:after="0" w:line="240" w:lineRule="auto"/>
      </w:pPr>
      <w:r>
        <w:separator/>
      </w:r>
    </w:p>
  </w:footnote>
  <w:footnote w:type="continuationSeparator" w:id="0">
    <w:p w:rsidR="00FF25EA" w:rsidRDefault="00FF25EA" w:rsidP="008E6E04">
      <w:pPr>
        <w:spacing w:after="0" w:line="240" w:lineRule="auto"/>
      </w:pPr>
      <w:r>
        <w:continuationSeparator/>
      </w:r>
    </w:p>
  </w:footnote>
  <w:footnote w:id="1">
    <w:p w:rsidR="008E6E04" w:rsidRDefault="008E6E04">
      <w:pPr>
        <w:pStyle w:val="FootnoteText"/>
      </w:pPr>
      <w:bookmarkStart w:id="0" w:name="_GoBack"/>
      <w:r>
        <w:rPr>
          <w:rStyle w:val="FootnoteReference"/>
        </w:rPr>
        <w:footnoteRef/>
      </w:r>
      <w:r>
        <w:t xml:space="preserve"> Data represents the number of students who selected each option. </w:t>
      </w:r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AF2"/>
    <w:rsid w:val="00096350"/>
    <w:rsid w:val="00442859"/>
    <w:rsid w:val="008E6E04"/>
    <w:rsid w:val="00A02F19"/>
    <w:rsid w:val="00A94AF2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CEAC"/>
  <w15:docId w15:val="{DB872B6D-E550-429E-9F8A-B43FC2AB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E6E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6E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E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Madyson Perkes</cp:lastModifiedBy>
  <cp:revision>3</cp:revision>
  <dcterms:created xsi:type="dcterms:W3CDTF">2017-06-29T19:46:00Z</dcterms:created>
  <dcterms:modified xsi:type="dcterms:W3CDTF">2017-06-29T19:55:00Z</dcterms:modified>
</cp:coreProperties>
</file>