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A757" w14:textId="77777777" w:rsidR="0010695C" w:rsidRDefault="0010695C"/>
    <w:p w14:paraId="4CBF9EEE" w14:textId="77777777" w:rsidR="0010695C" w:rsidRDefault="0010695C">
      <w:pPr>
        <w:pBdr>
          <w:top w:val="nil"/>
          <w:left w:val="nil"/>
          <w:bottom w:val="nil"/>
          <w:right w:val="nil"/>
          <w:between w:val="nil"/>
        </w:pBdr>
        <w:ind w:left="284"/>
        <w:rPr>
          <w:color w:val="000000"/>
        </w:rPr>
      </w:pPr>
    </w:p>
    <w:p w14:paraId="6E40E0A2" w14:textId="77777777" w:rsidR="0010695C" w:rsidRDefault="0010695C">
      <w:pPr>
        <w:pBdr>
          <w:top w:val="nil"/>
          <w:left w:val="nil"/>
          <w:bottom w:val="nil"/>
          <w:right w:val="nil"/>
          <w:between w:val="nil"/>
        </w:pBdr>
        <w:ind w:left="284"/>
        <w:rPr>
          <w:color w:val="000000"/>
        </w:rPr>
      </w:pPr>
    </w:p>
    <w:p w14:paraId="49F68E54" w14:textId="77777777" w:rsidR="0010695C" w:rsidRDefault="0010695C">
      <w:pPr>
        <w:pBdr>
          <w:top w:val="nil"/>
          <w:left w:val="nil"/>
          <w:bottom w:val="nil"/>
          <w:right w:val="nil"/>
          <w:between w:val="nil"/>
        </w:pBdr>
        <w:ind w:left="284"/>
        <w:rPr>
          <w:color w:val="000000"/>
        </w:rPr>
      </w:pPr>
    </w:p>
    <w:p w14:paraId="12BF0083" w14:textId="77777777" w:rsidR="0010695C" w:rsidRDefault="0010695C">
      <w:pPr>
        <w:pBdr>
          <w:top w:val="nil"/>
          <w:left w:val="nil"/>
          <w:bottom w:val="nil"/>
          <w:right w:val="nil"/>
          <w:between w:val="nil"/>
        </w:pBdr>
        <w:ind w:left="284"/>
        <w:rPr>
          <w:color w:val="000000"/>
        </w:rPr>
      </w:pPr>
    </w:p>
    <w:p w14:paraId="44836CD1" w14:textId="77777777" w:rsidR="0010695C" w:rsidRDefault="0010695C">
      <w:pPr>
        <w:pBdr>
          <w:top w:val="nil"/>
          <w:left w:val="nil"/>
          <w:bottom w:val="nil"/>
          <w:right w:val="nil"/>
          <w:between w:val="nil"/>
        </w:pBdr>
        <w:ind w:left="284"/>
        <w:rPr>
          <w:color w:val="000000"/>
        </w:rPr>
      </w:pPr>
    </w:p>
    <w:p w14:paraId="00F275DB" w14:textId="77777777" w:rsidR="0010695C" w:rsidRDefault="0010695C">
      <w:pPr>
        <w:pBdr>
          <w:top w:val="nil"/>
          <w:left w:val="nil"/>
          <w:bottom w:val="nil"/>
          <w:right w:val="nil"/>
          <w:between w:val="nil"/>
        </w:pBdr>
        <w:ind w:left="284"/>
        <w:rPr>
          <w:color w:val="000000"/>
        </w:rPr>
      </w:pPr>
    </w:p>
    <w:p w14:paraId="70A0038F" w14:textId="77777777" w:rsidR="0010695C" w:rsidRDefault="0010695C">
      <w:pPr>
        <w:pBdr>
          <w:top w:val="nil"/>
          <w:left w:val="nil"/>
          <w:bottom w:val="nil"/>
          <w:right w:val="nil"/>
          <w:between w:val="nil"/>
        </w:pBdr>
        <w:ind w:left="284"/>
        <w:rPr>
          <w:color w:val="000000"/>
        </w:rPr>
      </w:pPr>
    </w:p>
    <w:p w14:paraId="45B57D36" w14:textId="77777777" w:rsidR="0010695C" w:rsidRDefault="0010695C">
      <w:pPr>
        <w:pBdr>
          <w:top w:val="nil"/>
          <w:left w:val="nil"/>
          <w:bottom w:val="nil"/>
          <w:right w:val="nil"/>
          <w:between w:val="nil"/>
        </w:pBdr>
        <w:ind w:left="284"/>
        <w:rPr>
          <w:color w:val="000000"/>
        </w:rPr>
      </w:pPr>
    </w:p>
    <w:p w14:paraId="5E915429" w14:textId="77777777" w:rsidR="0010695C" w:rsidRDefault="0010695C">
      <w:pPr>
        <w:pBdr>
          <w:top w:val="nil"/>
          <w:left w:val="nil"/>
          <w:bottom w:val="nil"/>
          <w:right w:val="nil"/>
          <w:between w:val="nil"/>
        </w:pBdr>
        <w:ind w:left="284"/>
        <w:rPr>
          <w:color w:val="000000"/>
        </w:rPr>
      </w:pPr>
    </w:p>
    <w:p w14:paraId="0856970B" w14:textId="77777777" w:rsidR="0010695C" w:rsidRDefault="00756F0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7CED34EB" w14:textId="77777777" w:rsidR="0010695C" w:rsidRDefault="00756F0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7566F0C7" wp14:editId="092FFF6D">
                <wp:simplePos x="0" y="0"/>
                <wp:positionH relativeFrom="column">
                  <wp:posOffset>190500</wp:posOffset>
                </wp:positionH>
                <wp:positionV relativeFrom="paragraph">
                  <wp:posOffset>114300</wp:posOffset>
                </wp:positionV>
                <wp:extent cx="148590" cy="36830"/>
                <wp:effectExtent l="0" t="0" r="0" b="0"/>
                <wp:wrapNone/>
                <wp:docPr id="36" name="Rectangle 36"/>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58762D19" w14:textId="77777777" w:rsidR="0010695C" w:rsidRDefault="00756F07">
                            <w:pPr>
                              <w:spacing w:after="0" w:line="240" w:lineRule="auto"/>
                              <w:textDirection w:val="btLr"/>
                            </w:pPr>
                            <w:r>
                              <w:rPr>
                                <w:rFonts w:ascii="Verdana" w:eastAsia="Verdana" w:hAnsi="Verdana" w:cs="Verdana"/>
                                <w:color w:val="0F2147"/>
                                <w:sz w:val="27"/>
                              </w:rPr>
                              <w:t>.</w:t>
                            </w:r>
                          </w:p>
                          <w:p w14:paraId="48AD0BB2" w14:textId="77777777" w:rsidR="0010695C" w:rsidRDefault="0010695C">
                            <w:pPr>
                              <w:spacing w:line="258" w:lineRule="auto"/>
                              <w:textDirection w:val="btLr"/>
                            </w:pPr>
                          </w:p>
                          <w:p w14:paraId="31A68FEB" w14:textId="77777777" w:rsidR="0010695C" w:rsidRDefault="00756F07">
                            <w:pPr>
                              <w:spacing w:after="0" w:line="240" w:lineRule="auto"/>
                              <w:textDirection w:val="btLr"/>
                            </w:pPr>
                            <w:r>
                              <w:rPr>
                                <w:rFonts w:ascii="Verdana" w:eastAsia="Verdana" w:hAnsi="Verdana" w:cs="Verdana"/>
                                <w:color w:val="0F2147"/>
                                <w:sz w:val="27"/>
                              </w:rPr>
                              <w:t>.</w:t>
                            </w:r>
                          </w:p>
                          <w:p w14:paraId="5DEC058F" w14:textId="77777777" w:rsidR="0010695C" w:rsidRDefault="0010695C">
                            <w:pPr>
                              <w:spacing w:line="258" w:lineRule="auto"/>
                              <w:textDirection w:val="btLr"/>
                            </w:pPr>
                          </w:p>
                          <w:p w14:paraId="429E1AF6" w14:textId="77777777" w:rsidR="0010695C" w:rsidRDefault="00756F07">
                            <w:pPr>
                              <w:spacing w:after="0" w:line="240" w:lineRule="auto"/>
                              <w:textDirection w:val="btLr"/>
                            </w:pPr>
                            <w:r>
                              <w:rPr>
                                <w:rFonts w:ascii="Verdana" w:eastAsia="Verdana" w:hAnsi="Verdana" w:cs="Verdana"/>
                                <w:color w:val="0F2147"/>
                                <w:sz w:val="27"/>
                              </w:rPr>
                              <w:t>.</w:t>
                            </w:r>
                          </w:p>
                          <w:p w14:paraId="467D2B4E" w14:textId="77777777" w:rsidR="0010695C" w:rsidRDefault="0010695C">
                            <w:pPr>
                              <w:spacing w:line="258" w:lineRule="auto"/>
                              <w:textDirection w:val="btLr"/>
                            </w:pPr>
                          </w:p>
                          <w:p w14:paraId="4AF3244E" w14:textId="77777777" w:rsidR="0010695C" w:rsidRDefault="00756F07">
                            <w:pPr>
                              <w:spacing w:after="0" w:line="240" w:lineRule="auto"/>
                              <w:textDirection w:val="btLr"/>
                            </w:pPr>
                            <w:r>
                              <w:rPr>
                                <w:rFonts w:ascii="Verdana" w:eastAsia="Verdana" w:hAnsi="Verdana" w:cs="Verdana"/>
                                <w:color w:val="0F2147"/>
                                <w:sz w:val="27"/>
                              </w:rPr>
                              <w:t>.</w:t>
                            </w:r>
                          </w:p>
                          <w:p w14:paraId="6CC49D6C" w14:textId="77777777" w:rsidR="0010695C" w:rsidRDefault="0010695C">
                            <w:pPr>
                              <w:spacing w:line="258" w:lineRule="auto"/>
                              <w:textDirection w:val="btLr"/>
                            </w:pPr>
                          </w:p>
                          <w:p w14:paraId="4DD83750" w14:textId="77777777" w:rsidR="0010695C" w:rsidRDefault="00756F07">
                            <w:pPr>
                              <w:spacing w:after="0" w:line="240" w:lineRule="auto"/>
                              <w:textDirection w:val="btLr"/>
                            </w:pPr>
                            <w:r>
                              <w:rPr>
                                <w:rFonts w:ascii="Verdana" w:eastAsia="Verdana" w:hAnsi="Verdana" w:cs="Verdana"/>
                                <w:color w:val="0F2147"/>
                                <w:sz w:val="27"/>
                              </w:rPr>
                              <w:t>.</w:t>
                            </w:r>
                          </w:p>
                          <w:p w14:paraId="7ACED44C" w14:textId="77777777" w:rsidR="0010695C" w:rsidRDefault="0010695C">
                            <w:pPr>
                              <w:spacing w:line="258" w:lineRule="auto"/>
                              <w:textDirection w:val="btLr"/>
                            </w:pPr>
                          </w:p>
                          <w:p w14:paraId="6BB35873" w14:textId="77777777" w:rsidR="0010695C" w:rsidRDefault="00756F07">
                            <w:pPr>
                              <w:spacing w:after="0" w:line="240" w:lineRule="auto"/>
                              <w:textDirection w:val="btLr"/>
                            </w:pPr>
                            <w:r>
                              <w:rPr>
                                <w:rFonts w:ascii="Verdana" w:eastAsia="Verdana" w:hAnsi="Verdana" w:cs="Verdana"/>
                                <w:color w:val="0F2147"/>
                                <w:sz w:val="27"/>
                              </w:rPr>
                              <w:t>.</w:t>
                            </w:r>
                          </w:p>
                          <w:p w14:paraId="5A5522E5" w14:textId="77777777" w:rsidR="0010695C" w:rsidRDefault="0010695C">
                            <w:pPr>
                              <w:spacing w:line="258" w:lineRule="auto"/>
                              <w:textDirection w:val="btLr"/>
                            </w:pPr>
                          </w:p>
                          <w:p w14:paraId="0F28936C" w14:textId="77777777" w:rsidR="0010695C" w:rsidRDefault="00756F07">
                            <w:pPr>
                              <w:spacing w:after="0" w:line="240" w:lineRule="auto"/>
                              <w:textDirection w:val="btLr"/>
                            </w:pPr>
                            <w:r>
                              <w:rPr>
                                <w:rFonts w:ascii="Verdana" w:eastAsia="Verdana" w:hAnsi="Verdana" w:cs="Verdana"/>
                                <w:color w:val="0F2147"/>
                                <w:sz w:val="27"/>
                              </w:rPr>
                              <w:t>.</w:t>
                            </w:r>
                          </w:p>
                          <w:p w14:paraId="22AC3CC0" w14:textId="77777777" w:rsidR="0010695C" w:rsidRDefault="0010695C">
                            <w:pPr>
                              <w:spacing w:line="258" w:lineRule="auto"/>
                              <w:textDirection w:val="btLr"/>
                            </w:pPr>
                          </w:p>
                          <w:p w14:paraId="44A3532A" w14:textId="77777777" w:rsidR="0010695C" w:rsidRDefault="00756F07">
                            <w:pPr>
                              <w:spacing w:after="0" w:line="240" w:lineRule="auto"/>
                              <w:textDirection w:val="btLr"/>
                            </w:pPr>
                            <w:r>
                              <w:rPr>
                                <w:rFonts w:ascii="Verdana" w:eastAsia="Verdana" w:hAnsi="Verdana" w:cs="Verdana"/>
                                <w:color w:val="0F2147"/>
                                <w:sz w:val="27"/>
                              </w:rPr>
                              <w:t>.</w:t>
                            </w:r>
                          </w:p>
                          <w:p w14:paraId="48BA3BB0" w14:textId="77777777" w:rsidR="0010695C" w:rsidRDefault="0010695C">
                            <w:pPr>
                              <w:spacing w:line="258" w:lineRule="auto"/>
                              <w:textDirection w:val="btLr"/>
                            </w:pPr>
                          </w:p>
                          <w:p w14:paraId="2B90A914" w14:textId="77777777" w:rsidR="0010695C" w:rsidRDefault="00756F07">
                            <w:pPr>
                              <w:spacing w:after="0" w:line="240" w:lineRule="auto"/>
                              <w:textDirection w:val="btLr"/>
                            </w:pPr>
                            <w:r>
                              <w:rPr>
                                <w:rFonts w:ascii="Verdana" w:eastAsia="Verdana" w:hAnsi="Verdana" w:cs="Verdana"/>
                                <w:color w:val="0F2147"/>
                                <w:sz w:val="27"/>
                              </w:rPr>
                              <w:t>.</w:t>
                            </w:r>
                          </w:p>
                          <w:p w14:paraId="67B32B72" w14:textId="77777777" w:rsidR="0010695C" w:rsidRDefault="0010695C">
                            <w:pPr>
                              <w:spacing w:line="258" w:lineRule="auto"/>
                              <w:textDirection w:val="btLr"/>
                            </w:pPr>
                          </w:p>
                          <w:p w14:paraId="5F96A3AE" w14:textId="77777777" w:rsidR="0010695C" w:rsidRDefault="00756F07">
                            <w:pPr>
                              <w:spacing w:after="0" w:line="240" w:lineRule="auto"/>
                              <w:textDirection w:val="btLr"/>
                            </w:pPr>
                            <w:r>
                              <w:rPr>
                                <w:rFonts w:ascii="Verdana" w:eastAsia="Verdana" w:hAnsi="Verdana" w:cs="Verdana"/>
                                <w:color w:val="0F2147"/>
                                <w:sz w:val="27"/>
                              </w:rPr>
                              <w:t>.</w:t>
                            </w:r>
                          </w:p>
                          <w:p w14:paraId="3112404D" w14:textId="77777777" w:rsidR="0010695C" w:rsidRDefault="0010695C">
                            <w:pPr>
                              <w:spacing w:line="258" w:lineRule="auto"/>
                              <w:textDirection w:val="btLr"/>
                            </w:pPr>
                          </w:p>
                          <w:p w14:paraId="243987A4" w14:textId="77777777" w:rsidR="0010695C" w:rsidRDefault="00756F07">
                            <w:pPr>
                              <w:spacing w:after="0" w:line="240" w:lineRule="auto"/>
                              <w:textDirection w:val="btLr"/>
                            </w:pPr>
                            <w:r>
                              <w:rPr>
                                <w:rFonts w:ascii="Verdana" w:eastAsia="Verdana" w:hAnsi="Verdana" w:cs="Verdana"/>
                                <w:color w:val="0F2147"/>
                                <w:sz w:val="27"/>
                              </w:rPr>
                              <w:t>.</w:t>
                            </w:r>
                          </w:p>
                          <w:p w14:paraId="4E1564DC" w14:textId="77777777" w:rsidR="0010695C" w:rsidRDefault="0010695C">
                            <w:pPr>
                              <w:spacing w:line="258" w:lineRule="auto"/>
                              <w:textDirection w:val="btLr"/>
                            </w:pPr>
                          </w:p>
                          <w:p w14:paraId="25CB344D" w14:textId="77777777" w:rsidR="0010695C" w:rsidRDefault="00756F07">
                            <w:pPr>
                              <w:spacing w:after="0" w:line="240" w:lineRule="auto"/>
                              <w:textDirection w:val="btLr"/>
                            </w:pPr>
                            <w:r>
                              <w:rPr>
                                <w:rFonts w:ascii="Verdana" w:eastAsia="Verdana" w:hAnsi="Verdana" w:cs="Verdana"/>
                                <w:color w:val="0F2147"/>
                                <w:sz w:val="27"/>
                              </w:rPr>
                              <w:t>.</w:t>
                            </w:r>
                          </w:p>
                          <w:p w14:paraId="7FA2226B" w14:textId="77777777" w:rsidR="0010695C" w:rsidRDefault="0010695C">
                            <w:pPr>
                              <w:spacing w:line="258" w:lineRule="auto"/>
                              <w:textDirection w:val="btLr"/>
                            </w:pPr>
                          </w:p>
                          <w:p w14:paraId="0A0F68C6" w14:textId="77777777" w:rsidR="0010695C" w:rsidRDefault="00756F07">
                            <w:pPr>
                              <w:spacing w:after="0" w:line="240" w:lineRule="auto"/>
                              <w:textDirection w:val="btLr"/>
                            </w:pPr>
                            <w:r>
                              <w:rPr>
                                <w:rFonts w:ascii="Verdana" w:eastAsia="Verdana" w:hAnsi="Verdana" w:cs="Verdana"/>
                                <w:color w:val="0F2147"/>
                                <w:sz w:val="27"/>
                              </w:rPr>
                              <w:t>.</w:t>
                            </w:r>
                          </w:p>
                          <w:p w14:paraId="0C3317D3" w14:textId="77777777" w:rsidR="0010695C" w:rsidRDefault="0010695C">
                            <w:pPr>
                              <w:spacing w:line="258" w:lineRule="auto"/>
                              <w:textDirection w:val="btLr"/>
                            </w:pPr>
                          </w:p>
                          <w:p w14:paraId="1F25AD5B" w14:textId="77777777" w:rsidR="0010695C" w:rsidRDefault="00756F07">
                            <w:pPr>
                              <w:spacing w:after="0" w:line="240" w:lineRule="auto"/>
                              <w:textDirection w:val="btLr"/>
                            </w:pPr>
                            <w:r>
                              <w:rPr>
                                <w:rFonts w:ascii="Verdana" w:eastAsia="Verdana" w:hAnsi="Verdana" w:cs="Verdana"/>
                                <w:color w:val="0F2147"/>
                                <w:sz w:val="27"/>
                              </w:rPr>
                              <w:t>.</w:t>
                            </w:r>
                          </w:p>
                          <w:p w14:paraId="03783C47" w14:textId="77777777" w:rsidR="0010695C" w:rsidRDefault="0010695C">
                            <w:pPr>
                              <w:spacing w:line="258" w:lineRule="auto"/>
                              <w:textDirection w:val="btLr"/>
                            </w:pPr>
                          </w:p>
                          <w:p w14:paraId="36AD1675" w14:textId="77777777" w:rsidR="0010695C" w:rsidRDefault="00756F07">
                            <w:pPr>
                              <w:spacing w:after="0" w:line="240" w:lineRule="auto"/>
                              <w:textDirection w:val="btLr"/>
                            </w:pPr>
                            <w:r>
                              <w:rPr>
                                <w:rFonts w:ascii="Verdana" w:eastAsia="Verdana" w:hAnsi="Verdana" w:cs="Verdana"/>
                                <w:color w:val="0F2147"/>
                                <w:sz w:val="27"/>
                              </w:rPr>
                              <w:t>.</w:t>
                            </w:r>
                          </w:p>
                          <w:p w14:paraId="294355DB" w14:textId="77777777" w:rsidR="0010695C" w:rsidRDefault="0010695C">
                            <w:pPr>
                              <w:spacing w:line="258" w:lineRule="auto"/>
                              <w:textDirection w:val="btLr"/>
                            </w:pPr>
                          </w:p>
                          <w:p w14:paraId="174173C0" w14:textId="77777777" w:rsidR="0010695C" w:rsidRDefault="00756F0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7566F0C7" id="Rectangle 36" o:spid="_x0000_s1026" style="position:absolute;left:0;text-align:left;margin-left:15pt;margin-top:9pt;width:11.7pt;height:2.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OGdRBH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58762D19" w14:textId="77777777" w:rsidR="0010695C" w:rsidRDefault="00756F07">
                      <w:pPr>
                        <w:spacing w:after="0" w:line="240" w:lineRule="auto"/>
                        <w:textDirection w:val="btLr"/>
                      </w:pPr>
                      <w:r>
                        <w:rPr>
                          <w:rFonts w:ascii="Verdana" w:eastAsia="Verdana" w:hAnsi="Verdana" w:cs="Verdana"/>
                          <w:color w:val="0F2147"/>
                          <w:sz w:val="27"/>
                        </w:rPr>
                        <w:t>.</w:t>
                      </w:r>
                    </w:p>
                    <w:p w14:paraId="48AD0BB2" w14:textId="77777777" w:rsidR="0010695C" w:rsidRDefault="0010695C">
                      <w:pPr>
                        <w:spacing w:line="258" w:lineRule="auto"/>
                        <w:textDirection w:val="btLr"/>
                      </w:pPr>
                    </w:p>
                    <w:p w14:paraId="31A68FEB" w14:textId="77777777" w:rsidR="0010695C" w:rsidRDefault="00756F07">
                      <w:pPr>
                        <w:spacing w:after="0" w:line="240" w:lineRule="auto"/>
                        <w:textDirection w:val="btLr"/>
                      </w:pPr>
                      <w:r>
                        <w:rPr>
                          <w:rFonts w:ascii="Verdana" w:eastAsia="Verdana" w:hAnsi="Verdana" w:cs="Verdana"/>
                          <w:color w:val="0F2147"/>
                          <w:sz w:val="27"/>
                        </w:rPr>
                        <w:t>.</w:t>
                      </w:r>
                    </w:p>
                    <w:p w14:paraId="5DEC058F" w14:textId="77777777" w:rsidR="0010695C" w:rsidRDefault="0010695C">
                      <w:pPr>
                        <w:spacing w:line="258" w:lineRule="auto"/>
                        <w:textDirection w:val="btLr"/>
                      </w:pPr>
                    </w:p>
                    <w:p w14:paraId="429E1AF6" w14:textId="77777777" w:rsidR="0010695C" w:rsidRDefault="00756F07">
                      <w:pPr>
                        <w:spacing w:after="0" w:line="240" w:lineRule="auto"/>
                        <w:textDirection w:val="btLr"/>
                      </w:pPr>
                      <w:r>
                        <w:rPr>
                          <w:rFonts w:ascii="Verdana" w:eastAsia="Verdana" w:hAnsi="Verdana" w:cs="Verdana"/>
                          <w:color w:val="0F2147"/>
                          <w:sz w:val="27"/>
                        </w:rPr>
                        <w:t>.</w:t>
                      </w:r>
                    </w:p>
                    <w:p w14:paraId="467D2B4E" w14:textId="77777777" w:rsidR="0010695C" w:rsidRDefault="0010695C">
                      <w:pPr>
                        <w:spacing w:line="258" w:lineRule="auto"/>
                        <w:textDirection w:val="btLr"/>
                      </w:pPr>
                    </w:p>
                    <w:p w14:paraId="4AF3244E" w14:textId="77777777" w:rsidR="0010695C" w:rsidRDefault="00756F07">
                      <w:pPr>
                        <w:spacing w:after="0" w:line="240" w:lineRule="auto"/>
                        <w:textDirection w:val="btLr"/>
                      </w:pPr>
                      <w:r>
                        <w:rPr>
                          <w:rFonts w:ascii="Verdana" w:eastAsia="Verdana" w:hAnsi="Verdana" w:cs="Verdana"/>
                          <w:color w:val="0F2147"/>
                          <w:sz w:val="27"/>
                        </w:rPr>
                        <w:t>.</w:t>
                      </w:r>
                    </w:p>
                    <w:p w14:paraId="6CC49D6C" w14:textId="77777777" w:rsidR="0010695C" w:rsidRDefault="0010695C">
                      <w:pPr>
                        <w:spacing w:line="258" w:lineRule="auto"/>
                        <w:textDirection w:val="btLr"/>
                      </w:pPr>
                    </w:p>
                    <w:p w14:paraId="4DD83750" w14:textId="77777777" w:rsidR="0010695C" w:rsidRDefault="00756F07">
                      <w:pPr>
                        <w:spacing w:after="0" w:line="240" w:lineRule="auto"/>
                        <w:textDirection w:val="btLr"/>
                      </w:pPr>
                      <w:r>
                        <w:rPr>
                          <w:rFonts w:ascii="Verdana" w:eastAsia="Verdana" w:hAnsi="Verdana" w:cs="Verdana"/>
                          <w:color w:val="0F2147"/>
                          <w:sz w:val="27"/>
                        </w:rPr>
                        <w:t>.</w:t>
                      </w:r>
                    </w:p>
                    <w:p w14:paraId="7ACED44C" w14:textId="77777777" w:rsidR="0010695C" w:rsidRDefault="0010695C">
                      <w:pPr>
                        <w:spacing w:line="258" w:lineRule="auto"/>
                        <w:textDirection w:val="btLr"/>
                      </w:pPr>
                    </w:p>
                    <w:p w14:paraId="6BB35873" w14:textId="77777777" w:rsidR="0010695C" w:rsidRDefault="00756F07">
                      <w:pPr>
                        <w:spacing w:after="0" w:line="240" w:lineRule="auto"/>
                        <w:textDirection w:val="btLr"/>
                      </w:pPr>
                      <w:r>
                        <w:rPr>
                          <w:rFonts w:ascii="Verdana" w:eastAsia="Verdana" w:hAnsi="Verdana" w:cs="Verdana"/>
                          <w:color w:val="0F2147"/>
                          <w:sz w:val="27"/>
                        </w:rPr>
                        <w:t>.</w:t>
                      </w:r>
                    </w:p>
                    <w:p w14:paraId="5A5522E5" w14:textId="77777777" w:rsidR="0010695C" w:rsidRDefault="0010695C">
                      <w:pPr>
                        <w:spacing w:line="258" w:lineRule="auto"/>
                        <w:textDirection w:val="btLr"/>
                      </w:pPr>
                    </w:p>
                    <w:p w14:paraId="0F28936C" w14:textId="77777777" w:rsidR="0010695C" w:rsidRDefault="00756F07">
                      <w:pPr>
                        <w:spacing w:after="0" w:line="240" w:lineRule="auto"/>
                        <w:textDirection w:val="btLr"/>
                      </w:pPr>
                      <w:r>
                        <w:rPr>
                          <w:rFonts w:ascii="Verdana" w:eastAsia="Verdana" w:hAnsi="Verdana" w:cs="Verdana"/>
                          <w:color w:val="0F2147"/>
                          <w:sz w:val="27"/>
                        </w:rPr>
                        <w:t>.</w:t>
                      </w:r>
                    </w:p>
                    <w:p w14:paraId="22AC3CC0" w14:textId="77777777" w:rsidR="0010695C" w:rsidRDefault="0010695C">
                      <w:pPr>
                        <w:spacing w:line="258" w:lineRule="auto"/>
                        <w:textDirection w:val="btLr"/>
                      </w:pPr>
                    </w:p>
                    <w:p w14:paraId="44A3532A" w14:textId="77777777" w:rsidR="0010695C" w:rsidRDefault="00756F07">
                      <w:pPr>
                        <w:spacing w:after="0" w:line="240" w:lineRule="auto"/>
                        <w:textDirection w:val="btLr"/>
                      </w:pPr>
                      <w:r>
                        <w:rPr>
                          <w:rFonts w:ascii="Verdana" w:eastAsia="Verdana" w:hAnsi="Verdana" w:cs="Verdana"/>
                          <w:color w:val="0F2147"/>
                          <w:sz w:val="27"/>
                        </w:rPr>
                        <w:t>.</w:t>
                      </w:r>
                    </w:p>
                    <w:p w14:paraId="48BA3BB0" w14:textId="77777777" w:rsidR="0010695C" w:rsidRDefault="0010695C">
                      <w:pPr>
                        <w:spacing w:line="258" w:lineRule="auto"/>
                        <w:textDirection w:val="btLr"/>
                      </w:pPr>
                    </w:p>
                    <w:p w14:paraId="2B90A914" w14:textId="77777777" w:rsidR="0010695C" w:rsidRDefault="00756F07">
                      <w:pPr>
                        <w:spacing w:after="0" w:line="240" w:lineRule="auto"/>
                        <w:textDirection w:val="btLr"/>
                      </w:pPr>
                      <w:r>
                        <w:rPr>
                          <w:rFonts w:ascii="Verdana" w:eastAsia="Verdana" w:hAnsi="Verdana" w:cs="Verdana"/>
                          <w:color w:val="0F2147"/>
                          <w:sz w:val="27"/>
                        </w:rPr>
                        <w:t>.</w:t>
                      </w:r>
                    </w:p>
                    <w:p w14:paraId="67B32B72" w14:textId="77777777" w:rsidR="0010695C" w:rsidRDefault="0010695C">
                      <w:pPr>
                        <w:spacing w:line="258" w:lineRule="auto"/>
                        <w:textDirection w:val="btLr"/>
                      </w:pPr>
                    </w:p>
                    <w:p w14:paraId="5F96A3AE" w14:textId="77777777" w:rsidR="0010695C" w:rsidRDefault="00756F07">
                      <w:pPr>
                        <w:spacing w:after="0" w:line="240" w:lineRule="auto"/>
                        <w:textDirection w:val="btLr"/>
                      </w:pPr>
                      <w:r>
                        <w:rPr>
                          <w:rFonts w:ascii="Verdana" w:eastAsia="Verdana" w:hAnsi="Verdana" w:cs="Verdana"/>
                          <w:color w:val="0F2147"/>
                          <w:sz w:val="27"/>
                        </w:rPr>
                        <w:t>.</w:t>
                      </w:r>
                    </w:p>
                    <w:p w14:paraId="3112404D" w14:textId="77777777" w:rsidR="0010695C" w:rsidRDefault="0010695C">
                      <w:pPr>
                        <w:spacing w:line="258" w:lineRule="auto"/>
                        <w:textDirection w:val="btLr"/>
                      </w:pPr>
                    </w:p>
                    <w:p w14:paraId="243987A4" w14:textId="77777777" w:rsidR="0010695C" w:rsidRDefault="00756F07">
                      <w:pPr>
                        <w:spacing w:after="0" w:line="240" w:lineRule="auto"/>
                        <w:textDirection w:val="btLr"/>
                      </w:pPr>
                      <w:r>
                        <w:rPr>
                          <w:rFonts w:ascii="Verdana" w:eastAsia="Verdana" w:hAnsi="Verdana" w:cs="Verdana"/>
                          <w:color w:val="0F2147"/>
                          <w:sz w:val="27"/>
                        </w:rPr>
                        <w:t>.</w:t>
                      </w:r>
                    </w:p>
                    <w:p w14:paraId="4E1564DC" w14:textId="77777777" w:rsidR="0010695C" w:rsidRDefault="0010695C">
                      <w:pPr>
                        <w:spacing w:line="258" w:lineRule="auto"/>
                        <w:textDirection w:val="btLr"/>
                      </w:pPr>
                    </w:p>
                    <w:p w14:paraId="25CB344D" w14:textId="77777777" w:rsidR="0010695C" w:rsidRDefault="00756F07">
                      <w:pPr>
                        <w:spacing w:after="0" w:line="240" w:lineRule="auto"/>
                        <w:textDirection w:val="btLr"/>
                      </w:pPr>
                      <w:r>
                        <w:rPr>
                          <w:rFonts w:ascii="Verdana" w:eastAsia="Verdana" w:hAnsi="Verdana" w:cs="Verdana"/>
                          <w:color w:val="0F2147"/>
                          <w:sz w:val="27"/>
                        </w:rPr>
                        <w:t>.</w:t>
                      </w:r>
                    </w:p>
                    <w:p w14:paraId="7FA2226B" w14:textId="77777777" w:rsidR="0010695C" w:rsidRDefault="0010695C">
                      <w:pPr>
                        <w:spacing w:line="258" w:lineRule="auto"/>
                        <w:textDirection w:val="btLr"/>
                      </w:pPr>
                    </w:p>
                    <w:p w14:paraId="0A0F68C6" w14:textId="77777777" w:rsidR="0010695C" w:rsidRDefault="00756F07">
                      <w:pPr>
                        <w:spacing w:after="0" w:line="240" w:lineRule="auto"/>
                        <w:textDirection w:val="btLr"/>
                      </w:pPr>
                      <w:r>
                        <w:rPr>
                          <w:rFonts w:ascii="Verdana" w:eastAsia="Verdana" w:hAnsi="Verdana" w:cs="Verdana"/>
                          <w:color w:val="0F2147"/>
                          <w:sz w:val="27"/>
                        </w:rPr>
                        <w:t>.</w:t>
                      </w:r>
                    </w:p>
                    <w:p w14:paraId="0C3317D3" w14:textId="77777777" w:rsidR="0010695C" w:rsidRDefault="0010695C">
                      <w:pPr>
                        <w:spacing w:line="258" w:lineRule="auto"/>
                        <w:textDirection w:val="btLr"/>
                      </w:pPr>
                    </w:p>
                    <w:p w14:paraId="1F25AD5B" w14:textId="77777777" w:rsidR="0010695C" w:rsidRDefault="00756F07">
                      <w:pPr>
                        <w:spacing w:after="0" w:line="240" w:lineRule="auto"/>
                        <w:textDirection w:val="btLr"/>
                      </w:pPr>
                      <w:r>
                        <w:rPr>
                          <w:rFonts w:ascii="Verdana" w:eastAsia="Verdana" w:hAnsi="Verdana" w:cs="Verdana"/>
                          <w:color w:val="0F2147"/>
                          <w:sz w:val="27"/>
                        </w:rPr>
                        <w:t>.</w:t>
                      </w:r>
                    </w:p>
                    <w:p w14:paraId="03783C47" w14:textId="77777777" w:rsidR="0010695C" w:rsidRDefault="0010695C">
                      <w:pPr>
                        <w:spacing w:line="258" w:lineRule="auto"/>
                        <w:textDirection w:val="btLr"/>
                      </w:pPr>
                    </w:p>
                    <w:p w14:paraId="36AD1675" w14:textId="77777777" w:rsidR="0010695C" w:rsidRDefault="00756F07">
                      <w:pPr>
                        <w:spacing w:after="0" w:line="240" w:lineRule="auto"/>
                        <w:textDirection w:val="btLr"/>
                      </w:pPr>
                      <w:r>
                        <w:rPr>
                          <w:rFonts w:ascii="Verdana" w:eastAsia="Verdana" w:hAnsi="Verdana" w:cs="Verdana"/>
                          <w:color w:val="0F2147"/>
                          <w:sz w:val="27"/>
                        </w:rPr>
                        <w:t>.</w:t>
                      </w:r>
                    </w:p>
                    <w:p w14:paraId="294355DB" w14:textId="77777777" w:rsidR="0010695C" w:rsidRDefault="0010695C">
                      <w:pPr>
                        <w:spacing w:line="258" w:lineRule="auto"/>
                        <w:textDirection w:val="btLr"/>
                      </w:pPr>
                    </w:p>
                    <w:p w14:paraId="174173C0" w14:textId="77777777" w:rsidR="0010695C" w:rsidRDefault="00756F0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6"/>
        <w:tblW w:w="4410" w:type="dxa"/>
        <w:tblBorders>
          <w:top w:val="nil"/>
          <w:left w:val="nil"/>
          <w:bottom w:val="nil"/>
          <w:right w:val="nil"/>
          <w:insideH w:val="nil"/>
          <w:insideV w:val="nil"/>
        </w:tblBorders>
        <w:tblLayout w:type="fixed"/>
        <w:tblLook w:val="0600" w:firstRow="0" w:lastRow="0" w:firstColumn="0" w:lastColumn="0" w:noHBand="1" w:noVBand="1"/>
      </w:tblPr>
      <w:tblGrid>
        <w:gridCol w:w="1360"/>
        <w:gridCol w:w="3050"/>
      </w:tblGrid>
      <w:tr w:rsidR="0010695C" w14:paraId="4D21F676" w14:textId="77777777" w:rsidTr="00361A97">
        <w:trPr>
          <w:trHeight w:val="288"/>
        </w:trPr>
        <w:tc>
          <w:tcPr>
            <w:tcW w:w="1360" w:type="dxa"/>
            <w:vAlign w:val="top"/>
          </w:tcPr>
          <w:p w14:paraId="331416DB" w14:textId="77777777" w:rsidR="0010695C" w:rsidRDefault="00756F07">
            <w:pPr>
              <w:pBdr>
                <w:top w:val="nil"/>
                <w:left w:val="nil"/>
                <w:bottom w:val="nil"/>
                <w:right w:val="nil"/>
                <w:between w:val="nil"/>
              </w:pBdr>
              <w:spacing w:before="40"/>
              <w:ind w:left="284"/>
              <w:rPr>
                <w:b/>
                <w:color w:val="0F2147"/>
              </w:rPr>
            </w:pPr>
            <w:r>
              <w:rPr>
                <w:b/>
                <w:color w:val="0F2147"/>
              </w:rPr>
              <w:t>Version:</w:t>
            </w:r>
          </w:p>
          <w:p w14:paraId="24BD9039" w14:textId="77777777" w:rsidR="0010695C" w:rsidRDefault="0010695C">
            <w:pPr>
              <w:pBdr>
                <w:top w:val="nil"/>
                <w:left w:val="nil"/>
                <w:bottom w:val="nil"/>
                <w:right w:val="nil"/>
                <w:between w:val="nil"/>
              </w:pBdr>
              <w:spacing w:before="40"/>
              <w:ind w:left="284"/>
              <w:rPr>
                <w:color w:val="0F2147"/>
              </w:rPr>
            </w:pPr>
          </w:p>
        </w:tc>
        <w:tc>
          <w:tcPr>
            <w:tcW w:w="3050" w:type="dxa"/>
            <w:vAlign w:val="top"/>
          </w:tcPr>
          <w:p w14:paraId="1752AB2F" w14:textId="77777777" w:rsidR="0010695C" w:rsidRDefault="00756F07">
            <w:pPr>
              <w:pBdr>
                <w:top w:val="nil"/>
                <w:left w:val="nil"/>
                <w:bottom w:val="nil"/>
                <w:right w:val="nil"/>
                <w:between w:val="nil"/>
              </w:pBdr>
              <w:spacing w:before="40"/>
              <w:ind w:left="284"/>
              <w:rPr>
                <w:b/>
                <w:color w:val="0F2147"/>
              </w:rPr>
            </w:pPr>
            <w:r>
              <w:rPr>
                <w:b/>
                <w:color w:val="0F2147"/>
              </w:rPr>
              <w:t>1.1</w:t>
            </w:r>
          </w:p>
          <w:p w14:paraId="597DE0B2" w14:textId="77777777" w:rsidR="0010695C" w:rsidRDefault="0010695C">
            <w:pPr>
              <w:pBdr>
                <w:top w:val="nil"/>
                <w:left w:val="nil"/>
                <w:bottom w:val="nil"/>
                <w:right w:val="nil"/>
                <w:between w:val="nil"/>
              </w:pBdr>
              <w:spacing w:before="40"/>
              <w:ind w:left="284"/>
              <w:rPr>
                <w:b/>
                <w:color w:val="0F2147"/>
              </w:rPr>
            </w:pPr>
          </w:p>
        </w:tc>
      </w:tr>
      <w:tr w:rsidR="0010695C" w14:paraId="6932969C" w14:textId="77777777" w:rsidTr="00361A97">
        <w:trPr>
          <w:trHeight w:val="288"/>
        </w:trPr>
        <w:tc>
          <w:tcPr>
            <w:tcW w:w="1360" w:type="dxa"/>
            <w:vAlign w:val="top"/>
          </w:tcPr>
          <w:p w14:paraId="2AF8F8FE" w14:textId="77777777" w:rsidR="0010695C" w:rsidRDefault="00756F07">
            <w:pPr>
              <w:pBdr>
                <w:top w:val="nil"/>
                <w:left w:val="nil"/>
                <w:bottom w:val="nil"/>
                <w:right w:val="nil"/>
                <w:between w:val="nil"/>
              </w:pBdr>
              <w:spacing w:before="40"/>
              <w:ind w:left="284"/>
              <w:rPr>
                <w:b/>
                <w:color w:val="0F2147"/>
              </w:rPr>
            </w:pPr>
            <w:r>
              <w:rPr>
                <w:b/>
                <w:color w:val="0F2147"/>
              </w:rPr>
              <w:t>Status:</w:t>
            </w:r>
          </w:p>
          <w:p w14:paraId="2C74DFDF" w14:textId="77777777" w:rsidR="0010695C" w:rsidRDefault="0010695C">
            <w:pPr>
              <w:pBdr>
                <w:top w:val="nil"/>
                <w:left w:val="nil"/>
                <w:bottom w:val="nil"/>
                <w:right w:val="nil"/>
                <w:between w:val="nil"/>
              </w:pBdr>
              <w:spacing w:before="40"/>
              <w:ind w:left="284"/>
              <w:rPr>
                <w:color w:val="0F2147"/>
              </w:rPr>
            </w:pPr>
          </w:p>
        </w:tc>
        <w:tc>
          <w:tcPr>
            <w:tcW w:w="3050" w:type="dxa"/>
            <w:vAlign w:val="top"/>
          </w:tcPr>
          <w:p w14:paraId="1ABD3F50" w14:textId="77777777" w:rsidR="0010695C" w:rsidRDefault="00756F07">
            <w:pPr>
              <w:pBdr>
                <w:top w:val="nil"/>
                <w:left w:val="nil"/>
                <w:bottom w:val="nil"/>
                <w:right w:val="nil"/>
                <w:between w:val="nil"/>
              </w:pBdr>
              <w:spacing w:before="40"/>
              <w:ind w:left="284"/>
              <w:rPr>
                <w:b/>
                <w:color w:val="0F2147"/>
              </w:rPr>
            </w:pPr>
            <w:r>
              <w:rPr>
                <w:color w:val="0F2147"/>
              </w:rPr>
              <w:t xml:space="preserve">Draft </w:t>
            </w:r>
          </w:p>
        </w:tc>
      </w:tr>
      <w:tr w:rsidR="0010695C" w14:paraId="11FDC67E" w14:textId="77777777" w:rsidTr="00361A97">
        <w:trPr>
          <w:trHeight w:val="288"/>
        </w:trPr>
        <w:tc>
          <w:tcPr>
            <w:tcW w:w="1360" w:type="dxa"/>
            <w:vAlign w:val="top"/>
          </w:tcPr>
          <w:p w14:paraId="54C8C180" w14:textId="77777777" w:rsidR="0010695C" w:rsidRDefault="00756F07">
            <w:pPr>
              <w:pBdr>
                <w:top w:val="nil"/>
                <w:left w:val="nil"/>
                <w:bottom w:val="nil"/>
                <w:right w:val="nil"/>
                <w:between w:val="nil"/>
              </w:pBdr>
              <w:spacing w:before="40"/>
              <w:ind w:left="284"/>
              <w:rPr>
                <w:b/>
                <w:color w:val="0F2147"/>
              </w:rPr>
            </w:pPr>
            <w:r>
              <w:rPr>
                <w:b/>
                <w:color w:val="0F2147"/>
              </w:rPr>
              <w:t>Approver:</w:t>
            </w:r>
          </w:p>
          <w:p w14:paraId="34B43BBE" w14:textId="77777777" w:rsidR="0010695C" w:rsidRDefault="0010695C">
            <w:pPr>
              <w:pBdr>
                <w:top w:val="nil"/>
                <w:left w:val="nil"/>
                <w:bottom w:val="nil"/>
                <w:right w:val="nil"/>
                <w:between w:val="nil"/>
              </w:pBdr>
              <w:spacing w:before="40"/>
              <w:ind w:left="284"/>
              <w:rPr>
                <w:color w:val="0F2147"/>
              </w:rPr>
            </w:pPr>
          </w:p>
        </w:tc>
        <w:tc>
          <w:tcPr>
            <w:tcW w:w="3050" w:type="dxa"/>
            <w:vAlign w:val="top"/>
          </w:tcPr>
          <w:p w14:paraId="0164C59D" w14:textId="77777777" w:rsidR="0010695C" w:rsidRDefault="00756F07">
            <w:pPr>
              <w:pBdr>
                <w:top w:val="nil"/>
                <w:left w:val="nil"/>
                <w:bottom w:val="nil"/>
                <w:right w:val="nil"/>
                <w:between w:val="nil"/>
              </w:pBdr>
              <w:spacing w:before="40"/>
              <w:ind w:left="284"/>
              <w:rPr>
                <w:color w:val="0F2147"/>
              </w:rPr>
            </w:pPr>
            <w:r>
              <w:rPr>
                <w:color w:val="0F2147"/>
              </w:rPr>
              <w:t xml:space="preserve"> </w:t>
            </w:r>
          </w:p>
        </w:tc>
      </w:tr>
      <w:tr w:rsidR="0010695C" w14:paraId="113C26A7" w14:textId="77777777" w:rsidTr="00361A97">
        <w:trPr>
          <w:trHeight w:val="1460"/>
        </w:trPr>
        <w:tc>
          <w:tcPr>
            <w:tcW w:w="1360" w:type="dxa"/>
            <w:vAlign w:val="top"/>
          </w:tcPr>
          <w:p w14:paraId="4FB49AED" w14:textId="77777777" w:rsidR="0010695C" w:rsidRDefault="00756F07">
            <w:pPr>
              <w:pBdr>
                <w:top w:val="nil"/>
                <w:left w:val="nil"/>
                <w:bottom w:val="nil"/>
                <w:right w:val="nil"/>
                <w:between w:val="nil"/>
              </w:pBdr>
              <w:spacing w:before="40"/>
              <w:ind w:left="284"/>
              <w:rPr>
                <w:color w:val="0F2147"/>
              </w:rPr>
            </w:pPr>
            <w:r>
              <w:rPr>
                <w:b/>
                <w:color w:val="0F2147"/>
              </w:rPr>
              <w:t>Author:</w:t>
            </w:r>
          </w:p>
          <w:p w14:paraId="5EA8628E" w14:textId="77777777" w:rsidR="0010695C" w:rsidRDefault="0010695C">
            <w:pPr>
              <w:pBdr>
                <w:top w:val="nil"/>
                <w:left w:val="nil"/>
                <w:bottom w:val="nil"/>
                <w:right w:val="nil"/>
                <w:between w:val="nil"/>
              </w:pBdr>
              <w:spacing w:before="40"/>
              <w:ind w:left="284"/>
              <w:rPr>
                <w:color w:val="0F2147"/>
              </w:rPr>
            </w:pPr>
          </w:p>
        </w:tc>
        <w:tc>
          <w:tcPr>
            <w:tcW w:w="3050" w:type="dxa"/>
            <w:vAlign w:val="top"/>
          </w:tcPr>
          <w:p w14:paraId="7CD9CBAE" w14:textId="77777777" w:rsidR="0010695C" w:rsidRDefault="00756F07" w:rsidP="00361A97">
            <w:pPr>
              <w:pBdr>
                <w:top w:val="nil"/>
                <w:left w:val="nil"/>
                <w:bottom w:val="nil"/>
                <w:right w:val="nil"/>
                <w:between w:val="nil"/>
              </w:pBdr>
              <w:spacing w:before="40"/>
              <w:ind w:left="284"/>
              <w:jc w:val="left"/>
              <w:rPr>
                <w:color w:val="0F2147"/>
              </w:rPr>
            </w:pPr>
            <w:r>
              <w:rPr>
                <w:color w:val="0F2147"/>
              </w:rPr>
              <w:t xml:space="preserve">Quách Hoàng Minh </w:t>
            </w:r>
          </w:p>
          <w:p w14:paraId="4A67DA35" w14:textId="39CF37AF" w:rsidR="0010695C" w:rsidRDefault="00756F07" w:rsidP="00361A97">
            <w:pPr>
              <w:pBdr>
                <w:top w:val="nil"/>
                <w:left w:val="nil"/>
                <w:bottom w:val="nil"/>
                <w:right w:val="nil"/>
                <w:between w:val="nil"/>
              </w:pBdr>
              <w:spacing w:before="40"/>
              <w:ind w:left="284"/>
              <w:jc w:val="left"/>
              <w:rPr>
                <w:color w:val="0F2147"/>
              </w:rPr>
            </w:pPr>
            <w:r>
              <w:rPr>
                <w:color w:val="0F2147"/>
              </w:rPr>
              <w:t>Nguy</w:t>
            </w:r>
            <w:r>
              <w:rPr>
                <w:color w:val="0F2147"/>
              </w:rPr>
              <w:t>ễ</w:t>
            </w:r>
            <w:r>
              <w:rPr>
                <w:color w:val="0F2147"/>
              </w:rPr>
              <w:t>n B</w:t>
            </w:r>
            <w:r>
              <w:rPr>
                <w:color w:val="0F2147"/>
              </w:rPr>
              <w:t>ả</w:t>
            </w:r>
            <w:r>
              <w:rPr>
                <w:color w:val="0F2147"/>
              </w:rPr>
              <w:t>o</w:t>
            </w:r>
            <w:r w:rsidR="00361A97">
              <w:rPr>
                <w:color w:val="0F2147"/>
              </w:rPr>
              <w:t xml:space="preserve">  </w:t>
            </w:r>
            <w:r>
              <w:rPr>
                <w:color w:val="0F2147"/>
              </w:rPr>
              <w:t xml:space="preserve">Nguyên </w:t>
            </w:r>
          </w:p>
          <w:p w14:paraId="0D2AF0CF" w14:textId="77777777" w:rsidR="0010695C" w:rsidRDefault="00756F07" w:rsidP="00361A97">
            <w:pPr>
              <w:pBdr>
                <w:top w:val="nil"/>
                <w:left w:val="nil"/>
                <w:bottom w:val="nil"/>
                <w:right w:val="nil"/>
                <w:between w:val="nil"/>
              </w:pBdr>
              <w:spacing w:before="40"/>
              <w:ind w:left="284"/>
              <w:jc w:val="left"/>
              <w:rPr>
                <w:color w:val="0F2147"/>
              </w:rPr>
            </w:pPr>
            <w:r>
              <w:rPr>
                <w:color w:val="0F2147"/>
              </w:rPr>
              <w:t xml:space="preserve">Ngô Gia Hân </w:t>
            </w:r>
          </w:p>
          <w:p w14:paraId="4364E89A" w14:textId="77777777" w:rsidR="0010695C" w:rsidRDefault="00756F07" w:rsidP="00361A97">
            <w:pPr>
              <w:pBdr>
                <w:top w:val="nil"/>
                <w:left w:val="nil"/>
                <w:bottom w:val="nil"/>
                <w:right w:val="nil"/>
                <w:between w:val="nil"/>
              </w:pBdr>
              <w:spacing w:before="40"/>
              <w:ind w:left="284"/>
              <w:jc w:val="left"/>
              <w:rPr>
                <w:color w:val="0F2147"/>
              </w:rPr>
            </w:pPr>
            <w:r>
              <w:rPr>
                <w:color w:val="0F2147"/>
              </w:rPr>
              <w:t>Nguy</w:t>
            </w:r>
            <w:r>
              <w:rPr>
                <w:color w:val="0F2147"/>
              </w:rPr>
              <w:t>ễ</w:t>
            </w:r>
            <w:r>
              <w:rPr>
                <w:color w:val="0F2147"/>
              </w:rPr>
              <w:t xml:space="preserve">n Vũ Anh Thư </w:t>
            </w:r>
          </w:p>
        </w:tc>
      </w:tr>
    </w:tbl>
    <w:p w14:paraId="4BA38BD1" w14:textId="77777777" w:rsidR="0010695C" w:rsidRDefault="0010695C">
      <w:pPr>
        <w:pBdr>
          <w:top w:val="nil"/>
          <w:left w:val="nil"/>
          <w:bottom w:val="nil"/>
          <w:right w:val="nil"/>
          <w:between w:val="nil"/>
        </w:pBdr>
        <w:ind w:left="284"/>
        <w:rPr>
          <w:color w:val="000000"/>
        </w:rPr>
      </w:pPr>
    </w:p>
    <w:p w14:paraId="5C379EC6" w14:textId="77777777" w:rsidR="0010695C" w:rsidRDefault="00756F0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1166B944" wp14:editId="2CDE0FD0">
            <wp:simplePos x="0" y="0"/>
            <wp:positionH relativeFrom="column">
              <wp:posOffset>225425</wp:posOffset>
            </wp:positionH>
            <wp:positionV relativeFrom="paragraph">
              <wp:posOffset>111120</wp:posOffset>
            </wp:positionV>
            <wp:extent cx="1381760" cy="212090"/>
            <wp:effectExtent l="0" t="0" r="0" b="0"/>
            <wp:wrapNone/>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5CD30791" w14:textId="77777777" w:rsidR="0010695C" w:rsidRDefault="00756F0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7"/>
        <w:tblW w:w="9270"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805"/>
        <w:gridCol w:w="1445"/>
        <w:gridCol w:w="2430"/>
        <w:gridCol w:w="1098"/>
        <w:gridCol w:w="3492"/>
      </w:tblGrid>
      <w:tr w:rsidR="0010695C" w14:paraId="761F63FF" w14:textId="77777777" w:rsidTr="008D2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6D62643" w14:textId="77777777" w:rsidR="0010695C" w:rsidRDefault="00756F0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8690FD" w14:textId="77777777" w:rsidR="0010695C" w:rsidRDefault="00756F0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4574F9AD" w14:textId="77777777" w:rsidR="0010695C" w:rsidRDefault="00756F0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339B2B6E" w14:textId="77777777" w:rsidR="0010695C" w:rsidRDefault="00756F0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62DDE823" w14:textId="77777777" w:rsidR="0010695C" w:rsidRDefault="00756F0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10695C" w14:paraId="237E5F40" w14:textId="77777777" w:rsidTr="008D2A1C">
        <w:tc>
          <w:tcPr>
            <w:cnfStyle w:val="001000000000" w:firstRow="0" w:lastRow="0" w:firstColumn="1" w:lastColumn="0" w:oddVBand="0" w:evenVBand="0" w:oddHBand="0" w:evenHBand="0" w:firstRowFirstColumn="0" w:firstRowLastColumn="0" w:lastRowFirstColumn="0" w:lastRowLastColumn="0"/>
            <w:tcW w:w="805"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2D4C334F" w14:textId="77777777" w:rsidR="0010695C" w:rsidRDefault="00756F07">
            <w:pPr>
              <w:jc w:val="center"/>
            </w:pPr>
            <w: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5F593956"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pPr>
            <w: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7CF977B3"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rPr>
                <w:color w:val="0F2147"/>
              </w:rPr>
            </w:pPr>
            <w:r>
              <w:rPr>
                <w:color w:val="0F2147"/>
              </w:rPr>
              <w:t>Quách Hoàng Minh</w:t>
            </w:r>
          </w:p>
          <w:p w14:paraId="0971F79B"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rPr>
                <w:color w:val="0F2147"/>
              </w:rPr>
            </w:pPr>
            <w:r>
              <w:rPr>
                <w:color w:val="0F2147"/>
              </w:rPr>
              <w:t>Nguy</w:t>
            </w:r>
            <w:r>
              <w:rPr>
                <w:color w:val="0F2147"/>
              </w:rPr>
              <w:t>ễ</w:t>
            </w:r>
            <w:r>
              <w:rPr>
                <w:color w:val="0F2147"/>
              </w:rPr>
              <w:t>n B</w:t>
            </w:r>
            <w:r>
              <w:rPr>
                <w:color w:val="0F2147"/>
              </w:rPr>
              <w:t>ả</w:t>
            </w:r>
            <w:r>
              <w:rPr>
                <w:color w:val="0F2147"/>
              </w:rPr>
              <w:t>o Nguyên</w:t>
            </w:r>
          </w:p>
          <w:p w14:paraId="7434A63C" w14:textId="77777777" w:rsidR="0010695C" w:rsidRPr="008D2A1C" w:rsidRDefault="00756F07" w:rsidP="008D2A1C">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r>
              <w:rPr>
                <w:color w:val="0F2147"/>
              </w:rPr>
              <w:t>Ngô Gia Hân</w:t>
            </w:r>
          </w:p>
          <w:p w14:paraId="22DA3D17"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rPr>
                <w:color w:val="0F2147"/>
              </w:rPr>
            </w:pPr>
            <w:r>
              <w:rPr>
                <w:color w:val="0F2147"/>
              </w:rPr>
              <w:t>Nguy</w:t>
            </w:r>
            <w:r>
              <w:rPr>
                <w:color w:val="0F2147"/>
              </w:rPr>
              <w:t>ễ</w:t>
            </w:r>
            <w:r>
              <w:rPr>
                <w:color w:val="0F2147"/>
              </w:rPr>
              <w:t>n Vũ Anh Thư</w:t>
            </w:r>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29666769"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pPr>
            <w: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5899E8A1" w14:textId="77777777" w:rsidR="0010695C" w:rsidRDefault="0010695C" w:rsidP="008D2A1C">
            <w:pPr>
              <w:cnfStyle w:val="000000000000" w:firstRow="0" w:lastRow="0" w:firstColumn="0" w:lastColumn="0" w:oddVBand="0" w:evenVBand="0" w:oddHBand="0" w:evenHBand="0" w:firstRowFirstColumn="0" w:firstRowLastColumn="0" w:lastRowFirstColumn="0" w:lastRowLastColumn="0"/>
            </w:pPr>
          </w:p>
        </w:tc>
      </w:tr>
      <w:tr w:rsidR="0010695C" w14:paraId="4DAE6FA9" w14:textId="77777777" w:rsidTr="008D2A1C">
        <w:tc>
          <w:tcPr>
            <w:cnfStyle w:val="001000000000" w:firstRow="0" w:lastRow="0" w:firstColumn="1" w:lastColumn="0" w:oddVBand="0" w:evenVBand="0" w:oddHBand="0" w:evenHBand="0" w:firstRowFirstColumn="0" w:firstRowLastColumn="0" w:lastRowFirstColumn="0" w:lastRowLastColumn="0"/>
            <w:tcW w:w="805" w:type="dxa"/>
          </w:tcPr>
          <w:p w14:paraId="4218F045" w14:textId="77777777" w:rsidR="0010695C" w:rsidRDefault="00756F07">
            <w:pPr>
              <w:jc w:val="center"/>
            </w:pPr>
            <w:r>
              <w:t>1.1</w:t>
            </w:r>
          </w:p>
        </w:tc>
        <w:tc>
          <w:tcPr>
            <w:tcW w:w="1445" w:type="dxa"/>
          </w:tcPr>
          <w:p w14:paraId="51C64E9F"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pPr>
            <w:r>
              <w:t>23/12/2021</w:t>
            </w:r>
          </w:p>
        </w:tc>
        <w:tc>
          <w:tcPr>
            <w:tcW w:w="2430" w:type="dxa"/>
          </w:tcPr>
          <w:p w14:paraId="3FC31582"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pPr>
            <w:r>
              <w:t>Quách Hoàng Minh</w:t>
            </w:r>
          </w:p>
          <w:p w14:paraId="3A1CFDB5"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rPr>
                <w:color w:val="0F2147"/>
              </w:rPr>
            </w:pPr>
            <w:r>
              <w:rPr>
                <w:color w:val="0F2147"/>
              </w:rPr>
              <w:t>Nguy</w:t>
            </w:r>
            <w:r>
              <w:rPr>
                <w:color w:val="0F2147"/>
              </w:rPr>
              <w:t>ễ</w:t>
            </w:r>
            <w:r>
              <w:rPr>
                <w:color w:val="0F2147"/>
              </w:rPr>
              <w:t>n B</w:t>
            </w:r>
            <w:r>
              <w:rPr>
                <w:color w:val="0F2147"/>
              </w:rPr>
              <w:t>ả</w:t>
            </w:r>
            <w:r>
              <w:rPr>
                <w:color w:val="0F2147"/>
              </w:rPr>
              <w:t>o Nguyên</w:t>
            </w:r>
          </w:p>
          <w:p w14:paraId="053DEEA9"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rPr>
                <w:color w:val="0F2147"/>
              </w:rPr>
            </w:pPr>
            <w:r>
              <w:rPr>
                <w:color w:val="0F2147"/>
              </w:rPr>
              <w:t>Ngô Gia Hân</w:t>
            </w:r>
          </w:p>
          <w:p w14:paraId="33F97E12"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rPr>
                <w:color w:val="0F2147"/>
              </w:rPr>
            </w:pPr>
            <w:r>
              <w:rPr>
                <w:color w:val="0F2147"/>
              </w:rPr>
              <w:t>Nguy</w:t>
            </w:r>
            <w:r>
              <w:rPr>
                <w:color w:val="0F2147"/>
              </w:rPr>
              <w:t>ễ</w:t>
            </w:r>
            <w:r>
              <w:rPr>
                <w:color w:val="0F2147"/>
              </w:rPr>
              <w:t>n Vũ Anh Thư</w:t>
            </w:r>
          </w:p>
          <w:p w14:paraId="0566469E" w14:textId="77777777" w:rsidR="0010695C" w:rsidRDefault="0010695C" w:rsidP="008D2A1C">
            <w:pPr>
              <w:cnfStyle w:val="000000000000" w:firstRow="0" w:lastRow="0" w:firstColumn="0" w:lastColumn="0" w:oddVBand="0" w:evenVBand="0" w:oddHBand="0" w:evenHBand="0" w:firstRowFirstColumn="0" w:firstRowLastColumn="0" w:lastRowFirstColumn="0" w:lastRowLastColumn="0"/>
              <w:rPr>
                <w:color w:val="0F2147"/>
              </w:rPr>
            </w:pPr>
          </w:p>
        </w:tc>
        <w:tc>
          <w:tcPr>
            <w:tcW w:w="1098" w:type="dxa"/>
          </w:tcPr>
          <w:p w14:paraId="3FAFD937"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pPr>
            <w:r>
              <w:t>Draft</w:t>
            </w:r>
          </w:p>
        </w:tc>
        <w:tc>
          <w:tcPr>
            <w:tcW w:w="3492" w:type="dxa"/>
          </w:tcPr>
          <w:p w14:paraId="582CE733" w14:textId="77777777" w:rsidR="0010695C" w:rsidRDefault="00756F07" w:rsidP="008D2A1C">
            <w:pPr>
              <w:cnfStyle w:val="000000000000" w:firstRow="0" w:lastRow="0" w:firstColumn="0" w:lastColumn="0" w:oddVBand="0" w:evenVBand="0" w:oddHBand="0" w:evenHBand="0" w:firstRowFirstColumn="0" w:firstRowLastColumn="0" w:lastRowFirstColumn="0" w:lastRowLastColumn="0"/>
            </w:pPr>
            <w:r>
              <w:t xml:space="preserve">Update section 2 </w:t>
            </w:r>
          </w:p>
        </w:tc>
      </w:tr>
      <w:tr w:rsidR="0010695C" w14:paraId="001F9F46" w14:textId="77777777" w:rsidTr="008D2A1C">
        <w:tc>
          <w:tcPr>
            <w:cnfStyle w:val="001000000000" w:firstRow="0" w:lastRow="0" w:firstColumn="1" w:lastColumn="0" w:oddVBand="0" w:evenVBand="0" w:oddHBand="0" w:evenHBand="0" w:firstRowFirstColumn="0" w:firstRowLastColumn="0" w:lastRowFirstColumn="0" w:lastRowLastColumn="0"/>
            <w:tcW w:w="805" w:type="dxa"/>
          </w:tcPr>
          <w:p w14:paraId="37FE81F5" w14:textId="77777777" w:rsidR="0010695C" w:rsidRDefault="0010695C">
            <w:pPr>
              <w:pBdr>
                <w:top w:val="nil"/>
                <w:left w:val="nil"/>
                <w:bottom w:val="nil"/>
                <w:right w:val="nil"/>
                <w:between w:val="nil"/>
              </w:pBdr>
              <w:spacing w:before="0" w:after="160" w:line="259" w:lineRule="auto"/>
              <w:jc w:val="right"/>
              <w:rPr>
                <w:color w:val="000000"/>
              </w:rPr>
            </w:pPr>
            <w:bookmarkStart w:id="2" w:name="_heading=h.1fob9te" w:colFirst="0" w:colLast="0"/>
            <w:bookmarkEnd w:id="2"/>
          </w:p>
        </w:tc>
        <w:tc>
          <w:tcPr>
            <w:tcW w:w="1445" w:type="dxa"/>
          </w:tcPr>
          <w:p w14:paraId="39CC6C7F" w14:textId="77777777" w:rsidR="0010695C" w:rsidRDefault="0010695C">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726B0B77" w14:textId="77777777" w:rsidR="0010695C" w:rsidRDefault="0010695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FA3D170" w14:textId="77777777" w:rsidR="0010695C" w:rsidRDefault="0010695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1AA67D3F" w14:textId="77777777" w:rsidR="0010695C" w:rsidRDefault="0010695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10695C" w14:paraId="2EF93BF0" w14:textId="77777777" w:rsidTr="008D2A1C">
        <w:tc>
          <w:tcPr>
            <w:cnfStyle w:val="001000000000" w:firstRow="0" w:lastRow="0" w:firstColumn="1" w:lastColumn="0" w:oddVBand="0" w:evenVBand="0" w:oddHBand="0" w:evenHBand="0" w:firstRowFirstColumn="0" w:firstRowLastColumn="0" w:lastRowFirstColumn="0" w:lastRowLastColumn="0"/>
            <w:tcW w:w="805" w:type="dxa"/>
          </w:tcPr>
          <w:p w14:paraId="582DFB8C" w14:textId="77777777" w:rsidR="0010695C" w:rsidRDefault="0010695C">
            <w:pPr>
              <w:pBdr>
                <w:top w:val="nil"/>
                <w:left w:val="nil"/>
                <w:bottom w:val="nil"/>
                <w:right w:val="nil"/>
                <w:between w:val="nil"/>
              </w:pBdr>
              <w:spacing w:before="0" w:after="160" w:line="259" w:lineRule="auto"/>
              <w:jc w:val="right"/>
              <w:rPr>
                <w:color w:val="000000"/>
              </w:rPr>
            </w:pPr>
          </w:p>
        </w:tc>
        <w:tc>
          <w:tcPr>
            <w:tcW w:w="1445" w:type="dxa"/>
          </w:tcPr>
          <w:p w14:paraId="77180FC3" w14:textId="77777777" w:rsidR="0010695C" w:rsidRDefault="0010695C">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71219543" w14:textId="77777777" w:rsidR="0010695C" w:rsidRDefault="0010695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30681B0F" w14:textId="77777777" w:rsidR="0010695C" w:rsidRDefault="0010695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24E2E1B2" w14:textId="77777777" w:rsidR="0010695C" w:rsidRDefault="0010695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2A7D2A99" w14:textId="77777777" w:rsidR="0010695C" w:rsidRDefault="0010695C"/>
    <w:p w14:paraId="1ED80334" w14:textId="77777777" w:rsidR="0010695C" w:rsidRDefault="00756F07">
      <w:pPr>
        <w:pBdr>
          <w:top w:val="nil"/>
          <w:left w:val="nil"/>
          <w:bottom w:val="nil"/>
          <w:right w:val="nil"/>
          <w:between w:val="nil"/>
        </w:pBdr>
        <w:rPr>
          <w:b/>
          <w:color w:val="000000"/>
        </w:rPr>
      </w:pPr>
      <w:r>
        <w:rPr>
          <w:b/>
          <w:color w:val="000000"/>
        </w:rPr>
        <w:t>References</w:t>
      </w:r>
    </w:p>
    <w:tbl>
      <w:tblPr>
        <w:tblStyle w:val="a8"/>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10695C" w14:paraId="6C8B2CB3" w14:textId="77777777" w:rsidTr="00106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FFFB0A3" w14:textId="77777777" w:rsidR="0010695C" w:rsidRDefault="00756F0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6F2859BE" w14:textId="77777777" w:rsidR="0010695C" w:rsidRDefault="00756F0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7A07C9E0" w14:textId="77777777" w:rsidR="0010695C" w:rsidRDefault="00756F0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17D8A052" w14:textId="77777777" w:rsidR="0010695C" w:rsidRDefault="00756F0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10695C" w14:paraId="6E25D3AF" w14:textId="77777777" w:rsidTr="0010695C">
        <w:tc>
          <w:tcPr>
            <w:cnfStyle w:val="001000000000" w:firstRow="0" w:lastRow="0" w:firstColumn="1" w:lastColumn="0" w:oddVBand="0" w:evenVBand="0" w:oddHBand="0" w:evenHBand="0" w:firstRowFirstColumn="0" w:firstRowLastColumn="0" w:lastRowFirstColumn="0" w:lastRowLastColumn="0"/>
            <w:tcW w:w="1170" w:type="dxa"/>
          </w:tcPr>
          <w:p w14:paraId="323EB0BC" w14:textId="77777777" w:rsidR="0010695C" w:rsidRDefault="0010695C">
            <w:pPr>
              <w:pBdr>
                <w:top w:val="nil"/>
                <w:left w:val="nil"/>
                <w:bottom w:val="nil"/>
                <w:right w:val="nil"/>
                <w:between w:val="nil"/>
              </w:pBdr>
              <w:spacing w:before="0" w:after="160" w:line="259" w:lineRule="auto"/>
              <w:jc w:val="center"/>
              <w:rPr>
                <w:color w:val="000000"/>
              </w:rPr>
            </w:pPr>
          </w:p>
        </w:tc>
        <w:tc>
          <w:tcPr>
            <w:tcW w:w="3780" w:type="dxa"/>
          </w:tcPr>
          <w:p w14:paraId="2A0EF0BE" w14:textId="77777777" w:rsidR="0010695C" w:rsidRDefault="0010695C">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1A3677B3" w14:textId="77777777" w:rsidR="0010695C" w:rsidRDefault="0010695C">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369ADD3A" w14:textId="77777777" w:rsidR="0010695C" w:rsidRDefault="0010695C">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3C36C3B4" w14:textId="77777777" w:rsidR="0010695C" w:rsidRDefault="0010695C">
      <w:pPr>
        <w:pBdr>
          <w:top w:val="nil"/>
          <w:left w:val="nil"/>
          <w:bottom w:val="nil"/>
          <w:right w:val="nil"/>
          <w:between w:val="nil"/>
        </w:pBdr>
        <w:rPr>
          <w:color w:val="000000"/>
        </w:rPr>
      </w:pPr>
    </w:p>
    <w:p w14:paraId="1BFEB638" w14:textId="77777777" w:rsidR="0010695C" w:rsidRDefault="00756F07">
      <w:pPr>
        <w:rPr>
          <w:color w:val="000000"/>
          <w:sz w:val="32"/>
          <w:szCs w:val="32"/>
        </w:rPr>
      </w:pPr>
      <w:r>
        <w:br w:type="page"/>
      </w:r>
    </w:p>
    <w:p w14:paraId="15A1566B" w14:textId="77777777" w:rsidR="0010695C" w:rsidRDefault="00756F0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id w:val="-2058314052"/>
        <w:docPartObj>
          <w:docPartGallery w:val="Table of Contents"/>
          <w:docPartUnique/>
        </w:docPartObj>
      </w:sdtPr>
      <w:sdtEndPr>
        <w:rPr>
          <w:rFonts w:cs="Calibri"/>
          <w:b w:val="0"/>
          <w:bCs w:val="0"/>
          <w:szCs w:val="18"/>
        </w:rPr>
      </w:sdtEndPr>
      <w:sdtContent>
        <w:p w14:paraId="186B182A" w14:textId="57EC8002" w:rsidR="0092208E" w:rsidRDefault="00756F0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1497115" w:history="1">
            <w:r w:rsidR="0092208E" w:rsidRPr="005764C9">
              <w:rPr>
                <w:rStyle w:val="Hyperlink"/>
                <w:noProof/>
              </w:rPr>
              <w:t>1.</w:t>
            </w:r>
            <w:r w:rsidR="0092208E">
              <w:rPr>
                <w:rFonts w:asciiTheme="minorHAnsi" w:eastAsiaTheme="minorEastAsia" w:hAnsiTheme="minorHAnsi" w:cstheme="minorBidi"/>
                <w:b w:val="0"/>
                <w:bCs w:val="0"/>
                <w:noProof/>
                <w:sz w:val="22"/>
                <w:szCs w:val="22"/>
                <w:lang w:val="en-US" w:eastAsia="zh-CN"/>
              </w:rPr>
              <w:tab/>
            </w:r>
            <w:r w:rsidR="0092208E" w:rsidRPr="005764C9">
              <w:rPr>
                <w:rStyle w:val="Hyperlink"/>
                <w:noProof/>
              </w:rPr>
              <w:t>Introduction</w:t>
            </w:r>
            <w:r w:rsidR="0092208E">
              <w:rPr>
                <w:noProof/>
                <w:webHidden/>
              </w:rPr>
              <w:tab/>
            </w:r>
            <w:r w:rsidR="0092208E">
              <w:rPr>
                <w:noProof/>
                <w:webHidden/>
              </w:rPr>
              <w:fldChar w:fldCharType="begin"/>
            </w:r>
            <w:r w:rsidR="0092208E">
              <w:rPr>
                <w:noProof/>
                <w:webHidden/>
              </w:rPr>
              <w:instrText xml:space="preserve"> PAGEREF _Toc91497115 \h </w:instrText>
            </w:r>
            <w:r w:rsidR="0092208E">
              <w:rPr>
                <w:noProof/>
                <w:webHidden/>
              </w:rPr>
            </w:r>
            <w:r w:rsidR="0092208E">
              <w:rPr>
                <w:noProof/>
                <w:webHidden/>
              </w:rPr>
              <w:fldChar w:fldCharType="separate"/>
            </w:r>
            <w:r w:rsidR="0092208E">
              <w:rPr>
                <w:noProof/>
                <w:webHidden/>
              </w:rPr>
              <w:t>4</w:t>
            </w:r>
            <w:r w:rsidR="0092208E">
              <w:rPr>
                <w:noProof/>
                <w:webHidden/>
              </w:rPr>
              <w:fldChar w:fldCharType="end"/>
            </w:r>
          </w:hyperlink>
        </w:p>
        <w:p w14:paraId="5F8AB8C1" w14:textId="35551FF6"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16" w:history="1">
            <w:r w:rsidRPr="005764C9">
              <w:rPr>
                <w:rStyle w:val="Hyperlink"/>
                <w:noProof/>
              </w:rPr>
              <w:t>1.1</w:t>
            </w:r>
            <w:r>
              <w:rPr>
                <w:rFonts w:asciiTheme="minorHAnsi" w:eastAsiaTheme="minorEastAsia" w:hAnsiTheme="minorHAnsi" w:cstheme="minorBidi"/>
                <w:b w:val="0"/>
                <w:bCs w:val="0"/>
                <w:noProof/>
                <w:sz w:val="22"/>
                <w:szCs w:val="22"/>
                <w:lang w:val="en-US" w:eastAsia="zh-CN"/>
              </w:rPr>
              <w:tab/>
            </w:r>
            <w:r w:rsidRPr="005764C9">
              <w:rPr>
                <w:rStyle w:val="Hyperlink"/>
                <w:noProof/>
              </w:rPr>
              <w:t>Purpose</w:t>
            </w:r>
            <w:r>
              <w:rPr>
                <w:noProof/>
                <w:webHidden/>
              </w:rPr>
              <w:tab/>
            </w:r>
            <w:r>
              <w:rPr>
                <w:noProof/>
                <w:webHidden/>
              </w:rPr>
              <w:fldChar w:fldCharType="begin"/>
            </w:r>
            <w:r>
              <w:rPr>
                <w:noProof/>
                <w:webHidden/>
              </w:rPr>
              <w:instrText xml:space="preserve"> PAGEREF _Toc91497116 \h </w:instrText>
            </w:r>
            <w:r>
              <w:rPr>
                <w:noProof/>
                <w:webHidden/>
              </w:rPr>
            </w:r>
            <w:r>
              <w:rPr>
                <w:noProof/>
                <w:webHidden/>
              </w:rPr>
              <w:fldChar w:fldCharType="separate"/>
            </w:r>
            <w:r>
              <w:rPr>
                <w:noProof/>
                <w:webHidden/>
              </w:rPr>
              <w:t>4</w:t>
            </w:r>
            <w:r>
              <w:rPr>
                <w:noProof/>
                <w:webHidden/>
              </w:rPr>
              <w:fldChar w:fldCharType="end"/>
            </w:r>
          </w:hyperlink>
        </w:p>
        <w:p w14:paraId="67DEB87A" w14:textId="09082F05"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17" w:history="1">
            <w:r w:rsidRPr="005764C9">
              <w:rPr>
                <w:rStyle w:val="Hyperlink"/>
                <w:noProof/>
              </w:rPr>
              <w:t>1.2</w:t>
            </w:r>
            <w:r>
              <w:rPr>
                <w:rFonts w:asciiTheme="minorHAnsi" w:eastAsiaTheme="minorEastAsia" w:hAnsiTheme="minorHAnsi" w:cstheme="minorBidi"/>
                <w:b w:val="0"/>
                <w:bCs w:val="0"/>
                <w:noProof/>
                <w:sz w:val="22"/>
                <w:szCs w:val="22"/>
                <w:lang w:val="en-US" w:eastAsia="zh-CN"/>
              </w:rPr>
              <w:tab/>
            </w:r>
            <w:r w:rsidRPr="005764C9">
              <w:rPr>
                <w:rStyle w:val="Hyperlink"/>
                <w:noProof/>
              </w:rPr>
              <w:t>Glossary</w:t>
            </w:r>
            <w:r>
              <w:rPr>
                <w:noProof/>
                <w:webHidden/>
              </w:rPr>
              <w:tab/>
            </w:r>
            <w:r>
              <w:rPr>
                <w:noProof/>
                <w:webHidden/>
              </w:rPr>
              <w:fldChar w:fldCharType="begin"/>
            </w:r>
            <w:r>
              <w:rPr>
                <w:noProof/>
                <w:webHidden/>
              </w:rPr>
              <w:instrText xml:space="preserve"> PAGEREF _Toc91497117 \h </w:instrText>
            </w:r>
            <w:r>
              <w:rPr>
                <w:noProof/>
                <w:webHidden/>
              </w:rPr>
            </w:r>
            <w:r>
              <w:rPr>
                <w:noProof/>
                <w:webHidden/>
              </w:rPr>
              <w:fldChar w:fldCharType="separate"/>
            </w:r>
            <w:r>
              <w:rPr>
                <w:noProof/>
                <w:webHidden/>
              </w:rPr>
              <w:t>4</w:t>
            </w:r>
            <w:r>
              <w:rPr>
                <w:noProof/>
                <w:webHidden/>
              </w:rPr>
              <w:fldChar w:fldCharType="end"/>
            </w:r>
          </w:hyperlink>
        </w:p>
        <w:p w14:paraId="6657FD87" w14:textId="0DFE1FEB" w:rsidR="0092208E" w:rsidRDefault="0092208E">
          <w:pPr>
            <w:pStyle w:val="TOC1"/>
            <w:rPr>
              <w:rFonts w:asciiTheme="minorHAnsi" w:eastAsiaTheme="minorEastAsia" w:hAnsiTheme="minorHAnsi" w:cstheme="minorBidi"/>
              <w:b w:val="0"/>
              <w:bCs w:val="0"/>
              <w:noProof/>
              <w:sz w:val="22"/>
              <w:szCs w:val="22"/>
              <w:lang w:val="en-US" w:eastAsia="zh-CN"/>
            </w:rPr>
          </w:pPr>
          <w:hyperlink w:anchor="_Toc91497118" w:history="1">
            <w:r w:rsidRPr="005764C9">
              <w:rPr>
                <w:rStyle w:val="Hyperlink"/>
                <w:noProof/>
              </w:rPr>
              <w:t>2.</w:t>
            </w:r>
            <w:r>
              <w:rPr>
                <w:rFonts w:asciiTheme="minorHAnsi" w:eastAsiaTheme="minorEastAsia" w:hAnsiTheme="minorHAnsi" w:cstheme="minorBidi"/>
                <w:b w:val="0"/>
                <w:bCs w:val="0"/>
                <w:noProof/>
                <w:sz w:val="22"/>
                <w:szCs w:val="22"/>
                <w:lang w:val="en-US" w:eastAsia="zh-CN"/>
              </w:rPr>
              <w:tab/>
            </w:r>
            <w:r w:rsidRPr="005764C9">
              <w:rPr>
                <w:rStyle w:val="Hyperlink"/>
                <w:noProof/>
              </w:rPr>
              <w:t>Guideline to A0100</w:t>
            </w:r>
            <w:r>
              <w:rPr>
                <w:noProof/>
                <w:webHidden/>
              </w:rPr>
              <w:tab/>
            </w:r>
            <w:r>
              <w:rPr>
                <w:noProof/>
                <w:webHidden/>
              </w:rPr>
              <w:fldChar w:fldCharType="begin"/>
            </w:r>
            <w:r>
              <w:rPr>
                <w:noProof/>
                <w:webHidden/>
              </w:rPr>
              <w:instrText xml:space="preserve"> PAGEREF _Toc91497118 \h </w:instrText>
            </w:r>
            <w:r>
              <w:rPr>
                <w:noProof/>
                <w:webHidden/>
              </w:rPr>
            </w:r>
            <w:r>
              <w:rPr>
                <w:noProof/>
                <w:webHidden/>
              </w:rPr>
              <w:fldChar w:fldCharType="separate"/>
            </w:r>
            <w:r>
              <w:rPr>
                <w:noProof/>
                <w:webHidden/>
              </w:rPr>
              <w:t>5</w:t>
            </w:r>
            <w:r>
              <w:rPr>
                <w:noProof/>
                <w:webHidden/>
              </w:rPr>
              <w:fldChar w:fldCharType="end"/>
            </w:r>
          </w:hyperlink>
        </w:p>
        <w:p w14:paraId="58A622BF" w14:textId="2CF2B71A"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19" w:history="1">
            <w:r w:rsidRPr="005764C9">
              <w:rPr>
                <w:rStyle w:val="Hyperlink"/>
                <w:noProof/>
              </w:rPr>
              <w:t>2.1</w:t>
            </w:r>
            <w:r>
              <w:rPr>
                <w:rFonts w:asciiTheme="minorHAnsi" w:eastAsiaTheme="minorEastAsia" w:hAnsiTheme="minorHAnsi" w:cstheme="minorBidi"/>
                <w:b w:val="0"/>
                <w:bCs w:val="0"/>
                <w:noProof/>
                <w:sz w:val="22"/>
                <w:szCs w:val="22"/>
                <w:lang w:val="en-US" w:eastAsia="zh-CN"/>
              </w:rPr>
              <w:tab/>
            </w:r>
            <w:r w:rsidRPr="005764C9">
              <w:rPr>
                <w:rStyle w:val="Hyperlink"/>
                <w:noProof/>
              </w:rPr>
              <w:t>Context</w:t>
            </w:r>
            <w:r>
              <w:rPr>
                <w:noProof/>
                <w:webHidden/>
              </w:rPr>
              <w:tab/>
            </w:r>
            <w:r>
              <w:rPr>
                <w:noProof/>
                <w:webHidden/>
              </w:rPr>
              <w:fldChar w:fldCharType="begin"/>
            </w:r>
            <w:r>
              <w:rPr>
                <w:noProof/>
                <w:webHidden/>
              </w:rPr>
              <w:instrText xml:space="preserve"> PAGEREF _Toc91497119 \h </w:instrText>
            </w:r>
            <w:r>
              <w:rPr>
                <w:noProof/>
                <w:webHidden/>
              </w:rPr>
            </w:r>
            <w:r>
              <w:rPr>
                <w:noProof/>
                <w:webHidden/>
              </w:rPr>
              <w:fldChar w:fldCharType="separate"/>
            </w:r>
            <w:r>
              <w:rPr>
                <w:noProof/>
                <w:webHidden/>
              </w:rPr>
              <w:t>5</w:t>
            </w:r>
            <w:r>
              <w:rPr>
                <w:noProof/>
                <w:webHidden/>
              </w:rPr>
              <w:fldChar w:fldCharType="end"/>
            </w:r>
          </w:hyperlink>
        </w:p>
        <w:p w14:paraId="788FD924" w14:textId="50B75BE9"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20" w:history="1">
            <w:r w:rsidRPr="005764C9">
              <w:rPr>
                <w:rStyle w:val="Hyperlink"/>
                <w:noProof/>
              </w:rPr>
              <w:t>2.2</w:t>
            </w:r>
            <w:r>
              <w:rPr>
                <w:rFonts w:asciiTheme="minorHAnsi" w:eastAsiaTheme="minorEastAsia" w:hAnsiTheme="minorHAnsi" w:cstheme="minorBidi"/>
                <w:b w:val="0"/>
                <w:bCs w:val="0"/>
                <w:noProof/>
                <w:sz w:val="22"/>
                <w:szCs w:val="22"/>
                <w:lang w:val="en-US" w:eastAsia="zh-CN"/>
              </w:rPr>
              <w:tab/>
            </w:r>
            <w:r w:rsidRPr="005764C9">
              <w:rPr>
                <w:rStyle w:val="Hyperlink"/>
                <w:noProof/>
              </w:rPr>
              <w:t>Business opportunities</w:t>
            </w:r>
            <w:r>
              <w:rPr>
                <w:noProof/>
                <w:webHidden/>
              </w:rPr>
              <w:tab/>
            </w:r>
            <w:r>
              <w:rPr>
                <w:noProof/>
                <w:webHidden/>
              </w:rPr>
              <w:fldChar w:fldCharType="begin"/>
            </w:r>
            <w:r>
              <w:rPr>
                <w:noProof/>
                <w:webHidden/>
              </w:rPr>
              <w:instrText xml:space="preserve"> PAGEREF _Toc91497120 \h </w:instrText>
            </w:r>
            <w:r>
              <w:rPr>
                <w:noProof/>
                <w:webHidden/>
              </w:rPr>
            </w:r>
            <w:r>
              <w:rPr>
                <w:noProof/>
                <w:webHidden/>
              </w:rPr>
              <w:fldChar w:fldCharType="separate"/>
            </w:r>
            <w:r>
              <w:rPr>
                <w:noProof/>
                <w:webHidden/>
              </w:rPr>
              <w:t>5</w:t>
            </w:r>
            <w:r>
              <w:rPr>
                <w:noProof/>
                <w:webHidden/>
              </w:rPr>
              <w:fldChar w:fldCharType="end"/>
            </w:r>
          </w:hyperlink>
        </w:p>
        <w:p w14:paraId="418A3F87" w14:textId="6279F71A"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21" w:history="1">
            <w:r w:rsidRPr="005764C9">
              <w:rPr>
                <w:rStyle w:val="Hyperlink"/>
                <w:noProof/>
              </w:rPr>
              <w:t>2.3</w:t>
            </w:r>
            <w:r>
              <w:rPr>
                <w:rFonts w:asciiTheme="minorHAnsi" w:eastAsiaTheme="minorEastAsia" w:hAnsiTheme="minorHAnsi" w:cstheme="minorBidi"/>
                <w:b w:val="0"/>
                <w:bCs w:val="0"/>
                <w:noProof/>
                <w:sz w:val="22"/>
                <w:szCs w:val="22"/>
                <w:lang w:val="en-US" w:eastAsia="zh-CN"/>
              </w:rPr>
              <w:tab/>
            </w:r>
            <w:r w:rsidRPr="005764C9">
              <w:rPr>
                <w:rStyle w:val="Hyperlink"/>
                <w:noProof/>
              </w:rPr>
              <w:t>Vision</w:t>
            </w:r>
            <w:r>
              <w:rPr>
                <w:noProof/>
                <w:webHidden/>
              </w:rPr>
              <w:tab/>
            </w:r>
            <w:r>
              <w:rPr>
                <w:noProof/>
                <w:webHidden/>
              </w:rPr>
              <w:fldChar w:fldCharType="begin"/>
            </w:r>
            <w:r>
              <w:rPr>
                <w:noProof/>
                <w:webHidden/>
              </w:rPr>
              <w:instrText xml:space="preserve"> PAGEREF _Toc91497121 \h </w:instrText>
            </w:r>
            <w:r>
              <w:rPr>
                <w:noProof/>
                <w:webHidden/>
              </w:rPr>
            </w:r>
            <w:r>
              <w:rPr>
                <w:noProof/>
                <w:webHidden/>
              </w:rPr>
              <w:fldChar w:fldCharType="separate"/>
            </w:r>
            <w:r>
              <w:rPr>
                <w:noProof/>
                <w:webHidden/>
              </w:rPr>
              <w:t>5</w:t>
            </w:r>
            <w:r>
              <w:rPr>
                <w:noProof/>
                <w:webHidden/>
              </w:rPr>
              <w:fldChar w:fldCharType="end"/>
            </w:r>
          </w:hyperlink>
        </w:p>
        <w:p w14:paraId="6FB3E4D9" w14:textId="0A30B8D7"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22" w:history="1">
            <w:r w:rsidRPr="005764C9">
              <w:rPr>
                <w:rStyle w:val="Hyperlink"/>
                <w:noProof/>
              </w:rPr>
              <w:t>2.4</w:t>
            </w:r>
            <w:r>
              <w:rPr>
                <w:rFonts w:asciiTheme="minorHAnsi" w:eastAsiaTheme="minorEastAsia" w:hAnsiTheme="minorHAnsi" w:cstheme="minorBidi"/>
                <w:b w:val="0"/>
                <w:bCs w:val="0"/>
                <w:noProof/>
                <w:sz w:val="22"/>
                <w:szCs w:val="22"/>
                <w:lang w:val="en-US" w:eastAsia="zh-CN"/>
              </w:rPr>
              <w:tab/>
            </w:r>
            <w:r w:rsidRPr="005764C9">
              <w:rPr>
                <w:rStyle w:val="Hyperlink"/>
                <w:noProof/>
              </w:rPr>
              <w:t>Benefit analysis</w:t>
            </w:r>
            <w:r>
              <w:rPr>
                <w:noProof/>
                <w:webHidden/>
              </w:rPr>
              <w:tab/>
            </w:r>
            <w:r>
              <w:rPr>
                <w:noProof/>
                <w:webHidden/>
              </w:rPr>
              <w:fldChar w:fldCharType="begin"/>
            </w:r>
            <w:r>
              <w:rPr>
                <w:noProof/>
                <w:webHidden/>
              </w:rPr>
              <w:instrText xml:space="preserve"> PAGEREF _Toc91497122 \h </w:instrText>
            </w:r>
            <w:r>
              <w:rPr>
                <w:noProof/>
                <w:webHidden/>
              </w:rPr>
            </w:r>
            <w:r>
              <w:rPr>
                <w:noProof/>
                <w:webHidden/>
              </w:rPr>
              <w:fldChar w:fldCharType="separate"/>
            </w:r>
            <w:r>
              <w:rPr>
                <w:noProof/>
                <w:webHidden/>
              </w:rPr>
              <w:t>5</w:t>
            </w:r>
            <w:r>
              <w:rPr>
                <w:noProof/>
                <w:webHidden/>
              </w:rPr>
              <w:fldChar w:fldCharType="end"/>
            </w:r>
          </w:hyperlink>
        </w:p>
        <w:p w14:paraId="635F4B9F" w14:textId="59931AF6"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23" w:history="1">
            <w:r w:rsidRPr="005764C9">
              <w:rPr>
                <w:rStyle w:val="Hyperlink"/>
                <w:noProof/>
              </w:rPr>
              <w:t>2.5</w:t>
            </w:r>
            <w:r>
              <w:rPr>
                <w:rFonts w:asciiTheme="minorHAnsi" w:eastAsiaTheme="minorEastAsia" w:hAnsiTheme="minorHAnsi" w:cstheme="minorBidi"/>
                <w:b w:val="0"/>
                <w:bCs w:val="0"/>
                <w:noProof/>
                <w:sz w:val="22"/>
                <w:szCs w:val="22"/>
                <w:lang w:val="en-US" w:eastAsia="zh-CN"/>
              </w:rPr>
              <w:tab/>
            </w:r>
            <w:r w:rsidRPr="005764C9">
              <w:rPr>
                <w:rStyle w:val="Hyperlink"/>
                <w:noProof/>
              </w:rPr>
              <w:t>Requirements</w:t>
            </w:r>
            <w:r>
              <w:rPr>
                <w:noProof/>
                <w:webHidden/>
              </w:rPr>
              <w:tab/>
            </w:r>
            <w:r>
              <w:rPr>
                <w:noProof/>
                <w:webHidden/>
              </w:rPr>
              <w:fldChar w:fldCharType="begin"/>
            </w:r>
            <w:r>
              <w:rPr>
                <w:noProof/>
                <w:webHidden/>
              </w:rPr>
              <w:instrText xml:space="preserve"> PAGEREF _Toc91497123 \h </w:instrText>
            </w:r>
            <w:r>
              <w:rPr>
                <w:noProof/>
                <w:webHidden/>
              </w:rPr>
            </w:r>
            <w:r>
              <w:rPr>
                <w:noProof/>
                <w:webHidden/>
              </w:rPr>
              <w:fldChar w:fldCharType="separate"/>
            </w:r>
            <w:r>
              <w:rPr>
                <w:noProof/>
                <w:webHidden/>
              </w:rPr>
              <w:t>6</w:t>
            </w:r>
            <w:r>
              <w:rPr>
                <w:noProof/>
                <w:webHidden/>
              </w:rPr>
              <w:fldChar w:fldCharType="end"/>
            </w:r>
          </w:hyperlink>
        </w:p>
        <w:p w14:paraId="59E4F717" w14:textId="68D2BCCF"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24" w:history="1">
            <w:r w:rsidRPr="005764C9">
              <w:rPr>
                <w:rStyle w:val="Hyperlink"/>
                <w:noProof/>
              </w:rPr>
              <w:t>2.6</w:t>
            </w:r>
            <w:r>
              <w:rPr>
                <w:rFonts w:asciiTheme="minorHAnsi" w:eastAsiaTheme="minorEastAsia" w:hAnsiTheme="minorHAnsi" w:cstheme="minorBidi"/>
                <w:b w:val="0"/>
                <w:bCs w:val="0"/>
                <w:noProof/>
                <w:sz w:val="22"/>
                <w:szCs w:val="22"/>
                <w:lang w:val="en-US" w:eastAsia="zh-CN"/>
              </w:rPr>
              <w:tab/>
            </w:r>
            <w:r w:rsidRPr="005764C9">
              <w:rPr>
                <w:rStyle w:val="Hyperlink"/>
                <w:noProof/>
              </w:rPr>
              <w:t>Functional epics solution</w:t>
            </w:r>
            <w:r>
              <w:rPr>
                <w:noProof/>
                <w:webHidden/>
              </w:rPr>
              <w:tab/>
            </w:r>
            <w:r>
              <w:rPr>
                <w:noProof/>
                <w:webHidden/>
              </w:rPr>
              <w:fldChar w:fldCharType="begin"/>
            </w:r>
            <w:r>
              <w:rPr>
                <w:noProof/>
                <w:webHidden/>
              </w:rPr>
              <w:instrText xml:space="preserve"> PAGEREF _Toc91497124 \h </w:instrText>
            </w:r>
            <w:r>
              <w:rPr>
                <w:noProof/>
                <w:webHidden/>
              </w:rPr>
            </w:r>
            <w:r>
              <w:rPr>
                <w:noProof/>
                <w:webHidden/>
              </w:rPr>
              <w:fldChar w:fldCharType="separate"/>
            </w:r>
            <w:r>
              <w:rPr>
                <w:noProof/>
                <w:webHidden/>
              </w:rPr>
              <w:t>7</w:t>
            </w:r>
            <w:r>
              <w:rPr>
                <w:noProof/>
                <w:webHidden/>
              </w:rPr>
              <w:fldChar w:fldCharType="end"/>
            </w:r>
          </w:hyperlink>
        </w:p>
        <w:p w14:paraId="3FE80F83" w14:textId="66F9C312" w:rsidR="0092208E" w:rsidRDefault="0092208E">
          <w:pPr>
            <w:pStyle w:val="TOC3"/>
            <w:rPr>
              <w:rFonts w:asciiTheme="minorHAnsi" w:eastAsiaTheme="minorEastAsia" w:hAnsiTheme="minorHAnsi" w:cstheme="minorBidi"/>
              <w:noProof/>
              <w:sz w:val="22"/>
              <w:szCs w:val="22"/>
              <w:lang w:val="en-US" w:eastAsia="zh-CN"/>
            </w:rPr>
          </w:pPr>
          <w:hyperlink w:anchor="_Toc91497125" w:history="1">
            <w:r w:rsidRPr="005764C9">
              <w:rPr>
                <w:rStyle w:val="Hyperlink"/>
                <w:noProof/>
              </w:rPr>
              <w:t>2.6.1.</w:t>
            </w:r>
            <w:r>
              <w:rPr>
                <w:rFonts w:asciiTheme="minorHAnsi" w:eastAsiaTheme="minorEastAsia" w:hAnsiTheme="minorHAnsi" w:cstheme="minorBidi"/>
                <w:noProof/>
                <w:sz w:val="22"/>
                <w:szCs w:val="22"/>
                <w:lang w:val="en-US" w:eastAsia="zh-CN"/>
              </w:rPr>
              <w:tab/>
            </w:r>
            <w:r w:rsidRPr="005764C9">
              <w:rPr>
                <w:rStyle w:val="Hyperlink"/>
                <w:noProof/>
              </w:rPr>
              <w:t>Login</w:t>
            </w:r>
            <w:r>
              <w:rPr>
                <w:noProof/>
                <w:webHidden/>
              </w:rPr>
              <w:tab/>
            </w:r>
            <w:r>
              <w:rPr>
                <w:noProof/>
                <w:webHidden/>
              </w:rPr>
              <w:fldChar w:fldCharType="begin"/>
            </w:r>
            <w:r>
              <w:rPr>
                <w:noProof/>
                <w:webHidden/>
              </w:rPr>
              <w:instrText xml:space="preserve"> PAGEREF _Toc91497125 \h </w:instrText>
            </w:r>
            <w:r>
              <w:rPr>
                <w:noProof/>
                <w:webHidden/>
              </w:rPr>
            </w:r>
            <w:r>
              <w:rPr>
                <w:noProof/>
                <w:webHidden/>
              </w:rPr>
              <w:fldChar w:fldCharType="separate"/>
            </w:r>
            <w:r>
              <w:rPr>
                <w:noProof/>
                <w:webHidden/>
              </w:rPr>
              <w:t>7</w:t>
            </w:r>
            <w:r>
              <w:rPr>
                <w:noProof/>
                <w:webHidden/>
              </w:rPr>
              <w:fldChar w:fldCharType="end"/>
            </w:r>
          </w:hyperlink>
        </w:p>
        <w:p w14:paraId="44A7EC7B" w14:textId="71CEF77F" w:rsidR="0092208E" w:rsidRDefault="0092208E">
          <w:pPr>
            <w:pStyle w:val="TOC3"/>
            <w:rPr>
              <w:rFonts w:asciiTheme="minorHAnsi" w:eastAsiaTheme="minorEastAsia" w:hAnsiTheme="minorHAnsi" w:cstheme="minorBidi"/>
              <w:noProof/>
              <w:sz w:val="22"/>
              <w:szCs w:val="22"/>
              <w:lang w:val="en-US" w:eastAsia="zh-CN"/>
            </w:rPr>
          </w:pPr>
          <w:hyperlink w:anchor="_Toc91497126" w:history="1">
            <w:r w:rsidRPr="005764C9">
              <w:rPr>
                <w:rStyle w:val="Hyperlink"/>
                <w:noProof/>
              </w:rPr>
              <w:t>2.6.2.</w:t>
            </w:r>
            <w:r>
              <w:rPr>
                <w:rFonts w:asciiTheme="minorHAnsi" w:eastAsiaTheme="minorEastAsia" w:hAnsiTheme="minorHAnsi" w:cstheme="minorBidi"/>
                <w:noProof/>
                <w:sz w:val="22"/>
                <w:szCs w:val="22"/>
                <w:lang w:val="en-US" w:eastAsia="zh-CN"/>
              </w:rPr>
              <w:tab/>
            </w:r>
            <w:r w:rsidRPr="005764C9">
              <w:rPr>
                <w:rStyle w:val="Hyperlink"/>
                <w:noProof/>
              </w:rPr>
              <w:t>View Home Page</w:t>
            </w:r>
            <w:r>
              <w:rPr>
                <w:noProof/>
                <w:webHidden/>
              </w:rPr>
              <w:tab/>
            </w:r>
            <w:r>
              <w:rPr>
                <w:noProof/>
                <w:webHidden/>
              </w:rPr>
              <w:fldChar w:fldCharType="begin"/>
            </w:r>
            <w:r>
              <w:rPr>
                <w:noProof/>
                <w:webHidden/>
              </w:rPr>
              <w:instrText xml:space="preserve"> PAGEREF _Toc91497126 \h </w:instrText>
            </w:r>
            <w:r>
              <w:rPr>
                <w:noProof/>
                <w:webHidden/>
              </w:rPr>
            </w:r>
            <w:r>
              <w:rPr>
                <w:noProof/>
                <w:webHidden/>
              </w:rPr>
              <w:fldChar w:fldCharType="separate"/>
            </w:r>
            <w:r>
              <w:rPr>
                <w:noProof/>
                <w:webHidden/>
              </w:rPr>
              <w:t>8</w:t>
            </w:r>
            <w:r>
              <w:rPr>
                <w:noProof/>
                <w:webHidden/>
              </w:rPr>
              <w:fldChar w:fldCharType="end"/>
            </w:r>
          </w:hyperlink>
        </w:p>
        <w:p w14:paraId="792806FE" w14:textId="56906E70" w:rsidR="0092208E" w:rsidRDefault="0092208E">
          <w:pPr>
            <w:pStyle w:val="TOC3"/>
            <w:rPr>
              <w:rFonts w:asciiTheme="minorHAnsi" w:eastAsiaTheme="minorEastAsia" w:hAnsiTheme="minorHAnsi" w:cstheme="minorBidi"/>
              <w:noProof/>
              <w:sz w:val="22"/>
              <w:szCs w:val="22"/>
              <w:lang w:val="en-US" w:eastAsia="zh-CN"/>
            </w:rPr>
          </w:pPr>
          <w:hyperlink w:anchor="_Toc91497127" w:history="1">
            <w:r w:rsidRPr="005764C9">
              <w:rPr>
                <w:rStyle w:val="Hyperlink"/>
                <w:noProof/>
              </w:rPr>
              <w:t>2.6.3.</w:t>
            </w:r>
            <w:r>
              <w:rPr>
                <w:rFonts w:asciiTheme="minorHAnsi" w:eastAsiaTheme="minorEastAsia" w:hAnsiTheme="minorHAnsi" w:cstheme="minorBidi"/>
                <w:noProof/>
                <w:sz w:val="22"/>
                <w:szCs w:val="22"/>
                <w:lang w:val="en-US" w:eastAsia="zh-CN"/>
              </w:rPr>
              <w:tab/>
            </w:r>
            <w:r w:rsidRPr="005764C9">
              <w:rPr>
                <w:rStyle w:val="Hyperlink"/>
                <w:noProof/>
              </w:rPr>
              <w:t>Favourite Lists</w:t>
            </w:r>
            <w:r>
              <w:rPr>
                <w:noProof/>
                <w:webHidden/>
              </w:rPr>
              <w:tab/>
            </w:r>
            <w:r>
              <w:rPr>
                <w:noProof/>
                <w:webHidden/>
              </w:rPr>
              <w:fldChar w:fldCharType="begin"/>
            </w:r>
            <w:r>
              <w:rPr>
                <w:noProof/>
                <w:webHidden/>
              </w:rPr>
              <w:instrText xml:space="preserve"> PAGEREF _Toc91497127 \h </w:instrText>
            </w:r>
            <w:r>
              <w:rPr>
                <w:noProof/>
                <w:webHidden/>
              </w:rPr>
            </w:r>
            <w:r>
              <w:rPr>
                <w:noProof/>
                <w:webHidden/>
              </w:rPr>
              <w:fldChar w:fldCharType="separate"/>
            </w:r>
            <w:r>
              <w:rPr>
                <w:noProof/>
                <w:webHidden/>
              </w:rPr>
              <w:t>9</w:t>
            </w:r>
            <w:r>
              <w:rPr>
                <w:noProof/>
                <w:webHidden/>
              </w:rPr>
              <w:fldChar w:fldCharType="end"/>
            </w:r>
          </w:hyperlink>
        </w:p>
        <w:p w14:paraId="0FA13616" w14:textId="661A881E" w:rsidR="0092208E" w:rsidRDefault="0092208E">
          <w:pPr>
            <w:pStyle w:val="TOC3"/>
            <w:rPr>
              <w:rFonts w:asciiTheme="minorHAnsi" w:eastAsiaTheme="minorEastAsia" w:hAnsiTheme="minorHAnsi" w:cstheme="minorBidi"/>
              <w:noProof/>
              <w:sz w:val="22"/>
              <w:szCs w:val="22"/>
              <w:lang w:val="en-US" w:eastAsia="zh-CN"/>
            </w:rPr>
          </w:pPr>
          <w:hyperlink w:anchor="_Toc91497128" w:history="1">
            <w:r w:rsidRPr="005764C9">
              <w:rPr>
                <w:rStyle w:val="Hyperlink"/>
                <w:noProof/>
              </w:rPr>
              <w:t>2.6.4.</w:t>
            </w:r>
            <w:r>
              <w:rPr>
                <w:rFonts w:asciiTheme="minorHAnsi" w:eastAsiaTheme="minorEastAsia" w:hAnsiTheme="minorHAnsi" w:cstheme="minorBidi"/>
                <w:noProof/>
                <w:sz w:val="22"/>
                <w:szCs w:val="22"/>
                <w:lang w:val="en-US" w:eastAsia="zh-CN"/>
              </w:rPr>
              <w:tab/>
            </w:r>
            <w:r w:rsidRPr="005764C9">
              <w:rPr>
                <w:rStyle w:val="Hyperlink"/>
                <w:noProof/>
              </w:rPr>
              <w:t>View Specific Stock</w:t>
            </w:r>
            <w:r>
              <w:rPr>
                <w:noProof/>
                <w:webHidden/>
              </w:rPr>
              <w:tab/>
            </w:r>
            <w:r>
              <w:rPr>
                <w:noProof/>
                <w:webHidden/>
              </w:rPr>
              <w:fldChar w:fldCharType="begin"/>
            </w:r>
            <w:r>
              <w:rPr>
                <w:noProof/>
                <w:webHidden/>
              </w:rPr>
              <w:instrText xml:space="preserve"> PAGEREF _Toc91497128 \h </w:instrText>
            </w:r>
            <w:r>
              <w:rPr>
                <w:noProof/>
                <w:webHidden/>
              </w:rPr>
            </w:r>
            <w:r>
              <w:rPr>
                <w:noProof/>
                <w:webHidden/>
              </w:rPr>
              <w:fldChar w:fldCharType="separate"/>
            </w:r>
            <w:r>
              <w:rPr>
                <w:noProof/>
                <w:webHidden/>
              </w:rPr>
              <w:t>10</w:t>
            </w:r>
            <w:r>
              <w:rPr>
                <w:noProof/>
                <w:webHidden/>
              </w:rPr>
              <w:fldChar w:fldCharType="end"/>
            </w:r>
          </w:hyperlink>
        </w:p>
        <w:p w14:paraId="36A4AE8D" w14:textId="3D2FF151" w:rsidR="0092208E" w:rsidRDefault="0092208E">
          <w:pPr>
            <w:pStyle w:val="TOC3"/>
            <w:rPr>
              <w:rFonts w:asciiTheme="minorHAnsi" w:eastAsiaTheme="minorEastAsia" w:hAnsiTheme="minorHAnsi" w:cstheme="minorBidi"/>
              <w:noProof/>
              <w:sz w:val="22"/>
              <w:szCs w:val="22"/>
              <w:lang w:val="en-US" w:eastAsia="zh-CN"/>
            </w:rPr>
          </w:pPr>
          <w:hyperlink w:anchor="_Toc91497129" w:history="1">
            <w:r w:rsidRPr="005764C9">
              <w:rPr>
                <w:rStyle w:val="Hyperlink"/>
                <w:noProof/>
              </w:rPr>
              <w:t>2.6.5.</w:t>
            </w:r>
            <w:r>
              <w:rPr>
                <w:rFonts w:asciiTheme="minorHAnsi" w:eastAsiaTheme="minorEastAsia" w:hAnsiTheme="minorHAnsi" w:cstheme="minorBidi"/>
                <w:noProof/>
                <w:sz w:val="22"/>
                <w:szCs w:val="22"/>
                <w:lang w:val="en-US" w:eastAsia="zh-CN"/>
              </w:rPr>
              <w:tab/>
            </w:r>
            <w:r w:rsidRPr="005764C9">
              <w:rPr>
                <w:rStyle w:val="Hyperlink"/>
                <w:noProof/>
              </w:rPr>
              <w:t>View Stock Price</w:t>
            </w:r>
            <w:r>
              <w:rPr>
                <w:noProof/>
                <w:webHidden/>
              </w:rPr>
              <w:tab/>
            </w:r>
            <w:r>
              <w:rPr>
                <w:noProof/>
                <w:webHidden/>
              </w:rPr>
              <w:fldChar w:fldCharType="begin"/>
            </w:r>
            <w:r>
              <w:rPr>
                <w:noProof/>
                <w:webHidden/>
              </w:rPr>
              <w:instrText xml:space="preserve"> PAGEREF _Toc91497129 \h </w:instrText>
            </w:r>
            <w:r>
              <w:rPr>
                <w:noProof/>
                <w:webHidden/>
              </w:rPr>
            </w:r>
            <w:r>
              <w:rPr>
                <w:noProof/>
                <w:webHidden/>
              </w:rPr>
              <w:fldChar w:fldCharType="separate"/>
            </w:r>
            <w:r>
              <w:rPr>
                <w:noProof/>
                <w:webHidden/>
              </w:rPr>
              <w:t>11</w:t>
            </w:r>
            <w:r>
              <w:rPr>
                <w:noProof/>
                <w:webHidden/>
              </w:rPr>
              <w:fldChar w:fldCharType="end"/>
            </w:r>
          </w:hyperlink>
        </w:p>
        <w:p w14:paraId="66C938C7" w14:textId="5885C4F4" w:rsidR="0092208E" w:rsidRDefault="0092208E">
          <w:pPr>
            <w:pStyle w:val="TOC3"/>
            <w:rPr>
              <w:rFonts w:asciiTheme="minorHAnsi" w:eastAsiaTheme="minorEastAsia" w:hAnsiTheme="minorHAnsi" w:cstheme="minorBidi"/>
              <w:noProof/>
              <w:sz w:val="22"/>
              <w:szCs w:val="22"/>
              <w:lang w:val="en-US" w:eastAsia="zh-CN"/>
            </w:rPr>
          </w:pPr>
          <w:hyperlink w:anchor="_Toc91497130" w:history="1">
            <w:r w:rsidRPr="005764C9">
              <w:rPr>
                <w:rStyle w:val="Hyperlink"/>
                <w:noProof/>
              </w:rPr>
              <w:t>2.6.6.</w:t>
            </w:r>
            <w:r>
              <w:rPr>
                <w:rFonts w:asciiTheme="minorHAnsi" w:eastAsiaTheme="minorEastAsia" w:hAnsiTheme="minorHAnsi" w:cstheme="minorBidi"/>
                <w:noProof/>
                <w:sz w:val="22"/>
                <w:szCs w:val="22"/>
                <w:lang w:val="en-US" w:eastAsia="zh-CN"/>
              </w:rPr>
              <w:tab/>
            </w:r>
            <w:r w:rsidRPr="005764C9">
              <w:rPr>
                <w:rStyle w:val="Hyperlink"/>
                <w:noProof/>
              </w:rPr>
              <w:t>Reminder Lists</w:t>
            </w:r>
            <w:r>
              <w:rPr>
                <w:noProof/>
                <w:webHidden/>
              </w:rPr>
              <w:tab/>
            </w:r>
            <w:r>
              <w:rPr>
                <w:noProof/>
                <w:webHidden/>
              </w:rPr>
              <w:fldChar w:fldCharType="begin"/>
            </w:r>
            <w:r>
              <w:rPr>
                <w:noProof/>
                <w:webHidden/>
              </w:rPr>
              <w:instrText xml:space="preserve"> PAGEREF _Toc91497130 \h </w:instrText>
            </w:r>
            <w:r>
              <w:rPr>
                <w:noProof/>
                <w:webHidden/>
              </w:rPr>
            </w:r>
            <w:r>
              <w:rPr>
                <w:noProof/>
                <w:webHidden/>
              </w:rPr>
              <w:fldChar w:fldCharType="separate"/>
            </w:r>
            <w:r>
              <w:rPr>
                <w:noProof/>
                <w:webHidden/>
              </w:rPr>
              <w:t>12</w:t>
            </w:r>
            <w:r>
              <w:rPr>
                <w:noProof/>
                <w:webHidden/>
              </w:rPr>
              <w:fldChar w:fldCharType="end"/>
            </w:r>
          </w:hyperlink>
        </w:p>
        <w:p w14:paraId="5094172A" w14:textId="17CAC5AA" w:rsidR="0092208E" w:rsidRDefault="0092208E">
          <w:pPr>
            <w:pStyle w:val="TOC3"/>
            <w:rPr>
              <w:rFonts w:asciiTheme="minorHAnsi" w:eastAsiaTheme="minorEastAsia" w:hAnsiTheme="minorHAnsi" w:cstheme="minorBidi"/>
              <w:noProof/>
              <w:sz w:val="22"/>
              <w:szCs w:val="22"/>
              <w:lang w:val="en-US" w:eastAsia="zh-CN"/>
            </w:rPr>
          </w:pPr>
          <w:hyperlink w:anchor="_Toc91497131" w:history="1">
            <w:r w:rsidRPr="005764C9">
              <w:rPr>
                <w:rStyle w:val="Hyperlink"/>
                <w:noProof/>
              </w:rPr>
              <w:t>2.6.3 User Profile</w:t>
            </w:r>
            <w:r>
              <w:rPr>
                <w:noProof/>
                <w:webHidden/>
              </w:rPr>
              <w:tab/>
            </w:r>
            <w:r>
              <w:rPr>
                <w:noProof/>
                <w:webHidden/>
              </w:rPr>
              <w:fldChar w:fldCharType="begin"/>
            </w:r>
            <w:r>
              <w:rPr>
                <w:noProof/>
                <w:webHidden/>
              </w:rPr>
              <w:instrText xml:space="preserve"> PAGEREF _Toc91497131 \h </w:instrText>
            </w:r>
            <w:r>
              <w:rPr>
                <w:noProof/>
                <w:webHidden/>
              </w:rPr>
            </w:r>
            <w:r>
              <w:rPr>
                <w:noProof/>
                <w:webHidden/>
              </w:rPr>
              <w:fldChar w:fldCharType="separate"/>
            </w:r>
            <w:r>
              <w:rPr>
                <w:noProof/>
                <w:webHidden/>
              </w:rPr>
              <w:t>13</w:t>
            </w:r>
            <w:r>
              <w:rPr>
                <w:noProof/>
                <w:webHidden/>
              </w:rPr>
              <w:fldChar w:fldCharType="end"/>
            </w:r>
          </w:hyperlink>
        </w:p>
        <w:p w14:paraId="5C497D2C" w14:textId="7FCC3B9A" w:rsidR="0092208E" w:rsidRDefault="0092208E">
          <w:pPr>
            <w:pStyle w:val="TOC3"/>
            <w:rPr>
              <w:rFonts w:asciiTheme="minorHAnsi" w:eastAsiaTheme="minorEastAsia" w:hAnsiTheme="minorHAnsi" w:cstheme="minorBidi"/>
              <w:noProof/>
              <w:sz w:val="22"/>
              <w:szCs w:val="22"/>
              <w:lang w:val="en-US" w:eastAsia="zh-CN"/>
            </w:rPr>
          </w:pPr>
          <w:hyperlink w:anchor="_Toc91497132" w:history="1">
            <w:r w:rsidRPr="005764C9">
              <w:rPr>
                <w:rStyle w:val="Hyperlink"/>
                <w:noProof/>
              </w:rPr>
              <w:t>2.6.7.</w:t>
            </w:r>
            <w:r>
              <w:rPr>
                <w:rFonts w:asciiTheme="minorHAnsi" w:eastAsiaTheme="minorEastAsia" w:hAnsiTheme="minorHAnsi" w:cstheme="minorBidi"/>
                <w:noProof/>
                <w:sz w:val="22"/>
                <w:szCs w:val="22"/>
                <w:lang w:val="en-US" w:eastAsia="zh-CN"/>
              </w:rPr>
              <w:tab/>
            </w:r>
            <w:r w:rsidRPr="005764C9">
              <w:rPr>
                <w:rStyle w:val="Hyperlink"/>
                <w:noProof/>
              </w:rPr>
              <w:t>Scope</w:t>
            </w:r>
            <w:r>
              <w:rPr>
                <w:noProof/>
                <w:webHidden/>
              </w:rPr>
              <w:tab/>
            </w:r>
            <w:r>
              <w:rPr>
                <w:noProof/>
                <w:webHidden/>
              </w:rPr>
              <w:fldChar w:fldCharType="begin"/>
            </w:r>
            <w:r>
              <w:rPr>
                <w:noProof/>
                <w:webHidden/>
              </w:rPr>
              <w:instrText xml:space="preserve"> PAGEREF _Toc91497132 \h </w:instrText>
            </w:r>
            <w:r>
              <w:rPr>
                <w:noProof/>
                <w:webHidden/>
              </w:rPr>
            </w:r>
            <w:r>
              <w:rPr>
                <w:noProof/>
                <w:webHidden/>
              </w:rPr>
              <w:fldChar w:fldCharType="separate"/>
            </w:r>
            <w:r>
              <w:rPr>
                <w:noProof/>
                <w:webHidden/>
              </w:rPr>
              <w:t>13</w:t>
            </w:r>
            <w:r>
              <w:rPr>
                <w:noProof/>
                <w:webHidden/>
              </w:rPr>
              <w:fldChar w:fldCharType="end"/>
            </w:r>
          </w:hyperlink>
        </w:p>
        <w:p w14:paraId="0A53F5CD" w14:textId="23C52C56" w:rsidR="0092208E" w:rsidRDefault="0092208E">
          <w:pPr>
            <w:pStyle w:val="TOC3"/>
            <w:rPr>
              <w:rFonts w:asciiTheme="minorHAnsi" w:eastAsiaTheme="minorEastAsia" w:hAnsiTheme="minorHAnsi" w:cstheme="minorBidi"/>
              <w:noProof/>
              <w:sz w:val="22"/>
              <w:szCs w:val="22"/>
              <w:lang w:val="en-US" w:eastAsia="zh-CN"/>
            </w:rPr>
          </w:pPr>
          <w:hyperlink w:anchor="_Toc91497133" w:history="1">
            <w:r w:rsidRPr="005764C9">
              <w:rPr>
                <w:rStyle w:val="Hyperlink"/>
                <w:noProof/>
              </w:rPr>
              <w:t>2.6.1</w:t>
            </w:r>
            <w:r>
              <w:rPr>
                <w:rFonts w:asciiTheme="minorHAnsi" w:eastAsiaTheme="minorEastAsia" w:hAnsiTheme="minorHAnsi" w:cstheme="minorBidi"/>
                <w:noProof/>
                <w:sz w:val="22"/>
                <w:szCs w:val="22"/>
                <w:lang w:val="en-US" w:eastAsia="zh-CN"/>
              </w:rPr>
              <w:tab/>
            </w:r>
            <w:r w:rsidRPr="005764C9">
              <w:rPr>
                <w:rStyle w:val="Hyperlink"/>
                <w:noProof/>
              </w:rPr>
              <w:t>Outside scope</w:t>
            </w:r>
            <w:r>
              <w:rPr>
                <w:noProof/>
                <w:webHidden/>
              </w:rPr>
              <w:tab/>
            </w:r>
            <w:r>
              <w:rPr>
                <w:noProof/>
                <w:webHidden/>
              </w:rPr>
              <w:fldChar w:fldCharType="begin"/>
            </w:r>
            <w:r>
              <w:rPr>
                <w:noProof/>
                <w:webHidden/>
              </w:rPr>
              <w:instrText xml:space="preserve"> PAGEREF _Toc91497133 \h </w:instrText>
            </w:r>
            <w:r>
              <w:rPr>
                <w:noProof/>
                <w:webHidden/>
              </w:rPr>
            </w:r>
            <w:r>
              <w:rPr>
                <w:noProof/>
                <w:webHidden/>
              </w:rPr>
              <w:fldChar w:fldCharType="separate"/>
            </w:r>
            <w:r>
              <w:rPr>
                <w:noProof/>
                <w:webHidden/>
              </w:rPr>
              <w:t>13</w:t>
            </w:r>
            <w:r>
              <w:rPr>
                <w:noProof/>
                <w:webHidden/>
              </w:rPr>
              <w:fldChar w:fldCharType="end"/>
            </w:r>
          </w:hyperlink>
        </w:p>
        <w:p w14:paraId="520973C4" w14:textId="3C15F707" w:rsidR="0092208E" w:rsidRDefault="0092208E">
          <w:pPr>
            <w:pStyle w:val="TOC3"/>
            <w:rPr>
              <w:rFonts w:asciiTheme="minorHAnsi" w:eastAsiaTheme="minorEastAsia" w:hAnsiTheme="minorHAnsi" w:cstheme="minorBidi"/>
              <w:noProof/>
              <w:sz w:val="22"/>
              <w:szCs w:val="22"/>
              <w:lang w:val="en-US" w:eastAsia="zh-CN"/>
            </w:rPr>
          </w:pPr>
          <w:hyperlink w:anchor="_Toc91497134" w:history="1">
            <w:r w:rsidRPr="005764C9">
              <w:rPr>
                <w:rStyle w:val="Hyperlink"/>
                <w:noProof/>
              </w:rPr>
              <w:t>2.6.2</w:t>
            </w:r>
            <w:r>
              <w:rPr>
                <w:rFonts w:asciiTheme="minorHAnsi" w:eastAsiaTheme="minorEastAsia" w:hAnsiTheme="minorHAnsi" w:cstheme="minorBidi"/>
                <w:noProof/>
                <w:sz w:val="22"/>
                <w:szCs w:val="22"/>
                <w:lang w:val="en-US" w:eastAsia="zh-CN"/>
              </w:rPr>
              <w:tab/>
            </w:r>
            <w:r w:rsidRPr="005764C9">
              <w:rPr>
                <w:rStyle w:val="Hyperlink"/>
                <w:noProof/>
              </w:rPr>
              <w:t>Approval criteria</w:t>
            </w:r>
            <w:r>
              <w:rPr>
                <w:noProof/>
                <w:webHidden/>
              </w:rPr>
              <w:tab/>
            </w:r>
            <w:r>
              <w:rPr>
                <w:noProof/>
                <w:webHidden/>
              </w:rPr>
              <w:fldChar w:fldCharType="begin"/>
            </w:r>
            <w:r>
              <w:rPr>
                <w:noProof/>
                <w:webHidden/>
              </w:rPr>
              <w:instrText xml:space="preserve"> PAGEREF _Toc91497134 \h </w:instrText>
            </w:r>
            <w:r>
              <w:rPr>
                <w:noProof/>
                <w:webHidden/>
              </w:rPr>
            </w:r>
            <w:r>
              <w:rPr>
                <w:noProof/>
                <w:webHidden/>
              </w:rPr>
              <w:fldChar w:fldCharType="separate"/>
            </w:r>
            <w:r>
              <w:rPr>
                <w:noProof/>
                <w:webHidden/>
              </w:rPr>
              <w:t>14</w:t>
            </w:r>
            <w:r>
              <w:rPr>
                <w:noProof/>
                <w:webHidden/>
              </w:rPr>
              <w:fldChar w:fldCharType="end"/>
            </w:r>
          </w:hyperlink>
        </w:p>
        <w:p w14:paraId="4FAB0C2E" w14:textId="28C6FAD9"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35" w:history="1">
            <w:r w:rsidRPr="005764C9">
              <w:rPr>
                <w:rStyle w:val="Hyperlink"/>
                <w:noProof/>
              </w:rPr>
              <w:t>2.7</w:t>
            </w:r>
            <w:r>
              <w:rPr>
                <w:rFonts w:asciiTheme="minorHAnsi" w:eastAsiaTheme="minorEastAsia" w:hAnsiTheme="minorHAnsi" w:cstheme="minorBidi"/>
                <w:b w:val="0"/>
                <w:bCs w:val="0"/>
                <w:noProof/>
                <w:sz w:val="22"/>
                <w:szCs w:val="22"/>
                <w:lang w:val="en-US" w:eastAsia="zh-CN"/>
              </w:rPr>
              <w:tab/>
            </w:r>
            <w:r w:rsidRPr="005764C9">
              <w:rPr>
                <w:rStyle w:val="Hyperlink"/>
                <w:noProof/>
              </w:rPr>
              <w:t>Technical Analysis</w:t>
            </w:r>
            <w:r>
              <w:rPr>
                <w:noProof/>
                <w:webHidden/>
              </w:rPr>
              <w:tab/>
            </w:r>
            <w:r>
              <w:rPr>
                <w:noProof/>
                <w:webHidden/>
              </w:rPr>
              <w:fldChar w:fldCharType="begin"/>
            </w:r>
            <w:r>
              <w:rPr>
                <w:noProof/>
                <w:webHidden/>
              </w:rPr>
              <w:instrText xml:space="preserve"> PAGEREF _Toc91497135 \h </w:instrText>
            </w:r>
            <w:r>
              <w:rPr>
                <w:noProof/>
                <w:webHidden/>
              </w:rPr>
            </w:r>
            <w:r>
              <w:rPr>
                <w:noProof/>
                <w:webHidden/>
              </w:rPr>
              <w:fldChar w:fldCharType="separate"/>
            </w:r>
            <w:r>
              <w:rPr>
                <w:noProof/>
                <w:webHidden/>
              </w:rPr>
              <w:t>14</w:t>
            </w:r>
            <w:r>
              <w:rPr>
                <w:noProof/>
                <w:webHidden/>
              </w:rPr>
              <w:fldChar w:fldCharType="end"/>
            </w:r>
          </w:hyperlink>
        </w:p>
        <w:p w14:paraId="6FFF22B7" w14:textId="1B429D00"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36" w:history="1">
            <w:r w:rsidRPr="005764C9">
              <w:rPr>
                <w:rStyle w:val="Hyperlink"/>
                <w:noProof/>
              </w:rPr>
              <w:t>2.8</w:t>
            </w:r>
            <w:r>
              <w:rPr>
                <w:rFonts w:asciiTheme="minorHAnsi" w:eastAsiaTheme="minorEastAsia" w:hAnsiTheme="minorHAnsi" w:cstheme="minorBidi"/>
                <w:b w:val="0"/>
                <w:bCs w:val="0"/>
                <w:noProof/>
                <w:sz w:val="22"/>
                <w:szCs w:val="22"/>
                <w:lang w:val="en-US" w:eastAsia="zh-CN"/>
              </w:rPr>
              <w:tab/>
            </w:r>
            <w:r w:rsidRPr="005764C9">
              <w:rPr>
                <w:rStyle w:val="Hyperlink"/>
                <w:noProof/>
              </w:rPr>
              <w:t>Algorithm</w:t>
            </w:r>
            <w:r>
              <w:rPr>
                <w:noProof/>
                <w:webHidden/>
              </w:rPr>
              <w:tab/>
            </w:r>
            <w:r>
              <w:rPr>
                <w:noProof/>
                <w:webHidden/>
              </w:rPr>
              <w:fldChar w:fldCharType="begin"/>
            </w:r>
            <w:r>
              <w:rPr>
                <w:noProof/>
                <w:webHidden/>
              </w:rPr>
              <w:instrText xml:space="preserve"> PAGEREF _Toc91497136 \h </w:instrText>
            </w:r>
            <w:r>
              <w:rPr>
                <w:noProof/>
                <w:webHidden/>
              </w:rPr>
            </w:r>
            <w:r>
              <w:rPr>
                <w:noProof/>
                <w:webHidden/>
              </w:rPr>
              <w:fldChar w:fldCharType="separate"/>
            </w:r>
            <w:r>
              <w:rPr>
                <w:noProof/>
                <w:webHidden/>
              </w:rPr>
              <w:t>15</w:t>
            </w:r>
            <w:r>
              <w:rPr>
                <w:noProof/>
                <w:webHidden/>
              </w:rPr>
              <w:fldChar w:fldCharType="end"/>
            </w:r>
          </w:hyperlink>
        </w:p>
        <w:p w14:paraId="29E3B6CD" w14:textId="232CCAE7" w:rsidR="0092208E" w:rsidRDefault="0092208E">
          <w:pPr>
            <w:pStyle w:val="TOC3"/>
            <w:rPr>
              <w:rFonts w:asciiTheme="minorHAnsi" w:eastAsiaTheme="minorEastAsia" w:hAnsiTheme="minorHAnsi" w:cstheme="minorBidi"/>
              <w:noProof/>
              <w:sz w:val="22"/>
              <w:szCs w:val="22"/>
              <w:lang w:val="en-US" w:eastAsia="zh-CN"/>
            </w:rPr>
          </w:pPr>
          <w:hyperlink w:anchor="_Toc91497137" w:history="1">
            <w:r w:rsidRPr="005764C9">
              <w:rPr>
                <w:rStyle w:val="Hyperlink"/>
                <w:noProof/>
              </w:rPr>
              <w:t>2.8.1</w:t>
            </w:r>
            <w:r>
              <w:rPr>
                <w:rFonts w:asciiTheme="minorHAnsi" w:eastAsiaTheme="minorEastAsia" w:hAnsiTheme="minorHAnsi" w:cstheme="minorBidi"/>
                <w:noProof/>
                <w:sz w:val="22"/>
                <w:szCs w:val="22"/>
                <w:lang w:val="en-US" w:eastAsia="zh-CN"/>
              </w:rPr>
              <w:tab/>
            </w:r>
            <w:r w:rsidRPr="005764C9">
              <w:rPr>
                <w:rStyle w:val="Hyperlink"/>
                <w:noProof/>
              </w:rPr>
              <w:t>LSTM</w:t>
            </w:r>
            <w:r>
              <w:rPr>
                <w:noProof/>
                <w:webHidden/>
              </w:rPr>
              <w:tab/>
            </w:r>
            <w:r>
              <w:rPr>
                <w:noProof/>
                <w:webHidden/>
              </w:rPr>
              <w:fldChar w:fldCharType="begin"/>
            </w:r>
            <w:r>
              <w:rPr>
                <w:noProof/>
                <w:webHidden/>
              </w:rPr>
              <w:instrText xml:space="preserve"> PAGEREF _Toc91497137 \h </w:instrText>
            </w:r>
            <w:r>
              <w:rPr>
                <w:noProof/>
                <w:webHidden/>
              </w:rPr>
            </w:r>
            <w:r>
              <w:rPr>
                <w:noProof/>
                <w:webHidden/>
              </w:rPr>
              <w:fldChar w:fldCharType="separate"/>
            </w:r>
            <w:r>
              <w:rPr>
                <w:noProof/>
                <w:webHidden/>
              </w:rPr>
              <w:t>15</w:t>
            </w:r>
            <w:r>
              <w:rPr>
                <w:noProof/>
                <w:webHidden/>
              </w:rPr>
              <w:fldChar w:fldCharType="end"/>
            </w:r>
          </w:hyperlink>
        </w:p>
        <w:p w14:paraId="1FE894BE" w14:textId="1CBBD594" w:rsidR="0092208E" w:rsidRDefault="0092208E">
          <w:pPr>
            <w:pStyle w:val="TOC3"/>
            <w:rPr>
              <w:rFonts w:asciiTheme="minorHAnsi" w:eastAsiaTheme="minorEastAsia" w:hAnsiTheme="minorHAnsi" w:cstheme="minorBidi"/>
              <w:noProof/>
              <w:sz w:val="22"/>
              <w:szCs w:val="22"/>
              <w:lang w:val="en-US" w:eastAsia="zh-CN"/>
            </w:rPr>
          </w:pPr>
          <w:hyperlink w:anchor="_Toc91497138" w:history="1">
            <w:r w:rsidRPr="005764C9">
              <w:rPr>
                <w:rStyle w:val="Hyperlink"/>
                <w:noProof/>
              </w:rPr>
              <w:t>2.8.2</w:t>
            </w:r>
            <w:r>
              <w:rPr>
                <w:rFonts w:asciiTheme="minorHAnsi" w:eastAsiaTheme="minorEastAsia" w:hAnsiTheme="minorHAnsi" w:cstheme="minorBidi"/>
                <w:noProof/>
                <w:sz w:val="22"/>
                <w:szCs w:val="22"/>
                <w:lang w:val="en-US" w:eastAsia="zh-CN"/>
              </w:rPr>
              <w:tab/>
            </w:r>
            <w:r w:rsidRPr="005764C9">
              <w:rPr>
                <w:rStyle w:val="Hyperlink"/>
                <w:noProof/>
              </w:rPr>
              <w:t>SVM</w:t>
            </w:r>
            <w:r>
              <w:rPr>
                <w:noProof/>
                <w:webHidden/>
              </w:rPr>
              <w:tab/>
            </w:r>
            <w:r>
              <w:rPr>
                <w:noProof/>
                <w:webHidden/>
              </w:rPr>
              <w:fldChar w:fldCharType="begin"/>
            </w:r>
            <w:r>
              <w:rPr>
                <w:noProof/>
                <w:webHidden/>
              </w:rPr>
              <w:instrText xml:space="preserve"> PAGEREF _Toc91497138 \h </w:instrText>
            </w:r>
            <w:r>
              <w:rPr>
                <w:noProof/>
                <w:webHidden/>
              </w:rPr>
            </w:r>
            <w:r>
              <w:rPr>
                <w:noProof/>
                <w:webHidden/>
              </w:rPr>
              <w:fldChar w:fldCharType="separate"/>
            </w:r>
            <w:r>
              <w:rPr>
                <w:noProof/>
                <w:webHidden/>
              </w:rPr>
              <w:t>15</w:t>
            </w:r>
            <w:r>
              <w:rPr>
                <w:noProof/>
                <w:webHidden/>
              </w:rPr>
              <w:fldChar w:fldCharType="end"/>
            </w:r>
          </w:hyperlink>
        </w:p>
        <w:p w14:paraId="389EEE54" w14:textId="0F7A55B8" w:rsidR="0092208E" w:rsidRDefault="0092208E">
          <w:pPr>
            <w:pStyle w:val="TOC2"/>
            <w:rPr>
              <w:rFonts w:asciiTheme="minorHAnsi" w:eastAsiaTheme="minorEastAsia" w:hAnsiTheme="minorHAnsi" w:cstheme="minorBidi"/>
              <w:b w:val="0"/>
              <w:bCs w:val="0"/>
              <w:noProof/>
              <w:sz w:val="22"/>
              <w:szCs w:val="22"/>
              <w:lang w:val="en-US" w:eastAsia="zh-CN"/>
            </w:rPr>
          </w:pPr>
          <w:hyperlink w:anchor="_Toc91497139" w:history="1">
            <w:r w:rsidRPr="005764C9">
              <w:rPr>
                <w:rStyle w:val="Hyperlink"/>
                <w:noProof/>
              </w:rPr>
              <w:t>2.9</w:t>
            </w:r>
            <w:r>
              <w:rPr>
                <w:rFonts w:asciiTheme="minorHAnsi" w:eastAsiaTheme="minorEastAsia" w:hAnsiTheme="minorHAnsi" w:cstheme="minorBidi"/>
                <w:b w:val="0"/>
                <w:bCs w:val="0"/>
                <w:noProof/>
                <w:sz w:val="22"/>
                <w:szCs w:val="22"/>
                <w:lang w:val="en-US" w:eastAsia="zh-CN"/>
              </w:rPr>
              <w:tab/>
            </w:r>
            <w:r w:rsidRPr="005764C9">
              <w:rPr>
                <w:rStyle w:val="Hyperlink"/>
                <w:noProof/>
              </w:rPr>
              <w:t>Roadmap</w:t>
            </w:r>
            <w:r>
              <w:rPr>
                <w:noProof/>
                <w:webHidden/>
              </w:rPr>
              <w:tab/>
            </w:r>
            <w:r>
              <w:rPr>
                <w:noProof/>
                <w:webHidden/>
              </w:rPr>
              <w:fldChar w:fldCharType="begin"/>
            </w:r>
            <w:r>
              <w:rPr>
                <w:noProof/>
                <w:webHidden/>
              </w:rPr>
              <w:instrText xml:space="preserve"> PAGEREF _Toc91497139 \h </w:instrText>
            </w:r>
            <w:r>
              <w:rPr>
                <w:noProof/>
                <w:webHidden/>
              </w:rPr>
            </w:r>
            <w:r>
              <w:rPr>
                <w:noProof/>
                <w:webHidden/>
              </w:rPr>
              <w:fldChar w:fldCharType="separate"/>
            </w:r>
            <w:r>
              <w:rPr>
                <w:noProof/>
                <w:webHidden/>
              </w:rPr>
              <w:t>17</w:t>
            </w:r>
            <w:r>
              <w:rPr>
                <w:noProof/>
                <w:webHidden/>
              </w:rPr>
              <w:fldChar w:fldCharType="end"/>
            </w:r>
          </w:hyperlink>
        </w:p>
        <w:p w14:paraId="7B512575" w14:textId="4429D3EC" w:rsidR="0010695C" w:rsidRDefault="00756F07">
          <w:pPr>
            <w:tabs>
              <w:tab w:val="left" w:pos="2835"/>
            </w:tabs>
            <w:rPr>
              <w:b/>
              <w:smallCaps/>
            </w:rPr>
          </w:pPr>
          <w:r>
            <w:fldChar w:fldCharType="end"/>
          </w:r>
        </w:p>
      </w:sdtContent>
    </w:sdt>
    <w:p w14:paraId="7316F595" w14:textId="77777777" w:rsidR="0010695C" w:rsidRDefault="00756F07">
      <w:pPr>
        <w:rPr>
          <w:b/>
          <w:smallCaps/>
        </w:rPr>
      </w:pPr>
      <w:r>
        <w:br w:type="page"/>
      </w:r>
    </w:p>
    <w:p w14:paraId="52D84D8A" w14:textId="77777777" w:rsidR="0010695C" w:rsidRDefault="00756F07">
      <w:pPr>
        <w:pStyle w:val="Heading1"/>
        <w:numPr>
          <w:ilvl w:val="0"/>
          <w:numId w:val="2"/>
        </w:numPr>
      </w:pPr>
      <w:bookmarkStart w:id="3" w:name="_Toc91497115"/>
      <w:r>
        <w:lastRenderedPageBreak/>
        <w:t>Introduction</w:t>
      </w:r>
      <w:bookmarkEnd w:id="3"/>
    </w:p>
    <w:p w14:paraId="4F237D13" w14:textId="77777777" w:rsidR="0010695C" w:rsidRDefault="00756F07">
      <w:pPr>
        <w:pStyle w:val="Heading2"/>
        <w:numPr>
          <w:ilvl w:val="0"/>
          <w:numId w:val="4"/>
        </w:numPr>
        <w:tabs>
          <w:tab w:val="left" w:pos="720"/>
        </w:tabs>
        <w:ind w:left="720" w:hanging="720"/>
      </w:pPr>
      <w:bookmarkStart w:id="4" w:name="_Toc91497116"/>
      <w:r>
        <w:t>Purpose</w:t>
      </w:r>
      <w:bookmarkEnd w:id="4"/>
    </w:p>
    <w:p w14:paraId="1F8228DB" w14:textId="77777777" w:rsidR="0010695C" w:rsidRDefault="00756F07">
      <w:r>
        <w:t>This documentation aims to record the agreement and decisions between customer and development team. In this analysis process, we would like to achieve the expectation between the team and the client about customers’ requirement’s solution.</w:t>
      </w:r>
    </w:p>
    <w:p w14:paraId="5F662310" w14:textId="77777777" w:rsidR="0010695C" w:rsidRDefault="00756F07">
      <w:r>
        <w:t>This report ser</w:t>
      </w:r>
      <w:r>
        <w:t>ves as a consolidation of Trading Vision Project (TVP) original requirements, the development team's proposal and the dialogue about every single requirement and acceptance criteria throughout the project timeline.</w:t>
      </w:r>
    </w:p>
    <w:p w14:paraId="6C5BFDEB" w14:textId="77777777" w:rsidR="0010695C" w:rsidRDefault="00756F07">
      <w:pPr>
        <w:pStyle w:val="Heading2"/>
        <w:numPr>
          <w:ilvl w:val="0"/>
          <w:numId w:val="4"/>
        </w:numPr>
        <w:tabs>
          <w:tab w:val="left" w:pos="720"/>
        </w:tabs>
        <w:ind w:left="720" w:hanging="720"/>
      </w:pPr>
      <w:bookmarkStart w:id="5" w:name="_Toc91497117"/>
      <w:r>
        <w:t>Glossary</w:t>
      </w:r>
      <w:bookmarkEnd w:id="5"/>
      <w:r>
        <w:t xml:space="preserve"> </w:t>
      </w:r>
    </w:p>
    <w:tbl>
      <w:tblPr>
        <w:tblStyle w:val="a9"/>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320"/>
      </w:tblGrid>
      <w:tr w:rsidR="0010695C" w14:paraId="2C3DC867" w14:textId="77777777">
        <w:tc>
          <w:tcPr>
            <w:tcW w:w="2130" w:type="dxa"/>
            <w:tcMar>
              <w:top w:w="100" w:type="dxa"/>
              <w:left w:w="100" w:type="dxa"/>
              <w:bottom w:w="100" w:type="dxa"/>
              <w:right w:w="100" w:type="dxa"/>
            </w:tcMar>
          </w:tcPr>
          <w:p w14:paraId="202909CC" w14:textId="77777777" w:rsidR="0010695C" w:rsidRDefault="00756F07">
            <w:pPr>
              <w:widowControl w:val="0"/>
              <w:pBdr>
                <w:top w:val="nil"/>
                <w:left w:val="nil"/>
                <w:bottom w:val="nil"/>
                <w:right w:val="nil"/>
                <w:between w:val="nil"/>
              </w:pBdr>
              <w:rPr>
                <w:b/>
              </w:rPr>
            </w:pPr>
            <w:r>
              <w:rPr>
                <w:b/>
              </w:rPr>
              <w:t>Stock Symbol</w:t>
            </w:r>
          </w:p>
        </w:tc>
        <w:tc>
          <w:tcPr>
            <w:tcW w:w="7320" w:type="dxa"/>
            <w:tcMar>
              <w:top w:w="100" w:type="dxa"/>
              <w:left w:w="100" w:type="dxa"/>
              <w:bottom w:w="100" w:type="dxa"/>
              <w:right w:w="100" w:type="dxa"/>
            </w:tcMar>
          </w:tcPr>
          <w:p w14:paraId="6169A076" w14:textId="77777777" w:rsidR="0010695C" w:rsidRDefault="00756F07">
            <w:pPr>
              <w:widowControl w:val="0"/>
              <w:pBdr>
                <w:top w:val="nil"/>
                <w:left w:val="nil"/>
                <w:bottom w:val="nil"/>
                <w:right w:val="nil"/>
                <w:between w:val="nil"/>
              </w:pBdr>
            </w:pPr>
            <w:r>
              <w:t xml:space="preserve">Stock Symbol is a </w:t>
            </w:r>
            <w:r>
              <w:t>unique series of letters assigned to a security for trading purposes.</w:t>
            </w:r>
          </w:p>
        </w:tc>
      </w:tr>
      <w:tr w:rsidR="0010695C" w14:paraId="5B7674E7" w14:textId="77777777">
        <w:tc>
          <w:tcPr>
            <w:tcW w:w="2130" w:type="dxa"/>
            <w:tcMar>
              <w:top w:w="100" w:type="dxa"/>
              <w:left w:w="100" w:type="dxa"/>
              <w:bottom w:w="100" w:type="dxa"/>
              <w:right w:w="100" w:type="dxa"/>
            </w:tcMar>
          </w:tcPr>
          <w:p w14:paraId="593DE2B8" w14:textId="77777777" w:rsidR="0010695C" w:rsidRDefault="00756F07">
            <w:pPr>
              <w:widowControl w:val="0"/>
              <w:pBdr>
                <w:top w:val="nil"/>
                <w:left w:val="nil"/>
                <w:bottom w:val="nil"/>
                <w:right w:val="nil"/>
                <w:between w:val="nil"/>
              </w:pBdr>
              <w:rPr>
                <w:b/>
              </w:rPr>
            </w:pPr>
            <w:r>
              <w:rPr>
                <w:b/>
              </w:rPr>
              <w:t>Candlestick Chart</w:t>
            </w:r>
          </w:p>
        </w:tc>
        <w:tc>
          <w:tcPr>
            <w:tcW w:w="7320" w:type="dxa"/>
            <w:tcMar>
              <w:top w:w="100" w:type="dxa"/>
              <w:left w:w="100" w:type="dxa"/>
              <w:bottom w:w="100" w:type="dxa"/>
              <w:right w:w="100" w:type="dxa"/>
            </w:tcMar>
          </w:tcPr>
          <w:p w14:paraId="362F9BBD" w14:textId="77777777" w:rsidR="0010695C" w:rsidRDefault="00756F07">
            <w:pPr>
              <w:widowControl w:val="0"/>
              <w:pBdr>
                <w:top w:val="nil"/>
                <w:left w:val="nil"/>
                <w:bottom w:val="nil"/>
                <w:right w:val="nil"/>
                <w:between w:val="nil"/>
              </w:pBdr>
            </w:pPr>
            <w:r>
              <w:t>Candlestick Chart used by traders to determine possible price movement based on past patterns, it shows four price points (open, close, high, and low) throughout the p</w:t>
            </w:r>
            <w:r>
              <w:t xml:space="preserve">eriod the trader specified </w:t>
            </w:r>
          </w:p>
        </w:tc>
      </w:tr>
      <w:tr w:rsidR="0010695C" w14:paraId="583E1341" w14:textId="77777777">
        <w:tc>
          <w:tcPr>
            <w:tcW w:w="2130" w:type="dxa"/>
            <w:tcMar>
              <w:top w:w="100" w:type="dxa"/>
              <w:left w:w="100" w:type="dxa"/>
              <w:bottom w:w="100" w:type="dxa"/>
              <w:right w:w="100" w:type="dxa"/>
            </w:tcMar>
          </w:tcPr>
          <w:p w14:paraId="6A6FBA8D" w14:textId="77777777" w:rsidR="0010695C" w:rsidRDefault="00756F07">
            <w:pPr>
              <w:widowControl w:val="0"/>
              <w:pBdr>
                <w:top w:val="nil"/>
                <w:left w:val="nil"/>
                <w:bottom w:val="nil"/>
                <w:right w:val="nil"/>
                <w:between w:val="nil"/>
              </w:pBdr>
              <w:rPr>
                <w:b/>
              </w:rPr>
            </w:pPr>
            <w:r>
              <w:rPr>
                <w:b/>
              </w:rPr>
              <w:t>Price Ceiling</w:t>
            </w:r>
          </w:p>
        </w:tc>
        <w:tc>
          <w:tcPr>
            <w:tcW w:w="7320" w:type="dxa"/>
            <w:tcMar>
              <w:top w:w="100" w:type="dxa"/>
              <w:left w:w="100" w:type="dxa"/>
              <w:bottom w:w="100" w:type="dxa"/>
              <w:right w:w="100" w:type="dxa"/>
            </w:tcMar>
          </w:tcPr>
          <w:p w14:paraId="5B549DFE" w14:textId="77777777" w:rsidR="0010695C" w:rsidRDefault="00756F07">
            <w:pPr>
              <w:widowControl w:val="0"/>
              <w:pBdr>
                <w:top w:val="nil"/>
                <w:left w:val="nil"/>
                <w:bottom w:val="nil"/>
                <w:right w:val="nil"/>
                <w:between w:val="nil"/>
              </w:pBdr>
            </w:pPr>
            <w:r>
              <w:t>Price Ceiling is the highest price at which an investor can place an order to buy or sell securities during the trading day.</w:t>
            </w:r>
          </w:p>
        </w:tc>
      </w:tr>
      <w:tr w:rsidR="0010695C" w14:paraId="391B0A27" w14:textId="77777777">
        <w:tc>
          <w:tcPr>
            <w:tcW w:w="2130" w:type="dxa"/>
            <w:tcMar>
              <w:top w:w="100" w:type="dxa"/>
              <w:left w:w="100" w:type="dxa"/>
              <w:bottom w:w="100" w:type="dxa"/>
              <w:right w:w="100" w:type="dxa"/>
            </w:tcMar>
          </w:tcPr>
          <w:p w14:paraId="607599B9" w14:textId="77777777" w:rsidR="0010695C" w:rsidRDefault="00756F07">
            <w:pPr>
              <w:widowControl w:val="0"/>
              <w:pBdr>
                <w:top w:val="nil"/>
                <w:left w:val="nil"/>
                <w:bottom w:val="nil"/>
                <w:right w:val="nil"/>
                <w:between w:val="nil"/>
              </w:pBdr>
              <w:rPr>
                <w:b/>
              </w:rPr>
            </w:pPr>
            <w:r>
              <w:rPr>
                <w:b/>
              </w:rPr>
              <w:t xml:space="preserve">Price Floor </w:t>
            </w:r>
          </w:p>
        </w:tc>
        <w:tc>
          <w:tcPr>
            <w:tcW w:w="7320" w:type="dxa"/>
            <w:tcMar>
              <w:top w:w="100" w:type="dxa"/>
              <w:left w:w="100" w:type="dxa"/>
              <w:bottom w:w="100" w:type="dxa"/>
              <w:right w:w="100" w:type="dxa"/>
            </w:tcMar>
          </w:tcPr>
          <w:p w14:paraId="1A974ABE" w14:textId="77777777" w:rsidR="0010695C" w:rsidRDefault="00756F07">
            <w:pPr>
              <w:widowControl w:val="0"/>
              <w:pBdr>
                <w:top w:val="nil"/>
                <w:left w:val="nil"/>
                <w:bottom w:val="nil"/>
                <w:right w:val="nil"/>
                <w:between w:val="nil"/>
              </w:pBdr>
            </w:pPr>
            <w:r>
              <w:t>Price Floor is the lowest level at which an investor can place an order to buy or sell securities during the trading day</w:t>
            </w:r>
          </w:p>
        </w:tc>
      </w:tr>
      <w:tr w:rsidR="0010695C" w14:paraId="4B3E5857" w14:textId="77777777">
        <w:tc>
          <w:tcPr>
            <w:tcW w:w="2130" w:type="dxa"/>
            <w:tcMar>
              <w:top w:w="100" w:type="dxa"/>
              <w:left w:w="100" w:type="dxa"/>
              <w:bottom w:w="100" w:type="dxa"/>
              <w:right w:w="100" w:type="dxa"/>
            </w:tcMar>
          </w:tcPr>
          <w:p w14:paraId="5D615DAC" w14:textId="77777777" w:rsidR="0010695C" w:rsidRDefault="00756F07">
            <w:pPr>
              <w:widowControl w:val="0"/>
              <w:pBdr>
                <w:top w:val="nil"/>
                <w:left w:val="nil"/>
                <w:bottom w:val="nil"/>
                <w:right w:val="nil"/>
                <w:between w:val="nil"/>
              </w:pBdr>
              <w:rPr>
                <w:b/>
              </w:rPr>
            </w:pPr>
            <w:r>
              <w:rPr>
                <w:b/>
              </w:rPr>
              <w:t>Highest Price</w:t>
            </w:r>
          </w:p>
        </w:tc>
        <w:tc>
          <w:tcPr>
            <w:tcW w:w="7320" w:type="dxa"/>
            <w:tcMar>
              <w:top w:w="100" w:type="dxa"/>
              <w:left w:w="100" w:type="dxa"/>
              <w:bottom w:w="100" w:type="dxa"/>
              <w:right w:w="100" w:type="dxa"/>
            </w:tcMar>
          </w:tcPr>
          <w:p w14:paraId="7B5371B6" w14:textId="77777777" w:rsidR="0010695C" w:rsidRDefault="00756F07">
            <w:pPr>
              <w:widowControl w:val="0"/>
              <w:pBdr>
                <w:top w:val="nil"/>
                <w:left w:val="nil"/>
                <w:bottom w:val="nil"/>
                <w:right w:val="nil"/>
                <w:between w:val="nil"/>
              </w:pBdr>
            </w:pPr>
            <w:r>
              <w:t>Highest Price is the highest price exchanged in a session.</w:t>
            </w:r>
          </w:p>
        </w:tc>
      </w:tr>
      <w:tr w:rsidR="0010695C" w14:paraId="3D98BD92" w14:textId="77777777">
        <w:tc>
          <w:tcPr>
            <w:tcW w:w="2130" w:type="dxa"/>
            <w:tcMar>
              <w:top w:w="100" w:type="dxa"/>
              <w:left w:w="100" w:type="dxa"/>
              <w:bottom w:w="100" w:type="dxa"/>
              <w:right w:w="100" w:type="dxa"/>
            </w:tcMar>
          </w:tcPr>
          <w:p w14:paraId="31CFD9F2" w14:textId="77777777" w:rsidR="0010695C" w:rsidRDefault="00756F07">
            <w:pPr>
              <w:widowControl w:val="0"/>
              <w:pBdr>
                <w:top w:val="nil"/>
                <w:left w:val="nil"/>
                <w:bottom w:val="nil"/>
                <w:right w:val="nil"/>
                <w:between w:val="nil"/>
              </w:pBdr>
              <w:rPr>
                <w:b/>
              </w:rPr>
            </w:pPr>
            <w:r>
              <w:rPr>
                <w:b/>
              </w:rPr>
              <w:t>Lowest Price</w:t>
            </w:r>
          </w:p>
        </w:tc>
        <w:tc>
          <w:tcPr>
            <w:tcW w:w="7320" w:type="dxa"/>
            <w:tcMar>
              <w:top w:w="100" w:type="dxa"/>
              <w:left w:w="100" w:type="dxa"/>
              <w:bottom w:w="100" w:type="dxa"/>
              <w:right w:w="100" w:type="dxa"/>
            </w:tcMar>
          </w:tcPr>
          <w:p w14:paraId="0DE8F8AD" w14:textId="77777777" w:rsidR="0010695C" w:rsidRDefault="00756F07">
            <w:pPr>
              <w:widowControl w:val="0"/>
              <w:pBdr>
                <w:top w:val="nil"/>
                <w:left w:val="nil"/>
                <w:bottom w:val="nil"/>
                <w:right w:val="nil"/>
                <w:between w:val="nil"/>
              </w:pBdr>
            </w:pPr>
            <w:r>
              <w:t>Lowest Price is the lowest price exchanged in a</w:t>
            </w:r>
            <w:r>
              <w:t xml:space="preserve"> session.</w:t>
            </w:r>
          </w:p>
        </w:tc>
      </w:tr>
      <w:tr w:rsidR="0010695C" w14:paraId="11709B6B" w14:textId="77777777">
        <w:tc>
          <w:tcPr>
            <w:tcW w:w="2130" w:type="dxa"/>
            <w:tcMar>
              <w:top w:w="100" w:type="dxa"/>
              <w:left w:w="100" w:type="dxa"/>
              <w:bottom w:w="100" w:type="dxa"/>
              <w:right w:w="100" w:type="dxa"/>
            </w:tcMar>
          </w:tcPr>
          <w:p w14:paraId="27AD50C6" w14:textId="77777777" w:rsidR="0010695C" w:rsidRDefault="00756F07">
            <w:pPr>
              <w:widowControl w:val="0"/>
              <w:pBdr>
                <w:top w:val="nil"/>
                <w:left w:val="nil"/>
                <w:bottom w:val="nil"/>
                <w:right w:val="nil"/>
                <w:between w:val="nil"/>
              </w:pBdr>
              <w:rPr>
                <w:b/>
              </w:rPr>
            </w:pPr>
            <w:r>
              <w:rPr>
                <w:b/>
              </w:rPr>
              <w:t>Matching Order Price</w:t>
            </w:r>
          </w:p>
        </w:tc>
        <w:tc>
          <w:tcPr>
            <w:tcW w:w="7320" w:type="dxa"/>
            <w:tcMar>
              <w:top w:w="100" w:type="dxa"/>
              <w:left w:w="100" w:type="dxa"/>
              <w:bottom w:w="100" w:type="dxa"/>
              <w:right w:w="100" w:type="dxa"/>
            </w:tcMar>
          </w:tcPr>
          <w:p w14:paraId="3F008163" w14:textId="77777777" w:rsidR="0010695C" w:rsidRDefault="00756F07">
            <w:pPr>
              <w:widowControl w:val="0"/>
              <w:pBdr>
                <w:top w:val="nil"/>
                <w:left w:val="nil"/>
                <w:bottom w:val="nil"/>
                <w:right w:val="nil"/>
                <w:between w:val="nil"/>
              </w:pBdr>
            </w:pPr>
            <w:r>
              <w:t xml:space="preserve">Matching Order Price is the process by which a securities exchange pairs one or more unsolicited buy orders to one or more sell orders to make trades. </w:t>
            </w:r>
          </w:p>
        </w:tc>
      </w:tr>
      <w:tr w:rsidR="0010695C" w14:paraId="544C032A" w14:textId="77777777">
        <w:tc>
          <w:tcPr>
            <w:tcW w:w="2130" w:type="dxa"/>
            <w:tcMar>
              <w:top w:w="100" w:type="dxa"/>
              <w:left w:w="100" w:type="dxa"/>
              <w:bottom w:w="100" w:type="dxa"/>
              <w:right w:w="100" w:type="dxa"/>
            </w:tcMar>
          </w:tcPr>
          <w:p w14:paraId="2807134B" w14:textId="77777777" w:rsidR="0010695C" w:rsidRDefault="00756F07">
            <w:pPr>
              <w:widowControl w:val="0"/>
              <w:pBdr>
                <w:top w:val="nil"/>
                <w:left w:val="nil"/>
                <w:bottom w:val="nil"/>
                <w:right w:val="nil"/>
                <w:between w:val="nil"/>
              </w:pBdr>
              <w:rPr>
                <w:b/>
              </w:rPr>
            </w:pPr>
            <w:r>
              <w:rPr>
                <w:b/>
              </w:rPr>
              <w:t>Reference Price</w:t>
            </w:r>
          </w:p>
        </w:tc>
        <w:tc>
          <w:tcPr>
            <w:tcW w:w="7320" w:type="dxa"/>
            <w:tcMar>
              <w:top w:w="100" w:type="dxa"/>
              <w:left w:w="100" w:type="dxa"/>
              <w:bottom w:w="100" w:type="dxa"/>
              <w:right w:w="100" w:type="dxa"/>
            </w:tcMar>
          </w:tcPr>
          <w:p w14:paraId="327BD94C" w14:textId="77777777" w:rsidR="0010695C" w:rsidRDefault="00756F07">
            <w:pPr>
              <w:widowControl w:val="0"/>
              <w:pBdr>
                <w:top w:val="nil"/>
                <w:left w:val="nil"/>
                <w:bottom w:val="nil"/>
                <w:right w:val="nil"/>
                <w:between w:val="nil"/>
              </w:pBdr>
            </w:pPr>
            <w:r>
              <w:t>Reference Price is the closing price at the previous mo</w:t>
            </w:r>
            <w:r>
              <w:t>st recent trading session. The reference price is taken as the basis for calculating the trading range of stocks in the session</w:t>
            </w:r>
          </w:p>
        </w:tc>
      </w:tr>
      <w:tr w:rsidR="0010695C" w14:paraId="620C867C" w14:textId="77777777">
        <w:tc>
          <w:tcPr>
            <w:tcW w:w="2130" w:type="dxa"/>
            <w:tcMar>
              <w:top w:w="100" w:type="dxa"/>
              <w:left w:w="100" w:type="dxa"/>
              <w:bottom w:w="100" w:type="dxa"/>
              <w:right w:w="100" w:type="dxa"/>
            </w:tcMar>
          </w:tcPr>
          <w:p w14:paraId="032231D6" w14:textId="77777777" w:rsidR="0010695C" w:rsidRDefault="00756F07">
            <w:pPr>
              <w:widowControl w:val="0"/>
              <w:pBdr>
                <w:top w:val="nil"/>
                <w:left w:val="nil"/>
                <w:bottom w:val="nil"/>
                <w:right w:val="nil"/>
                <w:between w:val="nil"/>
              </w:pBdr>
              <w:rPr>
                <w:b/>
              </w:rPr>
            </w:pPr>
            <w:r>
              <w:rPr>
                <w:b/>
              </w:rPr>
              <w:t>Volume</w:t>
            </w:r>
          </w:p>
        </w:tc>
        <w:tc>
          <w:tcPr>
            <w:tcW w:w="7320" w:type="dxa"/>
            <w:tcMar>
              <w:top w:w="100" w:type="dxa"/>
              <w:left w:w="100" w:type="dxa"/>
              <w:bottom w:w="100" w:type="dxa"/>
              <w:right w:w="100" w:type="dxa"/>
            </w:tcMar>
          </w:tcPr>
          <w:p w14:paraId="51DE8E79" w14:textId="77777777" w:rsidR="0010695C" w:rsidRDefault="00756F07">
            <w:pPr>
              <w:widowControl w:val="0"/>
              <w:pBdr>
                <w:top w:val="nil"/>
                <w:left w:val="nil"/>
                <w:bottom w:val="nil"/>
                <w:right w:val="nil"/>
                <w:between w:val="nil"/>
              </w:pBdr>
            </w:pPr>
            <w:r>
              <w:t>Volumes measure the number of shares traded in a stock or contracts traded in futures or options.</w:t>
            </w:r>
          </w:p>
        </w:tc>
      </w:tr>
      <w:tr w:rsidR="0010695C" w14:paraId="19E52267" w14:textId="77777777">
        <w:tc>
          <w:tcPr>
            <w:tcW w:w="2130" w:type="dxa"/>
            <w:tcMar>
              <w:top w:w="100" w:type="dxa"/>
              <w:left w:w="100" w:type="dxa"/>
              <w:bottom w:w="100" w:type="dxa"/>
              <w:right w:w="100" w:type="dxa"/>
            </w:tcMar>
          </w:tcPr>
          <w:p w14:paraId="15901B51" w14:textId="77777777" w:rsidR="0010695C" w:rsidRDefault="00756F07">
            <w:pPr>
              <w:widowControl w:val="0"/>
              <w:pBdr>
                <w:top w:val="nil"/>
                <w:left w:val="nil"/>
                <w:bottom w:val="nil"/>
                <w:right w:val="nil"/>
                <w:between w:val="nil"/>
              </w:pBdr>
              <w:rPr>
                <w:b/>
              </w:rPr>
            </w:pPr>
            <w:r>
              <w:rPr>
                <w:b/>
              </w:rPr>
              <w:t>Session</w:t>
            </w:r>
          </w:p>
        </w:tc>
        <w:tc>
          <w:tcPr>
            <w:tcW w:w="7320" w:type="dxa"/>
            <w:tcMar>
              <w:top w:w="100" w:type="dxa"/>
              <w:left w:w="100" w:type="dxa"/>
              <w:bottom w:w="100" w:type="dxa"/>
              <w:right w:w="100" w:type="dxa"/>
            </w:tcMar>
          </w:tcPr>
          <w:p w14:paraId="5474A4DA" w14:textId="77777777" w:rsidR="0010695C" w:rsidRDefault="00756F07">
            <w:pPr>
              <w:widowControl w:val="0"/>
              <w:pBdr>
                <w:top w:val="nil"/>
                <w:left w:val="nil"/>
                <w:bottom w:val="nil"/>
                <w:right w:val="nil"/>
                <w:between w:val="nil"/>
              </w:pBdr>
              <w:rPr>
                <w:b/>
                <w:color w:val="0F2147"/>
                <w:sz w:val="22"/>
                <w:szCs w:val="22"/>
              </w:rPr>
            </w:pPr>
            <w:r>
              <w:t>A trading session is a certain period of time in the stock market, at which time transactions and orders to buy and sell stocks will take place.</w:t>
            </w:r>
          </w:p>
        </w:tc>
      </w:tr>
      <w:tr w:rsidR="0010695C" w14:paraId="7DE3EA1E" w14:textId="77777777">
        <w:tc>
          <w:tcPr>
            <w:tcW w:w="2130" w:type="dxa"/>
            <w:tcMar>
              <w:top w:w="100" w:type="dxa"/>
              <w:left w:w="100" w:type="dxa"/>
              <w:bottom w:w="100" w:type="dxa"/>
              <w:right w:w="100" w:type="dxa"/>
            </w:tcMar>
          </w:tcPr>
          <w:p w14:paraId="06658FC8" w14:textId="77777777" w:rsidR="0010695C" w:rsidRDefault="00756F07">
            <w:pPr>
              <w:widowControl w:val="0"/>
              <w:pBdr>
                <w:top w:val="nil"/>
                <w:left w:val="nil"/>
                <w:bottom w:val="nil"/>
                <w:right w:val="nil"/>
                <w:between w:val="nil"/>
              </w:pBdr>
              <w:rPr>
                <w:b/>
              </w:rPr>
            </w:pPr>
            <w:r>
              <w:rPr>
                <w:b/>
              </w:rPr>
              <w:t>UPC</w:t>
            </w:r>
            <w:r>
              <w:rPr>
                <w:b/>
              </w:rPr>
              <w:t>OM</w:t>
            </w:r>
          </w:p>
        </w:tc>
        <w:tc>
          <w:tcPr>
            <w:tcW w:w="7320" w:type="dxa"/>
            <w:tcMar>
              <w:top w:w="100" w:type="dxa"/>
              <w:left w:w="100" w:type="dxa"/>
              <w:bottom w:w="100" w:type="dxa"/>
              <w:right w:w="100" w:type="dxa"/>
            </w:tcMar>
          </w:tcPr>
          <w:p w14:paraId="01498E47" w14:textId="77777777" w:rsidR="0010695C" w:rsidRDefault="00756F07">
            <w:pPr>
              <w:widowControl w:val="0"/>
              <w:pBdr>
                <w:top w:val="nil"/>
                <w:left w:val="nil"/>
                <w:bottom w:val="nil"/>
                <w:right w:val="nil"/>
                <w:between w:val="nil"/>
              </w:pBdr>
            </w:pPr>
            <w:r>
              <w:t>UPCoM (Unlisted Public Company Market) is the market at HNX for public companies not yet listed and was launched in June 2009 with 10 initial companies</w:t>
            </w:r>
          </w:p>
        </w:tc>
      </w:tr>
      <w:tr w:rsidR="0010695C" w14:paraId="20134985" w14:textId="77777777">
        <w:tc>
          <w:tcPr>
            <w:tcW w:w="2130" w:type="dxa"/>
            <w:tcMar>
              <w:top w:w="100" w:type="dxa"/>
              <w:left w:w="100" w:type="dxa"/>
              <w:bottom w:w="100" w:type="dxa"/>
              <w:right w:w="100" w:type="dxa"/>
            </w:tcMar>
          </w:tcPr>
          <w:p w14:paraId="2B99872C" w14:textId="77777777" w:rsidR="0010695C" w:rsidRDefault="00756F07">
            <w:pPr>
              <w:widowControl w:val="0"/>
              <w:pBdr>
                <w:top w:val="nil"/>
                <w:left w:val="nil"/>
                <w:bottom w:val="nil"/>
                <w:right w:val="nil"/>
                <w:between w:val="nil"/>
              </w:pBdr>
              <w:rPr>
                <w:b/>
              </w:rPr>
            </w:pPr>
            <w:r>
              <w:rPr>
                <w:b/>
              </w:rPr>
              <w:t>HOSE</w:t>
            </w:r>
          </w:p>
        </w:tc>
        <w:tc>
          <w:tcPr>
            <w:tcW w:w="7320" w:type="dxa"/>
            <w:tcMar>
              <w:top w:w="100" w:type="dxa"/>
              <w:left w:w="100" w:type="dxa"/>
              <w:bottom w:w="100" w:type="dxa"/>
              <w:right w:w="100" w:type="dxa"/>
            </w:tcMar>
          </w:tcPr>
          <w:p w14:paraId="3BE3752E" w14:textId="77777777" w:rsidR="0010695C" w:rsidRDefault="00756F07">
            <w:pPr>
              <w:widowControl w:val="0"/>
              <w:pBdr>
                <w:top w:val="nil"/>
                <w:left w:val="nil"/>
                <w:bottom w:val="nil"/>
                <w:right w:val="nil"/>
                <w:between w:val="nil"/>
              </w:pBdr>
            </w:pPr>
            <w:r>
              <w:t xml:space="preserve">Ho Chi Minh Stock Exchange was formerly known as HCM Securities Trading Centre, established in </w:t>
            </w:r>
            <w:r>
              <w:t>1998 under Decision No. 127/1998/QD-TTg of the Prime Minister</w:t>
            </w:r>
          </w:p>
        </w:tc>
      </w:tr>
      <w:tr w:rsidR="0010695C" w14:paraId="34104C53" w14:textId="77777777">
        <w:tc>
          <w:tcPr>
            <w:tcW w:w="2130" w:type="dxa"/>
            <w:tcMar>
              <w:top w:w="100" w:type="dxa"/>
              <w:left w:w="100" w:type="dxa"/>
              <w:bottom w:w="100" w:type="dxa"/>
              <w:right w:w="100" w:type="dxa"/>
            </w:tcMar>
          </w:tcPr>
          <w:p w14:paraId="1EF824B2" w14:textId="77777777" w:rsidR="0010695C" w:rsidRDefault="00756F07">
            <w:pPr>
              <w:widowControl w:val="0"/>
              <w:pBdr>
                <w:top w:val="nil"/>
                <w:left w:val="nil"/>
                <w:bottom w:val="nil"/>
                <w:right w:val="nil"/>
                <w:between w:val="nil"/>
              </w:pBdr>
              <w:rPr>
                <w:b/>
              </w:rPr>
            </w:pPr>
            <w:r>
              <w:rPr>
                <w:b/>
              </w:rPr>
              <w:t>HNX</w:t>
            </w:r>
          </w:p>
        </w:tc>
        <w:tc>
          <w:tcPr>
            <w:tcW w:w="7320" w:type="dxa"/>
            <w:tcMar>
              <w:top w:w="100" w:type="dxa"/>
              <w:left w:w="100" w:type="dxa"/>
              <w:bottom w:w="100" w:type="dxa"/>
              <w:right w:w="100" w:type="dxa"/>
            </w:tcMar>
          </w:tcPr>
          <w:p w14:paraId="30A48F0A" w14:textId="77777777" w:rsidR="0010695C" w:rsidRDefault="00756F07">
            <w:pPr>
              <w:widowControl w:val="0"/>
              <w:pBdr>
                <w:top w:val="nil"/>
                <w:left w:val="nil"/>
                <w:bottom w:val="nil"/>
                <w:right w:val="nil"/>
                <w:between w:val="nil"/>
              </w:pBdr>
            </w:pPr>
            <w:r>
              <w:t>Hanoi Stock Exchange, formerly the Hanoi Securities Trading Centre located in Hanoi, Vietnam, was launched in March 2005 and handles auctions and trading of stocks and bonds.</w:t>
            </w:r>
          </w:p>
        </w:tc>
      </w:tr>
    </w:tbl>
    <w:p w14:paraId="435FA1A2" w14:textId="716ECBBC" w:rsidR="0010695C" w:rsidRDefault="00756F07">
      <w:pPr>
        <w:pStyle w:val="Heading1"/>
        <w:numPr>
          <w:ilvl w:val="0"/>
          <w:numId w:val="2"/>
        </w:numPr>
      </w:pPr>
      <w:bookmarkStart w:id="6" w:name="_Toc91497118"/>
      <w:r>
        <w:lastRenderedPageBreak/>
        <w:t>Guideline to A0100</w:t>
      </w:r>
      <w:bookmarkEnd w:id="6"/>
    </w:p>
    <w:p w14:paraId="46C89D9E" w14:textId="77777777" w:rsidR="0010695C" w:rsidRDefault="00756F07">
      <w:r>
        <w:t>T</w:t>
      </w:r>
      <w:r>
        <w:t>he document is used as a reference for developing a more detailed specification and project plan in the O0500 deliverables. In the clarification phase multiple project deliverables are to be delivered. In the clarification report the deliverables listed b</w:t>
      </w:r>
      <w:r>
        <w:t>elow are embedded either as isolated sections or in their relevant context, e.g. the User Interface Prototype deliverable is split across relevant functional descriptions, while the High-level Software Architecture deliverable has its own dedicated section</w:t>
      </w:r>
      <w:r>
        <w:t>.</w:t>
      </w:r>
    </w:p>
    <w:p w14:paraId="1953811B" w14:textId="77777777" w:rsidR="0010695C" w:rsidRDefault="00756F07">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338C9FF5" w14:textId="77777777" w:rsidR="0010695C" w:rsidRDefault="00756F07">
      <w:pPr>
        <w:numPr>
          <w:ilvl w:val="0"/>
          <w:numId w:val="7"/>
        </w:numPr>
        <w:pBdr>
          <w:top w:val="nil"/>
          <w:left w:val="nil"/>
          <w:bottom w:val="nil"/>
          <w:right w:val="nil"/>
          <w:between w:val="nil"/>
        </w:pBdr>
        <w:spacing w:after="0"/>
      </w:pPr>
      <w:r>
        <w:t>A0140 - Functional Epics</w:t>
      </w:r>
    </w:p>
    <w:p w14:paraId="34E147DB" w14:textId="77777777" w:rsidR="0010695C" w:rsidRDefault="00756F07">
      <w:pPr>
        <w:numPr>
          <w:ilvl w:val="0"/>
          <w:numId w:val="7"/>
        </w:numPr>
        <w:pBdr>
          <w:top w:val="nil"/>
          <w:left w:val="nil"/>
          <w:bottom w:val="nil"/>
          <w:right w:val="nil"/>
          <w:between w:val="nil"/>
        </w:pBdr>
        <w:spacing w:after="0"/>
      </w:pPr>
      <w:r>
        <w:t>A0150 - User Interface Prototype</w:t>
      </w:r>
    </w:p>
    <w:p w14:paraId="418E6BD5" w14:textId="77777777" w:rsidR="0010695C" w:rsidRDefault="00756F07">
      <w:pPr>
        <w:numPr>
          <w:ilvl w:val="0"/>
          <w:numId w:val="7"/>
        </w:numPr>
        <w:pBdr>
          <w:top w:val="nil"/>
          <w:left w:val="nil"/>
          <w:bottom w:val="nil"/>
          <w:right w:val="nil"/>
          <w:between w:val="nil"/>
        </w:pBdr>
        <w:spacing w:after="0"/>
      </w:pPr>
      <w:r>
        <w:t>O0500 - High-level Software Architecture</w:t>
      </w:r>
    </w:p>
    <w:p w14:paraId="0FCBAAF7" w14:textId="77777777" w:rsidR="0010695C" w:rsidRDefault="00756F07">
      <w:pPr>
        <w:numPr>
          <w:ilvl w:val="0"/>
          <w:numId w:val="7"/>
        </w:numPr>
        <w:pBdr>
          <w:top w:val="nil"/>
          <w:left w:val="nil"/>
          <w:bottom w:val="nil"/>
          <w:right w:val="nil"/>
          <w:between w:val="nil"/>
        </w:pBdr>
      </w:pPr>
      <w:r>
        <w:t>P0100 - Project Roadmap</w:t>
      </w:r>
    </w:p>
    <w:p w14:paraId="136A7E61" w14:textId="77777777" w:rsidR="0010695C" w:rsidRDefault="0010695C">
      <w:pPr>
        <w:pBdr>
          <w:top w:val="nil"/>
          <w:left w:val="nil"/>
          <w:bottom w:val="nil"/>
          <w:right w:val="nil"/>
          <w:between w:val="nil"/>
        </w:pBdr>
        <w:rPr>
          <w:color w:val="000000"/>
        </w:rPr>
      </w:pPr>
    </w:p>
    <w:p w14:paraId="777F0F00" w14:textId="77777777" w:rsidR="0010695C" w:rsidRDefault="00756F07">
      <w:pPr>
        <w:pStyle w:val="Heading2"/>
        <w:numPr>
          <w:ilvl w:val="1"/>
          <w:numId w:val="5"/>
        </w:numPr>
        <w:tabs>
          <w:tab w:val="left" w:pos="720"/>
        </w:tabs>
        <w:ind w:hanging="1530"/>
      </w:pPr>
      <w:bookmarkStart w:id="7" w:name="_Toc91497119"/>
      <w:r>
        <w:t>Context</w:t>
      </w:r>
      <w:bookmarkEnd w:id="7"/>
    </w:p>
    <w:p w14:paraId="606F62F1" w14:textId="77777777" w:rsidR="0010695C" w:rsidRDefault="00756F0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2C339FC7" w14:textId="77777777" w:rsidR="0010695C" w:rsidRDefault="00756F07">
      <w:pPr>
        <w:pStyle w:val="Heading2"/>
        <w:numPr>
          <w:ilvl w:val="1"/>
          <w:numId w:val="5"/>
        </w:numPr>
        <w:tabs>
          <w:tab w:val="left" w:pos="720"/>
        </w:tabs>
        <w:ind w:hanging="1530"/>
      </w:pPr>
      <w:bookmarkStart w:id="8" w:name="_Toc91497120"/>
      <w:r>
        <w:t>Business opportunities</w:t>
      </w:r>
      <w:bookmarkEnd w:id="8"/>
    </w:p>
    <w:p w14:paraId="5385622B" w14:textId="77777777" w:rsidR="0010695C" w:rsidRDefault="00756F07">
      <w:pPr>
        <w:pBdr>
          <w:top w:val="nil"/>
          <w:left w:val="nil"/>
          <w:bottom w:val="nil"/>
          <w:right w:val="nil"/>
          <w:between w:val="nil"/>
        </w:pBdr>
      </w:pPr>
      <w:r>
        <w:t>Netcompany has a group of investors that wants to have a web</w:t>
      </w:r>
      <w:r>
        <w:t>site to check the stock market’s information. For convenience in grasping market trends, customers want an application to view the stock market price and provide reliable news about the stock market. The website should also give the auto technology predict</w:t>
      </w:r>
      <w:r>
        <w:t xml:space="preserve">ion in the coming week (5 days) without hiring stock forecasters. </w:t>
      </w:r>
      <w:r>
        <w:br/>
        <w:t>However, this will be a difficult problem for software developers because the stock market is complex and has many different price ranges. In addition, the stock price is always changing, a</w:t>
      </w:r>
      <w:r>
        <w:t>nd it fluctuates continuously from time to time.</w:t>
      </w:r>
    </w:p>
    <w:p w14:paraId="3F13F366" w14:textId="77777777" w:rsidR="0010695C" w:rsidRDefault="00756F0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w:t>
      </w:r>
      <w:r>
        <w:t xml:space="preserve">Fundamental analysis and technical analysis. </w:t>
      </w:r>
    </w:p>
    <w:p w14:paraId="7B6D597B" w14:textId="77777777" w:rsidR="0010695C" w:rsidRDefault="00756F0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w:t>
      </w:r>
      <w:r>
        <w:t>alysis generally assumes that a stock's price reflects all available information and that prices generally move according to trends. In other words, by analysing a stock's price history, you may be able to predict its future price behaviour. If you have ev</w:t>
      </w:r>
      <w:r>
        <w:t>er seen someone trying to identify patterns in stock charts or discussing moving averages, that's a form of technical analysis (Frankel, 2021). As a result, we will use technical analysis as the main method in this project.</w:t>
      </w:r>
    </w:p>
    <w:p w14:paraId="2D0EC430" w14:textId="77777777" w:rsidR="0010695C" w:rsidRDefault="00756F07">
      <w:pPr>
        <w:pStyle w:val="Heading2"/>
        <w:numPr>
          <w:ilvl w:val="1"/>
          <w:numId w:val="5"/>
        </w:numPr>
        <w:tabs>
          <w:tab w:val="left" w:pos="720"/>
        </w:tabs>
        <w:ind w:hanging="1530"/>
      </w:pPr>
      <w:bookmarkStart w:id="9" w:name="_Toc91497121"/>
      <w:r>
        <w:t>Vision</w:t>
      </w:r>
      <w:bookmarkEnd w:id="9"/>
    </w:p>
    <w:p w14:paraId="2A892CB2" w14:textId="77777777" w:rsidR="0010695C" w:rsidRDefault="00756F07">
      <w:pPr>
        <w:ind w:left="72"/>
        <w:rPr>
          <w:i/>
          <w:color w:val="434343"/>
        </w:rPr>
      </w:pPr>
      <w:r>
        <w:t>When the project is compl</w:t>
      </w:r>
      <w:r>
        <w:t>eted, a stock market web application is delivered to the client. Customers can view stock price trends on HOSE, HNX and UPCOM stock exchanges. In addition, customers can use the predict function to predict prices in the next one week.</w:t>
      </w:r>
    </w:p>
    <w:p w14:paraId="6B847889" w14:textId="77777777" w:rsidR="0010695C" w:rsidRDefault="00756F07">
      <w:pPr>
        <w:pStyle w:val="Heading2"/>
        <w:numPr>
          <w:ilvl w:val="1"/>
          <w:numId w:val="5"/>
        </w:numPr>
        <w:tabs>
          <w:tab w:val="left" w:pos="720"/>
        </w:tabs>
        <w:ind w:hanging="1530"/>
      </w:pPr>
      <w:bookmarkStart w:id="10" w:name="_Toc91497122"/>
      <w:r>
        <w:t>Benefit analysis</w:t>
      </w:r>
      <w:bookmarkEnd w:id="10"/>
    </w:p>
    <w:p w14:paraId="541111BC" w14:textId="77777777" w:rsidR="0010695C" w:rsidRDefault="00756F07">
      <w:pPr>
        <w:spacing w:before="280" w:after="280" w:line="240" w:lineRule="auto"/>
      </w:pPr>
      <w:r>
        <w:t>Cust</w:t>
      </w:r>
      <w:r>
        <w:t>omers have capital and want to invest in stocks but are still confused because there are too many information sources. With this web application, customers will be able to easily track information about stocks on stock exchanges in Vietnam, and visually mo</w:t>
      </w:r>
      <w:r>
        <w:t>nitor chart, line, and column charts. In addition, customers can use the predict function as a source of reference, increasing their confidence in their investment.</w:t>
      </w:r>
    </w:p>
    <w:p w14:paraId="2DE23DC7" w14:textId="77777777" w:rsidR="0010695C" w:rsidRDefault="00756F07">
      <w:pPr>
        <w:jc w:val="left"/>
        <w:rPr>
          <w:b/>
          <w:color w:val="0F2147"/>
          <w:sz w:val="32"/>
          <w:szCs w:val="32"/>
        </w:rPr>
      </w:pPr>
      <w:r>
        <w:br w:type="page"/>
      </w:r>
    </w:p>
    <w:p w14:paraId="5B68C505" w14:textId="77777777" w:rsidR="0010695C" w:rsidRDefault="00756F07">
      <w:pPr>
        <w:pStyle w:val="Heading2"/>
        <w:numPr>
          <w:ilvl w:val="1"/>
          <w:numId w:val="5"/>
        </w:numPr>
        <w:tabs>
          <w:tab w:val="left" w:pos="720"/>
        </w:tabs>
        <w:ind w:right="-82" w:hanging="1530"/>
      </w:pPr>
      <w:bookmarkStart w:id="11" w:name="_Toc91497123"/>
      <w:r>
        <w:lastRenderedPageBreak/>
        <w:t>Requirements</w:t>
      </w:r>
      <w:bookmarkEnd w:id="11"/>
    </w:p>
    <w:tbl>
      <w:tblPr>
        <w:tblStyle w:val="aa"/>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10695C" w:rsidRPr="009E7070" w14:paraId="42D61D1F" w14:textId="77777777" w:rsidTr="0010695C">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2F5496"/>
          </w:tcPr>
          <w:p w14:paraId="5D5B46D4" w14:textId="77777777" w:rsidR="0010695C" w:rsidRPr="00A03E86" w:rsidRDefault="00756F07" w:rsidP="009E7070">
            <w:pPr>
              <w:rPr>
                <w:rFonts w:ascii="Calibri" w:hAnsi="Calibri" w:cs="Calibri"/>
                <w:b/>
                <w:bCs/>
                <w:color w:val="FFFFFF" w:themeColor="background1"/>
                <w:sz w:val="20"/>
                <w:szCs w:val="20"/>
              </w:rPr>
            </w:pPr>
            <w:r w:rsidRPr="00A03E86">
              <w:rPr>
                <w:rFonts w:ascii="Calibri" w:hAnsi="Calibri" w:cs="Calibri"/>
                <w:b/>
                <w:bCs/>
                <w:color w:val="FFFFFF" w:themeColor="background1"/>
                <w:sz w:val="20"/>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2F5496"/>
          </w:tcPr>
          <w:p w14:paraId="11B91014" w14:textId="77777777" w:rsidR="0010695C" w:rsidRPr="00A03E86" w:rsidRDefault="00756F07" w:rsidP="009E7070">
            <w:pPr>
              <w:rPr>
                <w:rFonts w:ascii="Calibri" w:hAnsi="Calibri" w:cs="Calibri"/>
                <w:b/>
                <w:bCs/>
                <w:color w:val="FFFFFF" w:themeColor="background1"/>
                <w:sz w:val="20"/>
                <w:szCs w:val="20"/>
              </w:rPr>
            </w:pPr>
            <w:r w:rsidRPr="00A03E86">
              <w:rPr>
                <w:rFonts w:ascii="Calibri" w:hAnsi="Calibri" w:cs="Calibri"/>
                <w:b/>
                <w:bCs/>
                <w:color w:val="FFFFFF" w:themeColor="background1"/>
                <w:sz w:val="20"/>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2F5496"/>
          </w:tcPr>
          <w:p w14:paraId="03AA99AC" w14:textId="77777777" w:rsidR="0010695C" w:rsidRPr="00A03E86" w:rsidRDefault="00756F07" w:rsidP="009E7070">
            <w:pPr>
              <w:rPr>
                <w:rFonts w:ascii="Calibri" w:hAnsi="Calibri" w:cs="Calibri"/>
                <w:b/>
                <w:bCs/>
                <w:color w:val="FFFFFF" w:themeColor="background1"/>
                <w:sz w:val="20"/>
                <w:szCs w:val="20"/>
              </w:rPr>
            </w:pPr>
            <w:r w:rsidRPr="00A03E86">
              <w:rPr>
                <w:rFonts w:ascii="Calibri" w:hAnsi="Calibri" w:cs="Calibri"/>
                <w:b/>
                <w:bCs/>
                <w:color w:val="FFFFFF" w:themeColor="background1"/>
                <w:sz w:val="20"/>
                <w:szCs w:val="20"/>
              </w:rPr>
              <w:t>Description </w:t>
            </w:r>
          </w:p>
        </w:tc>
      </w:tr>
      <w:tr w:rsidR="0010695C" w:rsidRPr="009E7070" w14:paraId="1F9A8047" w14:textId="77777777" w:rsidTr="0010695C">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2B280C99"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3A78175C"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2C24ECBB"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As a customer, I'm able to login/logout</w:t>
            </w:r>
          </w:p>
        </w:tc>
      </w:tr>
      <w:tr w:rsidR="0010695C" w:rsidRPr="009E7070" w14:paraId="4363D561" w14:textId="77777777" w:rsidTr="0010695C">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537DC11"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4B023B76"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2FAFFC0E"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As a customer, after logged in successfully, I'm able to see the overview page:</w:t>
            </w:r>
          </w:p>
          <w:p w14:paraId="0D6564EE"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xml:space="preserve">      + I can see the search button for search index</w:t>
            </w:r>
          </w:p>
          <w:p w14:paraId="05DDA8A6"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see the list of capitalization-weighted indexes of all companies listed on the stock exchange and their values (date, point, volume)). E.g.: (these indices are just an example. We will choose them depend on what dataset we can find)</w:t>
            </w:r>
          </w:p>
          <w:p w14:paraId="239BA5E6"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w:t>
            </w:r>
            <w:r w:rsidRPr="009E7070">
              <w:rPr>
                <w:rFonts w:ascii="Calibri" w:hAnsi="Calibri" w:cs="Calibri"/>
                <w:color w:val="222222"/>
                <w:sz w:val="20"/>
                <w:szCs w:val="20"/>
              </w:rPr>
              <w:t>   + VNIndex of HoSE</w:t>
            </w:r>
          </w:p>
          <w:p w14:paraId="253827DF"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VN30</w:t>
            </w:r>
          </w:p>
          <w:p w14:paraId="765E5C24"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HNX-Index</w:t>
            </w:r>
          </w:p>
          <w:p w14:paraId="1D01D1E2"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HNX30-Index</w:t>
            </w:r>
          </w:p>
          <w:p w14:paraId="69DD87DE"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UPCOM</w:t>
            </w:r>
          </w:p>
          <w:p w14:paraId="72B23566"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Favourite indices list:</w:t>
            </w:r>
          </w:p>
          <w:p w14:paraId="39B77D85"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If it is unavailable, display empty</w:t>
            </w:r>
          </w:p>
          <w:p w14:paraId="4F572DB5"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see the information of each stock index</w:t>
            </w:r>
          </w:p>
          <w:p w14:paraId="5E816327"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date, price, volume</w:t>
            </w:r>
          </w:p>
          <w:p w14:paraId="24C5A650"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click the index to view the chart</w:t>
            </w:r>
          </w:p>
          <w:p w14:paraId="4D8A080E" w14:textId="77777777" w:rsidR="0010695C" w:rsidRPr="009E7070" w:rsidRDefault="0010695C" w:rsidP="009E7070">
            <w:pPr>
              <w:rPr>
                <w:rFonts w:ascii="Calibri" w:hAnsi="Calibri" w:cs="Calibri"/>
                <w:sz w:val="20"/>
                <w:szCs w:val="20"/>
              </w:rPr>
            </w:pPr>
          </w:p>
        </w:tc>
      </w:tr>
      <w:tr w:rsidR="0010695C" w:rsidRPr="009E7070" w14:paraId="5519FE6F" w14:textId="77777777" w:rsidTr="0010695C">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67FDD156"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F54CE0D"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43717B39"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As a customer, I'm able to search index</w:t>
            </w:r>
          </w:p>
          <w:p w14:paraId="739123E1"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   + I can search by index</w:t>
            </w:r>
          </w:p>
          <w:p w14:paraId="221A5757"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   + I can add index search result to favourite list</w:t>
            </w:r>
          </w:p>
          <w:p w14:paraId="67956DF5"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   + I can click the index search result to view its chart</w:t>
            </w:r>
          </w:p>
          <w:p w14:paraId="6AA84989" w14:textId="77777777" w:rsidR="0010695C" w:rsidRPr="009E7070" w:rsidRDefault="0010695C" w:rsidP="009E7070">
            <w:pPr>
              <w:rPr>
                <w:rFonts w:ascii="Calibri" w:hAnsi="Calibri" w:cs="Calibri"/>
                <w:sz w:val="20"/>
                <w:szCs w:val="20"/>
              </w:rPr>
            </w:pPr>
          </w:p>
        </w:tc>
      </w:tr>
      <w:tr w:rsidR="0010695C" w:rsidRPr="009E7070" w14:paraId="72246C32" w14:textId="77777777" w:rsidTr="0010695C">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6142D737"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5C475296"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37383D21"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As a customer, I'm able to view index chart:</w:t>
            </w:r>
          </w:p>
          <w:p w14:paraId="038DDF67"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see th</w:t>
            </w:r>
            <w:r w:rsidRPr="009E7070">
              <w:rPr>
                <w:rFonts w:ascii="Calibri" w:hAnsi="Calibri" w:cs="Calibri"/>
                <w:color w:val="222222"/>
                <w:sz w:val="20"/>
                <w:szCs w:val="20"/>
              </w:rPr>
              <w:t>e list of charts that I would like to view. They are line chart (by default) &amp; candlestick chart</w:t>
            </w:r>
          </w:p>
          <w:p w14:paraId="74C01FAC"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view the index chart:</w:t>
            </w:r>
          </w:p>
          <w:p w14:paraId="098BFE9A"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line chart:</w:t>
            </w:r>
          </w:p>
          <w:p w14:paraId="5AB309D3"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x-axis: time unit (date or month)</w:t>
            </w:r>
          </w:p>
          <w:p w14:paraId="218CC01E"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y-axis: price (VND)</w:t>
            </w:r>
          </w:p>
          <w:p w14:paraId="2FB2F7EC"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w:t>
            </w:r>
            <w:r w:rsidRPr="009E7070">
              <w:rPr>
                <w:rFonts w:ascii="Calibri" w:hAnsi="Calibri" w:cs="Calibri"/>
                <w:color w:val="222222"/>
                <w:sz w:val="20"/>
                <w:szCs w:val="20"/>
              </w:rPr>
              <w:t>               + prediction area</w:t>
            </w:r>
          </w:p>
          <w:p w14:paraId="7FDDD4F9"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When I hover to the line, I can see the popup which will display a price</w:t>
            </w:r>
          </w:p>
          <w:p w14:paraId="7C405628"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choose to candlestick chart to view index</w:t>
            </w:r>
          </w:p>
          <w:p w14:paraId="4B36268E"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see the bar chart which will display the volume of index by time unit in the bottom</w:t>
            </w:r>
          </w:p>
          <w:p w14:paraId="7771F052"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lastRenderedPageBreak/>
              <w:t>     + I can see the prediction volume area</w:t>
            </w:r>
          </w:p>
          <w:p w14:paraId="691D78B7"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When I hover to the column, I can see the popup which will display a price</w:t>
            </w:r>
          </w:p>
          <w:p w14:paraId="2AACF94C"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do comparison by choosi</w:t>
            </w:r>
            <w:r w:rsidRPr="009E7070">
              <w:rPr>
                <w:rFonts w:ascii="Calibri" w:hAnsi="Calibri" w:cs="Calibri"/>
                <w:color w:val="222222"/>
                <w:sz w:val="20"/>
                <w:szCs w:val="20"/>
              </w:rPr>
              <w:t>ng other indices</w:t>
            </w:r>
          </w:p>
          <w:p w14:paraId="48E492E7"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In the current chart, I can see one more line chart of the comparing index.</w:t>
            </w:r>
          </w:p>
          <w:p w14:paraId="03E48DE6" w14:textId="77777777" w:rsidR="0010695C" w:rsidRPr="009E7070" w:rsidRDefault="0010695C" w:rsidP="009E7070">
            <w:pPr>
              <w:rPr>
                <w:rFonts w:ascii="Calibri" w:hAnsi="Calibri" w:cs="Calibri"/>
                <w:sz w:val="20"/>
                <w:szCs w:val="20"/>
              </w:rPr>
            </w:pPr>
          </w:p>
        </w:tc>
      </w:tr>
      <w:tr w:rsidR="0010695C" w:rsidRPr="009E7070" w14:paraId="7A0E2E35" w14:textId="77777777" w:rsidTr="0010695C">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7A57AA7A"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5</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10341551"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392275CE"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Display prediction to the index chart</w:t>
            </w:r>
          </w:p>
        </w:tc>
      </w:tr>
      <w:tr w:rsidR="0010695C" w:rsidRPr="009E7070" w14:paraId="3BE1AD91" w14:textId="77777777" w:rsidTr="0010695C">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D0FA74F"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2C924583"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028174D5"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As a customer, I can set reminder:</w:t>
            </w:r>
          </w:p>
          <w:p w14:paraId="3B6BB25F"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   + I can choose the expectation point in the prediction area in a chart</w:t>
            </w:r>
          </w:p>
          <w:p w14:paraId="2DA6B9B0"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   + I can create reminders by adding titles, timing, and content.</w:t>
            </w:r>
          </w:p>
          <w:p w14:paraId="702E50E1"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 xml:space="preserve">   + I can receive the reminder via email.</w:t>
            </w:r>
          </w:p>
        </w:tc>
      </w:tr>
      <w:tr w:rsidR="0010695C" w:rsidRPr="009E7070" w14:paraId="6F666B51" w14:textId="77777777" w:rsidTr="0010695C">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5BCC67D2"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4BB7BC74" w14:textId="77777777" w:rsidR="0010695C" w:rsidRPr="009E7070" w:rsidRDefault="00756F07" w:rsidP="009E7070">
            <w:pPr>
              <w:rPr>
                <w:rFonts w:ascii="Calibri" w:hAnsi="Calibri" w:cs="Calibri"/>
                <w:sz w:val="20"/>
                <w:szCs w:val="20"/>
              </w:rPr>
            </w:pPr>
            <w:r w:rsidRPr="009E7070">
              <w:rPr>
                <w:rFonts w:ascii="Calibri" w:hAnsi="Calibri" w:cs="Calibri"/>
                <w:sz w:val="20"/>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62C58DD2"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As a customer, I'm able to view my profile:</w:t>
            </w:r>
          </w:p>
          <w:p w14:paraId="4FDEAFC4"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   + I can view my name from Facebook or Gmail</w:t>
            </w:r>
          </w:p>
          <w:p w14:paraId="2D09E36C" w14:textId="77777777" w:rsidR="0010695C" w:rsidRPr="009E7070" w:rsidRDefault="00756F07" w:rsidP="009E7070">
            <w:pPr>
              <w:rPr>
                <w:rFonts w:ascii="Calibri" w:hAnsi="Calibri" w:cs="Calibri"/>
                <w:color w:val="222222"/>
                <w:sz w:val="20"/>
                <w:szCs w:val="20"/>
              </w:rPr>
            </w:pPr>
            <w:r w:rsidRPr="009E7070">
              <w:rPr>
                <w:rFonts w:ascii="Calibri" w:hAnsi="Calibri" w:cs="Calibri"/>
                <w:color w:val="222222"/>
                <w:sz w:val="20"/>
                <w:szCs w:val="20"/>
              </w:rPr>
              <w:t>As a customer, I want to delete all of personal information and related actions when I do not continue using the system.</w:t>
            </w:r>
          </w:p>
        </w:tc>
      </w:tr>
    </w:tbl>
    <w:p w14:paraId="472FEE66" w14:textId="77777777" w:rsidR="0010695C" w:rsidRDefault="0010695C">
      <w:pPr>
        <w:pBdr>
          <w:top w:val="nil"/>
          <w:left w:val="nil"/>
          <w:bottom w:val="nil"/>
          <w:right w:val="nil"/>
          <w:between w:val="nil"/>
        </w:pBdr>
        <w:spacing w:line="240" w:lineRule="auto"/>
        <w:rPr>
          <w:rFonts w:ascii="Verdana" w:eastAsia="Verdana" w:hAnsi="Verdana" w:cs="Verdana"/>
          <w:color w:val="0F2147"/>
        </w:rPr>
      </w:pPr>
    </w:p>
    <w:p w14:paraId="14D98F28" w14:textId="77777777" w:rsidR="0010695C" w:rsidRDefault="00756F07">
      <w:pPr>
        <w:pStyle w:val="Heading2"/>
        <w:numPr>
          <w:ilvl w:val="1"/>
          <w:numId w:val="5"/>
        </w:numPr>
        <w:tabs>
          <w:tab w:val="left" w:pos="720"/>
        </w:tabs>
        <w:ind w:hanging="1530"/>
      </w:pPr>
      <w:bookmarkStart w:id="12" w:name="_Toc91497124"/>
      <w:r>
        <w:t>Functional epics solution</w:t>
      </w:r>
      <w:bookmarkEnd w:id="12"/>
      <w:r>
        <w:t xml:space="preserve"> </w:t>
      </w:r>
    </w:p>
    <w:p w14:paraId="7955ABAC" w14:textId="77777777" w:rsidR="0010695C" w:rsidRDefault="00756F07">
      <w:pPr>
        <w:tabs>
          <w:tab w:val="left" w:pos="907"/>
          <w:tab w:val="left" w:pos="1077"/>
        </w:tabs>
        <w:ind w:left="425"/>
      </w:pPr>
      <w:r>
        <w:t>In this section, we will provide a prototype of the website, which will include these pages’ prototype: Homepage, Login. View stock price, view specific stock, favourite list, and reminder list. These prototypes will also have th</w:t>
      </w:r>
      <w:r>
        <w:t>e descriptions of the pages and some basic information about the function that have on each page.</w:t>
      </w:r>
    </w:p>
    <w:p w14:paraId="66A7E3E3" w14:textId="77777777" w:rsidR="0010695C" w:rsidRDefault="00756F07">
      <w:pPr>
        <w:pStyle w:val="Heading3"/>
        <w:numPr>
          <w:ilvl w:val="2"/>
          <w:numId w:val="3"/>
        </w:numPr>
        <w:tabs>
          <w:tab w:val="left" w:pos="720"/>
        </w:tabs>
      </w:pPr>
      <w:bookmarkStart w:id="13" w:name="_heading=h.uukxw9ba2n2q" w:colFirst="0" w:colLast="0"/>
      <w:bookmarkStart w:id="14" w:name="_Toc91497125"/>
      <w:bookmarkEnd w:id="13"/>
      <w:r>
        <w:t>Login</w:t>
      </w:r>
      <w:bookmarkEnd w:id="14"/>
    </w:p>
    <w:p w14:paraId="51DE65CA" w14:textId="77777777" w:rsidR="0010695C" w:rsidRDefault="0010695C">
      <w:pPr>
        <w:tabs>
          <w:tab w:val="left" w:pos="907"/>
          <w:tab w:val="left" w:pos="1077"/>
        </w:tabs>
        <w:ind w:left="425"/>
      </w:pPr>
    </w:p>
    <w:p w14:paraId="5BF3C68E" w14:textId="77777777" w:rsidR="0010695C" w:rsidRDefault="00756F07">
      <w:pPr>
        <w:keepNext/>
        <w:tabs>
          <w:tab w:val="left" w:pos="907"/>
          <w:tab w:val="left" w:pos="1077"/>
        </w:tabs>
        <w:ind w:left="425"/>
        <w:jc w:val="center"/>
      </w:pPr>
      <w:r>
        <w:rPr>
          <w:noProof/>
        </w:rPr>
        <w:drawing>
          <wp:inline distT="114300" distB="114300" distL="114300" distR="114300" wp14:anchorId="5E117B8C" wp14:editId="5FBD93A8">
            <wp:extent cx="3931920" cy="2863215"/>
            <wp:effectExtent l="3175" t="3175" r="3175" b="3175"/>
            <wp:docPr id="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31920" cy="2863215"/>
                    </a:xfrm>
                    <a:prstGeom prst="rect">
                      <a:avLst/>
                    </a:prstGeom>
                    <a:ln w="3175">
                      <a:solidFill>
                        <a:srgbClr val="0F2147"/>
                      </a:solidFill>
                      <a:prstDash val="solid"/>
                    </a:ln>
                  </pic:spPr>
                </pic:pic>
              </a:graphicData>
            </a:graphic>
          </wp:inline>
        </w:drawing>
      </w:r>
    </w:p>
    <w:p w14:paraId="32151D10" w14:textId="18163CF4" w:rsidR="0010695C" w:rsidRPr="000D4C4E" w:rsidRDefault="00756F07">
      <w:pPr>
        <w:tabs>
          <w:tab w:val="left" w:pos="2835"/>
        </w:tabs>
        <w:jc w:val="center"/>
        <w:rPr>
          <w:rStyle w:val="Emphasis"/>
        </w:rPr>
      </w:pPr>
      <w:r w:rsidRPr="000D4C4E">
        <w:rPr>
          <w:rStyle w:val="Emphasis"/>
        </w:rPr>
        <w:t xml:space="preserve">Figure </w:t>
      </w:r>
      <w:r w:rsidR="000D4C4E">
        <w:rPr>
          <w:rStyle w:val="Emphasis"/>
        </w:rPr>
        <w:t>1</w:t>
      </w:r>
      <w:r w:rsidRPr="000D4C4E">
        <w:rPr>
          <w:rStyle w:val="Emphasis"/>
        </w:rPr>
        <w:t>: Login page</w:t>
      </w:r>
    </w:p>
    <w:p w14:paraId="6F08C2BB" w14:textId="4D33A1D2" w:rsidR="0010695C" w:rsidRDefault="00756F07">
      <w:r>
        <w:t xml:space="preserve">The login page will provide for users two ways to login to the page: Facebook or Google. If the user chooses to log </w:t>
      </w:r>
      <w:r w:rsidR="00105E44">
        <w:t>in,</w:t>
      </w:r>
      <w:r>
        <w:t xml:space="preserve"> a pop up will appear and this navigates the user to the login page of google or Facebook. The user will log in to this page.</w:t>
      </w:r>
    </w:p>
    <w:p w14:paraId="3E236A8F" w14:textId="77777777" w:rsidR="0010695C" w:rsidRDefault="00756F07">
      <w:pPr>
        <w:pStyle w:val="Heading3"/>
        <w:numPr>
          <w:ilvl w:val="2"/>
          <w:numId w:val="3"/>
        </w:numPr>
        <w:tabs>
          <w:tab w:val="left" w:pos="720"/>
        </w:tabs>
        <w:ind w:hanging="1530"/>
      </w:pPr>
      <w:bookmarkStart w:id="15" w:name="_heading=h.r8w4g4tbyggn" w:colFirst="0" w:colLast="0"/>
      <w:bookmarkStart w:id="16" w:name="_Toc91497126"/>
      <w:bookmarkEnd w:id="15"/>
      <w:r>
        <w:lastRenderedPageBreak/>
        <w:t xml:space="preserve">View Home </w:t>
      </w:r>
      <w:r>
        <w:t>Page</w:t>
      </w:r>
      <w:bookmarkEnd w:id="16"/>
    </w:p>
    <w:p w14:paraId="6FBBB5B4" w14:textId="77777777" w:rsidR="0010695C" w:rsidRDefault="00756F07">
      <w:pPr>
        <w:keepNext/>
        <w:tabs>
          <w:tab w:val="left" w:pos="907"/>
          <w:tab w:val="left" w:pos="1077"/>
        </w:tabs>
        <w:jc w:val="center"/>
      </w:pPr>
      <w:r>
        <w:rPr>
          <w:noProof/>
        </w:rPr>
        <w:drawing>
          <wp:inline distT="114300" distB="114300" distL="114300" distR="114300" wp14:anchorId="06D68028" wp14:editId="6DFF3620">
            <wp:extent cx="3937746" cy="5114949"/>
            <wp:effectExtent l="3175" t="3175" r="3175" b="3175"/>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937746" cy="5114949"/>
                    </a:xfrm>
                    <a:prstGeom prst="rect">
                      <a:avLst/>
                    </a:prstGeom>
                    <a:ln w="3175">
                      <a:solidFill>
                        <a:srgbClr val="0F2147"/>
                      </a:solidFill>
                      <a:prstDash val="solid"/>
                    </a:ln>
                  </pic:spPr>
                </pic:pic>
              </a:graphicData>
            </a:graphic>
          </wp:inline>
        </w:drawing>
      </w:r>
    </w:p>
    <w:p w14:paraId="0F36BEB8" w14:textId="3DFA2E13" w:rsidR="0010695C" w:rsidRPr="00243DA4" w:rsidRDefault="00756F07">
      <w:pPr>
        <w:pBdr>
          <w:top w:val="nil"/>
          <w:left w:val="nil"/>
          <w:bottom w:val="nil"/>
          <w:right w:val="nil"/>
          <w:between w:val="nil"/>
        </w:pBdr>
        <w:tabs>
          <w:tab w:val="left" w:pos="2835"/>
        </w:tabs>
        <w:jc w:val="center"/>
        <w:rPr>
          <w:rStyle w:val="Emphasis"/>
        </w:rPr>
      </w:pPr>
      <w:r w:rsidRPr="00243DA4">
        <w:rPr>
          <w:rStyle w:val="Emphasis"/>
        </w:rPr>
        <w:t xml:space="preserve">Figure </w:t>
      </w:r>
      <w:r w:rsidR="00243DA4">
        <w:rPr>
          <w:rStyle w:val="Emphasis"/>
        </w:rPr>
        <w:t>2</w:t>
      </w:r>
      <w:r w:rsidRPr="00243DA4">
        <w:rPr>
          <w:rStyle w:val="Emphasis"/>
        </w:rPr>
        <w:t>: Homepage</w:t>
      </w:r>
    </w:p>
    <w:p w14:paraId="423F43ED" w14:textId="77777777" w:rsidR="0010695C" w:rsidRDefault="00756F07">
      <w:r>
        <w:t>This is the homepage of the website; users can see the label and the company name including with the chart of 5 stocks that are on trending.</w:t>
      </w:r>
    </w:p>
    <w:p w14:paraId="101DC5F3" w14:textId="77777777" w:rsidR="0010695C" w:rsidRDefault="00756F07">
      <w:pPr>
        <w:pStyle w:val="Heading3"/>
        <w:numPr>
          <w:ilvl w:val="2"/>
          <w:numId w:val="3"/>
        </w:numPr>
        <w:tabs>
          <w:tab w:val="left" w:pos="720"/>
        </w:tabs>
        <w:ind w:hanging="1530"/>
        <w:rPr>
          <w:szCs w:val="28"/>
        </w:rPr>
      </w:pPr>
      <w:bookmarkStart w:id="17" w:name="_Toc91497127"/>
      <w:r>
        <w:lastRenderedPageBreak/>
        <w:t>Favourite Lists</w:t>
      </w:r>
      <w:bookmarkEnd w:id="17"/>
    </w:p>
    <w:p w14:paraId="613FAF80" w14:textId="77777777" w:rsidR="0010695C" w:rsidRDefault="00756F07">
      <w:pPr>
        <w:keepNext/>
        <w:jc w:val="center"/>
      </w:pPr>
      <w:bookmarkStart w:id="18" w:name="_heading=h.o4vermub7j8z" w:colFirst="0" w:colLast="0"/>
      <w:bookmarkEnd w:id="18"/>
      <w:r>
        <w:rPr>
          <w:noProof/>
        </w:rPr>
        <w:drawing>
          <wp:inline distT="114300" distB="114300" distL="114300" distR="114300" wp14:anchorId="72CC6148" wp14:editId="25BD0A82">
            <wp:extent cx="3931920" cy="3563743"/>
            <wp:effectExtent l="3175" t="3175" r="3175" b="3175"/>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t="3441"/>
                    <a:stretch>
                      <a:fillRect/>
                    </a:stretch>
                  </pic:blipFill>
                  <pic:spPr>
                    <a:xfrm>
                      <a:off x="0" y="0"/>
                      <a:ext cx="3931920" cy="3563743"/>
                    </a:xfrm>
                    <a:prstGeom prst="rect">
                      <a:avLst/>
                    </a:prstGeom>
                    <a:ln w="3175">
                      <a:solidFill>
                        <a:srgbClr val="0F2147"/>
                      </a:solidFill>
                      <a:prstDash val="solid"/>
                    </a:ln>
                  </pic:spPr>
                </pic:pic>
              </a:graphicData>
            </a:graphic>
          </wp:inline>
        </w:drawing>
      </w:r>
    </w:p>
    <w:p w14:paraId="633CB27D" w14:textId="662E10C3" w:rsidR="0010695C" w:rsidRPr="000C357F" w:rsidRDefault="00756F07">
      <w:pPr>
        <w:tabs>
          <w:tab w:val="left" w:pos="2835"/>
        </w:tabs>
        <w:jc w:val="center"/>
        <w:rPr>
          <w:rStyle w:val="Emphasis"/>
        </w:rPr>
      </w:pPr>
      <w:r w:rsidRPr="000C357F">
        <w:rPr>
          <w:rStyle w:val="Emphasis"/>
        </w:rPr>
        <w:t xml:space="preserve">Figure </w:t>
      </w:r>
      <w:r w:rsidR="000C357F">
        <w:rPr>
          <w:rStyle w:val="Emphasis"/>
        </w:rPr>
        <w:t>3</w:t>
      </w:r>
      <w:r w:rsidRPr="000C357F">
        <w:rPr>
          <w:rStyle w:val="Emphasis"/>
        </w:rPr>
        <w:t>: Favourite list</w:t>
      </w:r>
    </w:p>
    <w:p w14:paraId="2A986251" w14:textId="77777777" w:rsidR="0010695C" w:rsidRDefault="00756F07">
      <w:r>
        <w:t>The favourite page, this page displays all the</w:t>
      </w:r>
      <w:r>
        <w:t xml:space="preserve"> stock, which the user follows. It will have the search bar for searching the stock favourite and the information of all the stock users added to this list. These stocks also show the information including ceiling price, floor price, highest price, lowest </w:t>
      </w:r>
      <w:r>
        <w:t xml:space="preserve">price, volume. </w:t>
      </w:r>
    </w:p>
    <w:p w14:paraId="33008F66" w14:textId="77777777" w:rsidR="0010695C" w:rsidRDefault="00756F07">
      <w:r>
        <w:t>In case, user does not have any favourite stock, there is a message “</w:t>
      </w:r>
      <w:r>
        <w:rPr>
          <w:b/>
        </w:rPr>
        <w:t>Add your favourite stock</w:t>
      </w:r>
      <w:r>
        <w:t>”</w:t>
      </w:r>
    </w:p>
    <w:p w14:paraId="378A0AF4" w14:textId="77777777" w:rsidR="0010695C" w:rsidRDefault="00756F07">
      <w:pPr>
        <w:keepNext/>
        <w:tabs>
          <w:tab w:val="left" w:pos="907"/>
          <w:tab w:val="left" w:pos="1077"/>
        </w:tabs>
        <w:ind w:left="425"/>
        <w:jc w:val="center"/>
      </w:pPr>
      <w:r>
        <w:rPr>
          <w:noProof/>
        </w:rPr>
        <w:drawing>
          <wp:inline distT="114300" distB="114300" distL="114300" distR="114300" wp14:anchorId="6048E0BC" wp14:editId="66E27F62">
            <wp:extent cx="3931920" cy="2994977"/>
            <wp:effectExtent l="3175" t="3175" r="3175" b="3175"/>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931920" cy="2994977"/>
                    </a:xfrm>
                    <a:prstGeom prst="rect">
                      <a:avLst/>
                    </a:prstGeom>
                    <a:ln w="3175">
                      <a:solidFill>
                        <a:srgbClr val="0F2147"/>
                      </a:solidFill>
                      <a:prstDash val="solid"/>
                    </a:ln>
                  </pic:spPr>
                </pic:pic>
              </a:graphicData>
            </a:graphic>
          </wp:inline>
        </w:drawing>
      </w:r>
    </w:p>
    <w:p w14:paraId="45D316BF" w14:textId="57E04DD7" w:rsidR="0010695C" w:rsidRPr="001F7E02" w:rsidRDefault="00756F07">
      <w:pPr>
        <w:tabs>
          <w:tab w:val="left" w:pos="2835"/>
        </w:tabs>
        <w:jc w:val="center"/>
        <w:rPr>
          <w:rStyle w:val="Emphasis"/>
        </w:rPr>
      </w:pPr>
      <w:r w:rsidRPr="001F7E02">
        <w:rPr>
          <w:rStyle w:val="Emphasis"/>
        </w:rPr>
        <w:t xml:space="preserve">Figure </w:t>
      </w:r>
      <w:r w:rsidR="001F7E02" w:rsidRPr="001F7E02">
        <w:rPr>
          <w:rStyle w:val="Emphasis"/>
        </w:rPr>
        <w:t>4</w:t>
      </w:r>
      <w:r w:rsidRPr="001F7E02">
        <w:rPr>
          <w:rStyle w:val="Emphasis"/>
        </w:rPr>
        <w:t>: There is no stock in favourite list</w:t>
      </w:r>
    </w:p>
    <w:p w14:paraId="4E1C6AA3" w14:textId="77777777" w:rsidR="0010695C" w:rsidRDefault="00756F07">
      <w:r>
        <w:t>Users can click the “</w:t>
      </w:r>
      <w:r>
        <w:rPr>
          <w:b/>
        </w:rPr>
        <w:t>Bin</w:t>
      </w:r>
      <w:r>
        <w:t>” icon to remove a stock from the Favourite List.</w:t>
      </w:r>
    </w:p>
    <w:p w14:paraId="3333D378" w14:textId="77777777" w:rsidR="0010695C" w:rsidRDefault="00756F07">
      <w:pPr>
        <w:pStyle w:val="Heading3"/>
        <w:numPr>
          <w:ilvl w:val="2"/>
          <w:numId w:val="3"/>
        </w:numPr>
        <w:tabs>
          <w:tab w:val="left" w:pos="720"/>
        </w:tabs>
        <w:ind w:hanging="1530"/>
        <w:rPr>
          <w:szCs w:val="28"/>
        </w:rPr>
      </w:pPr>
      <w:bookmarkStart w:id="19" w:name="_Toc91497128"/>
      <w:r>
        <w:lastRenderedPageBreak/>
        <w:t>View Specific Stock</w:t>
      </w:r>
      <w:bookmarkEnd w:id="19"/>
      <w:r>
        <w:t xml:space="preserve"> </w:t>
      </w:r>
    </w:p>
    <w:p w14:paraId="66447DC8" w14:textId="77777777" w:rsidR="0010695C" w:rsidRDefault="0010695C">
      <w:pPr>
        <w:tabs>
          <w:tab w:val="left" w:pos="907"/>
          <w:tab w:val="left" w:pos="1077"/>
        </w:tabs>
        <w:ind w:left="425"/>
      </w:pPr>
    </w:p>
    <w:p w14:paraId="6C9A3DAA" w14:textId="77777777" w:rsidR="0010695C" w:rsidRDefault="00756F07">
      <w:pPr>
        <w:keepNext/>
        <w:jc w:val="center"/>
      </w:pPr>
      <w:bookmarkStart w:id="20" w:name="_heading=h.rqjltnvlnpsf" w:colFirst="0" w:colLast="0"/>
      <w:bookmarkEnd w:id="20"/>
      <w:r>
        <w:rPr>
          <w:noProof/>
        </w:rPr>
        <w:drawing>
          <wp:inline distT="114300" distB="114300" distL="114300" distR="114300" wp14:anchorId="1A3DD2CE" wp14:editId="50CCFA82">
            <wp:extent cx="3931920" cy="4460781"/>
            <wp:effectExtent l="3175" t="3175" r="3175" b="3175"/>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931920" cy="4460781"/>
                    </a:xfrm>
                    <a:prstGeom prst="rect">
                      <a:avLst/>
                    </a:prstGeom>
                    <a:ln w="3175">
                      <a:solidFill>
                        <a:srgbClr val="0F2147"/>
                      </a:solidFill>
                      <a:prstDash val="solid"/>
                    </a:ln>
                  </pic:spPr>
                </pic:pic>
              </a:graphicData>
            </a:graphic>
          </wp:inline>
        </w:drawing>
      </w:r>
    </w:p>
    <w:p w14:paraId="743CA50E" w14:textId="3A6FA505" w:rsidR="0010695C" w:rsidRPr="001F7E02" w:rsidRDefault="00756F07">
      <w:pPr>
        <w:tabs>
          <w:tab w:val="left" w:pos="2835"/>
        </w:tabs>
        <w:jc w:val="center"/>
        <w:rPr>
          <w:rStyle w:val="Emphasis"/>
        </w:rPr>
      </w:pPr>
      <w:r w:rsidRPr="001F7E02">
        <w:rPr>
          <w:rStyle w:val="Emphasis"/>
        </w:rPr>
        <w:t xml:space="preserve">Figure </w:t>
      </w:r>
      <w:r w:rsidR="001F7E02" w:rsidRPr="001F7E02">
        <w:rPr>
          <w:rStyle w:val="Emphasis"/>
        </w:rPr>
        <w:t>5</w:t>
      </w:r>
      <w:r w:rsidRPr="001F7E02">
        <w:rPr>
          <w:rStyle w:val="Emphasis"/>
        </w:rPr>
        <w:t>: Specific Stock</w:t>
      </w:r>
    </w:p>
    <w:p w14:paraId="5595057E" w14:textId="77777777" w:rsidR="0010695C" w:rsidRDefault="00756F07">
      <w:r>
        <w:t>This is the stock detailed page, which will contain the stock’s sticker label and the detailed information of each stock. This will contain the name of the company, field, link to a webpage, a short description of the company, an</w:t>
      </w:r>
      <w:r>
        <w:t>d some financial numbers. Also, this page will show the user the specific chart of that stock. These charts could be chosen to show a line graph or candlestick chart. On this page, they also can choose the “</w:t>
      </w:r>
      <w:r>
        <w:rPr>
          <w:b/>
        </w:rPr>
        <w:t>Predict</w:t>
      </w:r>
      <w:r>
        <w:t>” button to view the prediction of stock t</w:t>
      </w:r>
      <w:r>
        <w:t>rends made by us based on Artificial Intelligence.</w:t>
      </w:r>
    </w:p>
    <w:p w14:paraId="510092E8" w14:textId="77777777" w:rsidR="0010695C" w:rsidRDefault="00756F07">
      <w:r>
        <w:t>In order to add a stock to Favourite list, users can click on the “</w:t>
      </w:r>
      <w:r>
        <w:rPr>
          <w:b/>
        </w:rPr>
        <w:t>Heart</w:t>
      </w:r>
      <w:r>
        <w:t xml:space="preserve">” icon, then the information of that stock will be added into the Favourite page. </w:t>
      </w:r>
    </w:p>
    <w:p w14:paraId="1E10A9D9" w14:textId="77777777" w:rsidR="0010695C" w:rsidRDefault="0010695C"/>
    <w:p w14:paraId="00509BF7" w14:textId="77777777" w:rsidR="0010695C" w:rsidRDefault="00756F07">
      <w:pPr>
        <w:keepNext/>
        <w:tabs>
          <w:tab w:val="left" w:pos="907"/>
          <w:tab w:val="left" w:pos="1077"/>
        </w:tabs>
        <w:jc w:val="center"/>
      </w:pPr>
      <w:r>
        <w:rPr>
          <w:noProof/>
        </w:rPr>
        <w:lastRenderedPageBreak/>
        <w:drawing>
          <wp:inline distT="114300" distB="114300" distL="114300" distR="114300" wp14:anchorId="62B3269D" wp14:editId="0DDD49A1">
            <wp:extent cx="3931920" cy="3435350"/>
            <wp:effectExtent l="3175" t="3175" r="3175" b="3175"/>
            <wp:docPr id="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931920" cy="3435350"/>
                    </a:xfrm>
                    <a:prstGeom prst="rect">
                      <a:avLst/>
                    </a:prstGeom>
                    <a:ln w="3175">
                      <a:solidFill>
                        <a:srgbClr val="0F2147"/>
                      </a:solidFill>
                      <a:prstDash val="solid"/>
                    </a:ln>
                  </pic:spPr>
                </pic:pic>
              </a:graphicData>
            </a:graphic>
          </wp:inline>
        </w:drawing>
      </w:r>
    </w:p>
    <w:p w14:paraId="2F7BF3B3" w14:textId="5D32019B" w:rsidR="0010695C" w:rsidRPr="001F7E02" w:rsidRDefault="00756F07">
      <w:pPr>
        <w:tabs>
          <w:tab w:val="left" w:pos="2835"/>
        </w:tabs>
        <w:jc w:val="center"/>
        <w:rPr>
          <w:rStyle w:val="Emphasis"/>
        </w:rPr>
      </w:pPr>
      <w:r w:rsidRPr="001F7E02">
        <w:rPr>
          <w:rStyle w:val="Emphasis"/>
        </w:rPr>
        <w:t xml:space="preserve">Figure </w:t>
      </w:r>
      <w:r w:rsidR="001F7E02" w:rsidRPr="001F7E02">
        <w:rPr>
          <w:rStyle w:val="Emphasis"/>
        </w:rPr>
        <w:t>6</w:t>
      </w:r>
      <w:r w:rsidRPr="001F7E02">
        <w:rPr>
          <w:rStyle w:val="Emphasis"/>
        </w:rPr>
        <w:t>: User can hide the information of spec</w:t>
      </w:r>
      <w:r w:rsidRPr="001F7E02">
        <w:rPr>
          <w:rStyle w:val="Emphasis"/>
        </w:rPr>
        <w:t>ific stock</w:t>
      </w:r>
    </w:p>
    <w:p w14:paraId="4140F0DF" w14:textId="77777777" w:rsidR="0010695C" w:rsidRDefault="00756F07">
      <w:pPr>
        <w:pStyle w:val="Heading3"/>
        <w:numPr>
          <w:ilvl w:val="2"/>
          <w:numId w:val="3"/>
        </w:numPr>
        <w:tabs>
          <w:tab w:val="left" w:pos="720"/>
        </w:tabs>
        <w:ind w:hanging="1530"/>
        <w:rPr>
          <w:szCs w:val="28"/>
        </w:rPr>
      </w:pPr>
      <w:bookmarkStart w:id="21" w:name="_Toc91497129"/>
      <w:r>
        <w:t>View Stock Price</w:t>
      </w:r>
      <w:bookmarkEnd w:id="21"/>
    </w:p>
    <w:p w14:paraId="736570E0" w14:textId="77777777" w:rsidR="0010695C" w:rsidRDefault="00756F07">
      <w:pPr>
        <w:keepNext/>
        <w:tabs>
          <w:tab w:val="left" w:pos="907"/>
          <w:tab w:val="left" w:pos="1077"/>
        </w:tabs>
        <w:ind w:left="425"/>
        <w:jc w:val="center"/>
      </w:pPr>
      <w:r>
        <w:rPr>
          <w:noProof/>
        </w:rPr>
        <w:drawing>
          <wp:inline distT="114300" distB="114300" distL="114300" distR="114300" wp14:anchorId="7D5E4AE0" wp14:editId="256B65B8">
            <wp:extent cx="3931920" cy="3214879"/>
            <wp:effectExtent l="3175" t="3175" r="3175" b="3175"/>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3931920" cy="3214879"/>
                    </a:xfrm>
                    <a:prstGeom prst="rect">
                      <a:avLst/>
                    </a:prstGeom>
                    <a:ln w="3175">
                      <a:solidFill>
                        <a:srgbClr val="0F2147"/>
                      </a:solidFill>
                      <a:prstDash val="solid"/>
                    </a:ln>
                  </pic:spPr>
                </pic:pic>
              </a:graphicData>
            </a:graphic>
          </wp:inline>
        </w:drawing>
      </w:r>
    </w:p>
    <w:p w14:paraId="15A847B9" w14:textId="040DC8E3" w:rsidR="0010695C" w:rsidRPr="00E21810" w:rsidRDefault="00756F07">
      <w:pPr>
        <w:tabs>
          <w:tab w:val="left" w:pos="2835"/>
        </w:tabs>
        <w:jc w:val="center"/>
        <w:rPr>
          <w:rStyle w:val="Emphasis"/>
        </w:rPr>
      </w:pPr>
      <w:r w:rsidRPr="00E21810">
        <w:rPr>
          <w:rStyle w:val="Emphasis"/>
        </w:rPr>
        <w:t xml:space="preserve">Figure </w:t>
      </w:r>
      <w:r w:rsidR="009A7DF5" w:rsidRPr="00E21810">
        <w:rPr>
          <w:rStyle w:val="Emphasis"/>
        </w:rPr>
        <w:t>7</w:t>
      </w:r>
      <w:r w:rsidRPr="00E21810">
        <w:rPr>
          <w:rStyle w:val="Emphasis"/>
        </w:rPr>
        <w:t xml:space="preserve">: View Stock </w:t>
      </w:r>
      <w:r w:rsidR="00DC4FAE">
        <w:rPr>
          <w:rStyle w:val="Emphasis"/>
        </w:rPr>
        <w:t>P</w:t>
      </w:r>
      <w:r w:rsidRPr="00E21810">
        <w:rPr>
          <w:rStyle w:val="Emphasis"/>
        </w:rPr>
        <w:t>age</w:t>
      </w:r>
    </w:p>
    <w:p w14:paraId="73D451E8" w14:textId="77777777" w:rsidR="0010695C" w:rsidRDefault="00756F07">
      <w:r>
        <w:t>This is the market page which will have the navigator header contain page navigation and search stock bar like the other page. In the main content, there will be a tab for users to choose their exchan</w:t>
      </w:r>
      <w:r>
        <w:t>ge market. Their option could be UPCOM, HNX or HOSE, for each exchange, there will be a list of stocks which include the information about ceiling, floor, highest, lowest and volume of every stock. Also, this will include a search bar for customer search f</w:t>
      </w:r>
      <w:r>
        <w:t xml:space="preserve">or the ticket of stock they want to find. </w:t>
      </w:r>
    </w:p>
    <w:p w14:paraId="335718FC" w14:textId="77777777" w:rsidR="0010695C" w:rsidRDefault="0010695C"/>
    <w:bookmarkStart w:id="22" w:name="_heading=h.5x4pt6pu3azt" w:colFirst="0" w:colLast="0" w:displacedByCustomXml="next"/>
    <w:bookmarkEnd w:id="22" w:displacedByCustomXml="next"/>
    <w:bookmarkStart w:id="23" w:name="_Toc91497130" w:displacedByCustomXml="next"/>
    <w:sdt>
      <w:sdtPr>
        <w:tag w:val="goog_rdk_0"/>
        <w:id w:val="-110060535"/>
      </w:sdtPr>
      <w:sdtEndPr/>
      <w:sdtContent>
        <w:p w14:paraId="2F663E02" w14:textId="77777777" w:rsidR="0010695C" w:rsidRDefault="00756F07">
          <w:pPr>
            <w:pStyle w:val="Heading3"/>
            <w:numPr>
              <w:ilvl w:val="2"/>
              <w:numId w:val="3"/>
            </w:numPr>
            <w:tabs>
              <w:tab w:val="left" w:pos="720"/>
            </w:tabs>
            <w:ind w:hanging="1530"/>
            <w:rPr>
              <w:szCs w:val="28"/>
            </w:rPr>
          </w:pPr>
          <w:r>
            <w:t>Reminder Lists</w:t>
          </w:r>
        </w:p>
      </w:sdtContent>
    </w:sdt>
    <w:bookmarkEnd w:id="23" w:displacedByCustomXml="prev"/>
    <w:p w14:paraId="0065B0FE" w14:textId="77777777" w:rsidR="0010695C" w:rsidRDefault="00756F07">
      <w:pPr>
        <w:keepNext/>
        <w:tabs>
          <w:tab w:val="left" w:pos="907"/>
          <w:tab w:val="left" w:pos="1077"/>
        </w:tabs>
        <w:ind w:left="425"/>
        <w:jc w:val="center"/>
      </w:pPr>
      <w:r>
        <w:rPr>
          <w:noProof/>
        </w:rPr>
        <w:drawing>
          <wp:inline distT="114300" distB="114300" distL="114300" distR="114300" wp14:anchorId="2429FE84" wp14:editId="7A15CA0B">
            <wp:extent cx="3931920" cy="3454050"/>
            <wp:effectExtent l="3175" t="3175" r="3175" b="3175"/>
            <wp:docPr id="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931920" cy="3454050"/>
                    </a:xfrm>
                    <a:prstGeom prst="rect">
                      <a:avLst/>
                    </a:prstGeom>
                    <a:ln w="3175">
                      <a:solidFill>
                        <a:srgbClr val="0F2147"/>
                      </a:solidFill>
                      <a:prstDash val="solid"/>
                    </a:ln>
                  </pic:spPr>
                </pic:pic>
              </a:graphicData>
            </a:graphic>
          </wp:inline>
        </w:drawing>
      </w:r>
    </w:p>
    <w:p w14:paraId="5843A0B7" w14:textId="77777777" w:rsidR="0010695C" w:rsidRPr="00E40FC8" w:rsidRDefault="00756F07">
      <w:pPr>
        <w:tabs>
          <w:tab w:val="left" w:pos="2835"/>
        </w:tabs>
        <w:jc w:val="center"/>
        <w:rPr>
          <w:rStyle w:val="Emphasis"/>
        </w:rPr>
      </w:pPr>
      <w:r w:rsidRPr="00E40FC8">
        <w:rPr>
          <w:rStyle w:val="Emphasis"/>
        </w:rPr>
        <w:t>Figure 8: Reminder list</w:t>
      </w:r>
    </w:p>
    <w:p w14:paraId="35797F46" w14:textId="77777777" w:rsidR="0010695C" w:rsidRDefault="00756F07">
      <w:r>
        <w:t>The final wireframe design will be the reminder page. This page will contain the reminder that users have set before with the detailed time they want to notify and the stock or content in each reminder. Users could also edit or remove the reminders in this</w:t>
      </w:r>
      <w:r>
        <w:t xml:space="preserve"> page.</w:t>
      </w:r>
    </w:p>
    <w:p w14:paraId="11146CC9" w14:textId="77777777" w:rsidR="0010695C" w:rsidRDefault="00756F07">
      <w:r>
        <w:t>In case, user does not have any reminder, a message “</w:t>
      </w:r>
      <w:r>
        <w:rPr>
          <w:b/>
        </w:rPr>
        <w:t>Add your reminder</w:t>
      </w:r>
      <w:r>
        <w:t xml:space="preserve">” will be displayed. </w:t>
      </w:r>
    </w:p>
    <w:p w14:paraId="579E1204" w14:textId="77777777" w:rsidR="0010695C" w:rsidRDefault="00756F07">
      <w:pPr>
        <w:keepNext/>
        <w:tabs>
          <w:tab w:val="left" w:pos="907"/>
          <w:tab w:val="left" w:pos="1077"/>
        </w:tabs>
        <w:ind w:left="425"/>
        <w:jc w:val="center"/>
      </w:pPr>
      <w:r>
        <w:rPr>
          <w:noProof/>
        </w:rPr>
        <w:drawing>
          <wp:inline distT="114300" distB="114300" distL="114300" distR="114300" wp14:anchorId="30F4FBC3" wp14:editId="416B33BE">
            <wp:extent cx="3931920" cy="3621114"/>
            <wp:effectExtent l="3175" t="3175" r="3175" b="3175"/>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931920" cy="3621114"/>
                    </a:xfrm>
                    <a:prstGeom prst="rect">
                      <a:avLst/>
                    </a:prstGeom>
                    <a:ln w="3175">
                      <a:solidFill>
                        <a:srgbClr val="0F2147"/>
                      </a:solidFill>
                      <a:prstDash val="solid"/>
                    </a:ln>
                  </pic:spPr>
                </pic:pic>
              </a:graphicData>
            </a:graphic>
          </wp:inline>
        </w:drawing>
      </w:r>
    </w:p>
    <w:p w14:paraId="662609BA" w14:textId="77777777" w:rsidR="0010695C" w:rsidRPr="00E40FC8" w:rsidRDefault="00756F07">
      <w:pPr>
        <w:tabs>
          <w:tab w:val="left" w:pos="2835"/>
        </w:tabs>
        <w:jc w:val="center"/>
        <w:rPr>
          <w:rStyle w:val="Emphasis"/>
        </w:rPr>
      </w:pPr>
      <w:r w:rsidRPr="00E40FC8">
        <w:rPr>
          <w:rStyle w:val="Emphasis"/>
        </w:rPr>
        <w:t>Figure 9: There is no reminder in the reminder list</w:t>
      </w:r>
    </w:p>
    <w:p w14:paraId="5C502273" w14:textId="77777777" w:rsidR="0010695C" w:rsidRDefault="0010695C"/>
    <w:p w14:paraId="0946759D" w14:textId="77777777" w:rsidR="0010695C" w:rsidRDefault="00756F07">
      <w:pPr>
        <w:pStyle w:val="Heading3"/>
        <w:tabs>
          <w:tab w:val="left" w:pos="907"/>
          <w:tab w:val="left" w:pos="1077"/>
        </w:tabs>
        <w:ind w:left="425" w:firstLine="0"/>
        <w:jc w:val="left"/>
      </w:pPr>
      <w:bookmarkStart w:id="24" w:name="_heading=h.myzzd2xqv2ih" w:colFirst="0" w:colLast="0"/>
      <w:bookmarkStart w:id="25" w:name="_Toc91497131"/>
      <w:bookmarkEnd w:id="24"/>
      <w:r>
        <w:t>2.6.3 User Profile</w:t>
      </w:r>
      <w:bookmarkEnd w:id="25"/>
    </w:p>
    <w:p w14:paraId="25029920" w14:textId="77777777" w:rsidR="00B86C80" w:rsidRDefault="00756F07" w:rsidP="00B86C80">
      <w:pPr>
        <w:keepNext/>
        <w:tabs>
          <w:tab w:val="left" w:pos="907"/>
          <w:tab w:val="left" w:pos="1077"/>
        </w:tabs>
        <w:ind w:left="425"/>
        <w:jc w:val="center"/>
      </w:pPr>
      <w:r>
        <w:rPr>
          <w:noProof/>
        </w:rPr>
        <w:drawing>
          <wp:inline distT="114300" distB="114300" distL="114300" distR="114300" wp14:anchorId="48ACD9F0" wp14:editId="311123D8">
            <wp:extent cx="4023081" cy="3695700"/>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4031199" cy="3703157"/>
                    </a:xfrm>
                    <a:prstGeom prst="rect">
                      <a:avLst/>
                    </a:prstGeom>
                    <a:ln/>
                  </pic:spPr>
                </pic:pic>
              </a:graphicData>
            </a:graphic>
          </wp:inline>
        </w:drawing>
      </w:r>
    </w:p>
    <w:p w14:paraId="6F1AC7B9" w14:textId="31F1D949" w:rsidR="0010695C" w:rsidRPr="00B86C80" w:rsidRDefault="00B86C80" w:rsidP="00B86C80">
      <w:pPr>
        <w:pStyle w:val="Caption"/>
        <w:rPr>
          <w:rStyle w:val="Emphasis"/>
        </w:rPr>
      </w:pPr>
      <w:r w:rsidRPr="00B86C80">
        <w:rPr>
          <w:rStyle w:val="Emphasis"/>
        </w:rPr>
        <w:t xml:space="preserve">Figure </w:t>
      </w:r>
      <w:r w:rsidRPr="00B86C80">
        <w:rPr>
          <w:rStyle w:val="Emphasis"/>
        </w:rPr>
        <w:fldChar w:fldCharType="begin"/>
      </w:r>
      <w:r w:rsidRPr="00B86C80">
        <w:rPr>
          <w:rStyle w:val="Emphasis"/>
        </w:rPr>
        <w:instrText xml:space="preserve"> SEQ Figure \* ARABIC </w:instrText>
      </w:r>
      <w:r w:rsidRPr="00B86C80">
        <w:rPr>
          <w:rStyle w:val="Emphasis"/>
        </w:rPr>
        <w:fldChar w:fldCharType="separate"/>
      </w:r>
      <w:r w:rsidR="004F6CD5">
        <w:rPr>
          <w:rStyle w:val="Emphasis"/>
          <w:noProof/>
        </w:rPr>
        <w:t>1</w:t>
      </w:r>
      <w:r w:rsidRPr="00B86C80">
        <w:rPr>
          <w:rStyle w:val="Emphasis"/>
        </w:rPr>
        <w:fldChar w:fldCharType="end"/>
      </w:r>
      <w:r w:rsidRPr="00B86C80">
        <w:rPr>
          <w:rStyle w:val="Emphasis"/>
        </w:rPr>
        <w:t>0: User Profile page</w:t>
      </w:r>
    </w:p>
    <w:p w14:paraId="2EC42E28" w14:textId="08B24CAE" w:rsidR="0010695C" w:rsidRDefault="00756F07" w:rsidP="00397332">
      <w:pPr>
        <w:tabs>
          <w:tab w:val="left" w:pos="907"/>
          <w:tab w:val="left" w:pos="1077"/>
        </w:tabs>
        <w:ind w:left="425"/>
        <w:jc w:val="left"/>
      </w:pPr>
      <w:r>
        <w:t xml:space="preserve"> Users can use the dropdown menu from their account icon in the header to logout or access to the profile and delete account. This is the page for users to manage their </w:t>
      </w:r>
      <w:r w:rsidR="00021153">
        <w:t>account.</w:t>
      </w:r>
      <w:r>
        <w:t xml:space="preserve"> Users can choose to delete all if they want to delete all information of user</w:t>
      </w:r>
      <w:r>
        <w:t xml:space="preserve">s </w:t>
      </w:r>
      <w:r w:rsidR="00021153">
        <w:t>on</w:t>
      </w:r>
      <w:r>
        <w:t xml:space="preserve"> the website.</w:t>
      </w:r>
    </w:p>
    <w:bookmarkStart w:id="26" w:name="_Toc91497132" w:displacedByCustomXml="next"/>
    <w:sdt>
      <w:sdtPr>
        <w:tag w:val="goog_rdk_1"/>
        <w:id w:val="1491517741"/>
      </w:sdtPr>
      <w:sdtEndPr/>
      <w:sdtContent>
        <w:p w14:paraId="372B84A1" w14:textId="77777777" w:rsidR="0010695C" w:rsidRDefault="00756F07">
          <w:pPr>
            <w:pStyle w:val="Heading3"/>
            <w:numPr>
              <w:ilvl w:val="2"/>
              <w:numId w:val="3"/>
            </w:numPr>
            <w:tabs>
              <w:tab w:val="left" w:pos="720"/>
            </w:tabs>
            <w:ind w:hanging="1530"/>
          </w:pPr>
          <w:r>
            <w:t>Scope</w:t>
          </w:r>
        </w:p>
      </w:sdtContent>
    </w:sdt>
    <w:bookmarkEnd w:id="26" w:displacedByCustomXml="prev"/>
    <w:p w14:paraId="1B8BF500" w14:textId="77777777" w:rsidR="0010695C" w:rsidRDefault="00756F07">
      <w:pPr>
        <w:numPr>
          <w:ilvl w:val="0"/>
          <w:numId w:val="1"/>
        </w:numPr>
      </w:pPr>
      <w:r>
        <w:t>Costs must not exceed the estimated budget.</w:t>
      </w:r>
    </w:p>
    <w:p w14:paraId="6342B2AD" w14:textId="77777777" w:rsidR="0010695C" w:rsidRDefault="00756F07">
      <w:pPr>
        <w:numPr>
          <w:ilvl w:val="0"/>
          <w:numId w:val="1"/>
        </w:numPr>
      </w:pPr>
      <w:r>
        <w:t>The final product must be released within 6 months.</w:t>
      </w:r>
    </w:p>
    <w:p w14:paraId="10CD8119" w14:textId="77777777" w:rsidR="0010695C" w:rsidRDefault="00756F07">
      <w:pPr>
        <w:numPr>
          <w:ilvl w:val="0"/>
          <w:numId w:val="1"/>
        </w:numPr>
      </w:pPr>
      <w:r>
        <w:t>Must have a UAT version for customers to try before releasing the final version.</w:t>
      </w:r>
    </w:p>
    <w:p w14:paraId="36DE654A" w14:textId="77777777" w:rsidR="0010695C" w:rsidRDefault="00756F07">
      <w:pPr>
        <w:numPr>
          <w:ilvl w:val="0"/>
          <w:numId w:val="1"/>
        </w:numPr>
      </w:pPr>
      <w:r>
        <w:t>The final product must satisfy the Minimum Viable P</w:t>
      </w:r>
      <w:r>
        <w:t>roduct (MVP).</w:t>
      </w:r>
    </w:p>
    <w:p w14:paraId="0CE08D1F" w14:textId="77777777" w:rsidR="0010695C" w:rsidRDefault="00756F07">
      <w:pPr>
        <w:numPr>
          <w:ilvl w:val="0"/>
          <w:numId w:val="1"/>
        </w:numPr>
      </w:pPr>
      <w:r>
        <w:t>There are documents and resources that prove the predictions are reliable.</w:t>
      </w:r>
    </w:p>
    <w:p w14:paraId="1D928B72" w14:textId="77777777" w:rsidR="0010695C" w:rsidRDefault="00756F07">
      <w:pPr>
        <w:pStyle w:val="Heading3"/>
        <w:numPr>
          <w:ilvl w:val="2"/>
          <w:numId w:val="5"/>
        </w:numPr>
        <w:tabs>
          <w:tab w:val="left" w:pos="720"/>
        </w:tabs>
        <w:ind w:hanging="2340"/>
        <w:rPr>
          <w:color w:val="434343"/>
        </w:rPr>
      </w:pPr>
      <w:bookmarkStart w:id="27" w:name="_Toc91497133"/>
      <w:r>
        <w:t>Outside</w:t>
      </w:r>
      <w:r>
        <w:rPr>
          <w:color w:val="434343"/>
        </w:rPr>
        <w:t xml:space="preserve"> scope</w:t>
      </w:r>
      <w:bookmarkEnd w:id="27"/>
    </w:p>
    <w:p w14:paraId="19FC5C33" w14:textId="77777777" w:rsidR="0010695C" w:rsidRDefault="00756F07">
      <w:r>
        <w:t>Below features are not included in this project:</w:t>
      </w:r>
    </w:p>
    <w:p w14:paraId="0169C475" w14:textId="77777777" w:rsidR="0010695C" w:rsidRDefault="00756F07">
      <w:pPr>
        <w:numPr>
          <w:ilvl w:val="0"/>
          <w:numId w:val="1"/>
        </w:numPr>
      </w:pPr>
      <w:r>
        <w:t>Allow users to directly buy stocks on the website</w:t>
      </w:r>
    </w:p>
    <w:p w14:paraId="51A26B42" w14:textId="77777777" w:rsidR="0010695C" w:rsidRDefault="00756F07">
      <w:pPr>
        <w:numPr>
          <w:ilvl w:val="0"/>
          <w:numId w:val="1"/>
        </w:numPr>
      </w:pPr>
      <w:r>
        <w:t>Have a box chat between all users of the page</w:t>
      </w:r>
    </w:p>
    <w:p w14:paraId="5EF9AA01" w14:textId="77777777" w:rsidR="0010695C" w:rsidRDefault="00756F07">
      <w:pPr>
        <w:numPr>
          <w:ilvl w:val="0"/>
          <w:numId w:val="1"/>
        </w:numPr>
      </w:pPr>
      <w:r>
        <w:t xml:space="preserve">Have an </w:t>
      </w:r>
      <w:r>
        <w:t xml:space="preserve">admin page. </w:t>
      </w:r>
    </w:p>
    <w:p w14:paraId="28A1C902" w14:textId="77777777" w:rsidR="003C6DD6" w:rsidRDefault="003C6DD6">
      <w:pPr>
        <w:rPr>
          <w:b/>
          <w:color w:val="0F2147"/>
          <w:sz w:val="28"/>
        </w:rPr>
      </w:pPr>
      <w:r>
        <w:br w:type="page"/>
      </w:r>
    </w:p>
    <w:p w14:paraId="2AFBC44D" w14:textId="71782148" w:rsidR="0010695C" w:rsidRDefault="00756F07">
      <w:pPr>
        <w:pStyle w:val="Heading3"/>
        <w:numPr>
          <w:ilvl w:val="2"/>
          <w:numId w:val="5"/>
        </w:numPr>
        <w:tabs>
          <w:tab w:val="left" w:pos="720"/>
        </w:tabs>
        <w:ind w:hanging="2340"/>
      </w:pPr>
      <w:bookmarkStart w:id="28" w:name="_Toc91497134"/>
      <w:r>
        <w:lastRenderedPageBreak/>
        <w:t>Approval criteria</w:t>
      </w:r>
      <w:bookmarkEnd w:id="28"/>
    </w:p>
    <w:p w14:paraId="17A692F2" w14:textId="77777777" w:rsidR="0010695C" w:rsidRDefault="00756F07">
      <w:pPr>
        <w:numPr>
          <w:ilvl w:val="0"/>
          <w:numId w:val="1"/>
        </w:numPr>
      </w:pPr>
      <w:r>
        <w:t>Web app that shows charts representing stock market prices as well as with the table of the stock information.</w:t>
      </w:r>
    </w:p>
    <w:p w14:paraId="6C6000A3" w14:textId="77777777" w:rsidR="0010695C" w:rsidRDefault="00756F07">
      <w:pPr>
        <w:numPr>
          <w:ilvl w:val="0"/>
          <w:numId w:val="1"/>
        </w:numPr>
      </w:pPr>
      <w:r>
        <w:t>The algorithm can predict about 55-60% correctly.</w:t>
      </w:r>
    </w:p>
    <w:p w14:paraId="3A056C4B" w14:textId="77777777" w:rsidR="0010695C" w:rsidRDefault="00756F07">
      <w:pPr>
        <w:numPr>
          <w:ilvl w:val="0"/>
          <w:numId w:val="1"/>
        </w:numPr>
      </w:pPr>
      <w:r>
        <w:t>Successfully deploying web apps and functions to web browsers.</w:t>
      </w:r>
    </w:p>
    <w:p w14:paraId="7D18557B" w14:textId="77777777" w:rsidR="0010695C" w:rsidRDefault="00756F07">
      <w:pPr>
        <w:numPr>
          <w:ilvl w:val="0"/>
          <w:numId w:val="1"/>
        </w:numPr>
      </w:pPr>
      <w:r>
        <w:t>P</w:t>
      </w:r>
      <w:r>
        <w:t>rice chart viewing, and price prediction functions can work well.</w:t>
      </w:r>
    </w:p>
    <w:p w14:paraId="29944087" w14:textId="77777777" w:rsidR="0010695C" w:rsidRDefault="00756F07">
      <w:pPr>
        <w:numPr>
          <w:ilvl w:val="0"/>
          <w:numId w:val="1"/>
        </w:numPr>
      </w:pPr>
      <w:r>
        <w:t>Have an account to meet the account protection requirement of users.</w:t>
      </w:r>
    </w:p>
    <w:p w14:paraId="377C43CD" w14:textId="77777777" w:rsidR="0010695C" w:rsidRDefault="00756F07">
      <w:pPr>
        <w:numPr>
          <w:ilvl w:val="0"/>
          <w:numId w:val="1"/>
        </w:numPr>
      </w:pPr>
      <w:r>
        <w:t>It is possible to switch back and forth between different types of shares</w:t>
      </w:r>
    </w:p>
    <w:p w14:paraId="3541D143" w14:textId="77777777" w:rsidR="0010695C" w:rsidRDefault="00756F07">
      <w:pPr>
        <w:pStyle w:val="Heading2"/>
        <w:numPr>
          <w:ilvl w:val="1"/>
          <w:numId w:val="5"/>
        </w:numPr>
        <w:tabs>
          <w:tab w:val="left" w:pos="720"/>
        </w:tabs>
        <w:ind w:hanging="1530"/>
      </w:pPr>
      <w:bookmarkStart w:id="29" w:name="_Toc91497135"/>
      <w:r>
        <w:t>Technical Analysis</w:t>
      </w:r>
      <w:bookmarkEnd w:id="29"/>
    </w:p>
    <w:p w14:paraId="3905BD40" w14:textId="77777777" w:rsidR="0010695C" w:rsidRDefault="00756F07">
      <w:pPr>
        <w:keepNext/>
        <w:tabs>
          <w:tab w:val="left" w:pos="907"/>
          <w:tab w:val="left" w:pos="1077"/>
        </w:tabs>
        <w:ind w:left="425"/>
        <w:jc w:val="center"/>
      </w:pPr>
      <w:r>
        <w:rPr>
          <w:b/>
          <w:noProof/>
          <w:color w:val="434343"/>
          <w:sz w:val="28"/>
          <w:szCs w:val="28"/>
        </w:rPr>
        <w:drawing>
          <wp:inline distT="114300" distB="114300" distL="114300" distR="114300" wp14:anchorId="4D8D2E49" wp14:editId="3C35751F">
            <wp:extent cx="3931920" cy="2908534"/>
            <wp:effectExtent l="0" t="0" r="0" b="0"/>
            <wp:docPr id="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931920" cy="2908534"/>
                    </a:xfrm>
                    <a:prstGeom prst="rect">
                      <a:avLst/>
                    </a:prstGeom>
                    <a:ln/>
                  </pic:spPr>
                </pic:pic>
              </a:graphicData>
            </a:graphic>
          </wp:inline>
        </w:drawing>
      </w:r>
    </w:p>
    <w:p w14:paraId="2C3A05C9" w14:textId="21515509" w:rsidR="0010695C" w:rsidRPr="00E106EE" w:rsidRDefault="00756F07">
      <w:pPr>
        <w:pBdr>
          <w:top w:val="nil"/>
          <w:left w:val="nil"/>
          <w:bottom w:val="nil"/>
          <w:right w:val="nil"/>
          <w:between w:val="nil"/>
        </w:pBdr>
        <w:tabs>
          <w:tab w:val="left" w:pos="2835"/>
        </w:tabs>
        <w:jc w:val="center"/>
        <w:rPr>
          <w:rStyle w:val="Emphasis"/>
        </w:rPr>
      </w:pPr>
      <w:r w:rsidRPr="00E106EE">
        <w:rPr>
          <w:rStyle w:val="Emphasis"/>
        </w:rPr>
        <w:t>Figure 1</w:t>
      </w:r>
      <w:r w:rsidR="00473B97" w:rsidRPr="00E106EE">
        <w:rPr>
          <w:rStyle w:val="Emphasis"/>
        </w:rPr>
        <w:t>1</w:t>
      </w:r>
      <w:r w:rsidRPr="00E106EE">
        <w:rPr>
          <w:rStyle w:val="Emphasis"/>
        </w:rPr>
        <w:t>: Component Diagram</w:t>
      </w:r>
    </w:p>
    <w:p w14:paraId="48FCB913" w14:textId="77777777" w:rsidR="0010695C" w:rsidRDefault="00756F07">
      <w:r>
        <w:t>The component diagram above shows the high-level view of the technical architecture of our system. Five components play their role in the system respectively below:</w:t>
      </w:r>
    </w:p>
    <w:p w14:paraId="2254EB91" w14:textId="77777777" w:rsidR="0010695C" w:rsidRDefault="00756F07">
      <w:pPr>
        <w:numPr>
          <w:ilvl w:val="0"/>
          <w:numId w:val="1"/>
        </w:numPr>
      </w:pPr>
      <w:r>
        <w:rPr>
          <w:b/>
        </w:rPr>
        <w:t>Fetch Dat</w:t>
      </w:r>
      <w:r>
        <w:t>a fetches data from other third parties (VCBS - Vietcombank Securities, CafeF). Th</w:t>
      </w:r>
      <w:r>
        <w:t>e data includes stock information (High, Low, Ceiling, Floor, Match, Volume, Time and Stock Ticker) and company information (Full company name, field, address, website, brief information, EPS, P/E, book value, shares outstanding, market capitalization, tot</w:t>
      </w:r>
      <w:r>
        <w:t>al assets, ROA, ROE).</w:t>
      </w:r>
    </w:p>
    <w:p w14:paraId="2EDDCF1A" w14:textId="77777777" w:rsidR="0010695C" w:rsidRDefault="00756F07">
      <w:pPr>
        <w:numPr>
          <w:ilvl w:val="0"/>
          <w:numId w:val="1"/>
        </w:numPr>
      </w:pPr>
      <w:r>
        <w:rPr>
          <w:b/>
        </w:rPr>
        <w:t>Map Data</w:t>
      </w:r>
      <w:r>
        <w:t xml:space="preserve"> maps data from other sources to system databases appropriately.</w:t>
      </w:r>
    </w:p>
    <w:p w14:paraId="0E5EDF7B" w14:textId="77777777" w:rsidR="0010695C" w:rsidRDefault="00756F07">
      <w:pPr>
        <w:numPr>
          <w:ilvl w:val="0"/>
          <w:numId w:val="1"/>
        </w:numPr>
      </w:pPr>
      <w:r>
        <w:rPr>
          <w:b/>
        </w:rPr>
        <w:t>Database</w:t>
      </w:r>
      <w:r>
        <w:t xml:space="preserve"> is the place storing all system data, and response when requested.</w:t>
      </w:r>
    </w:p>
    <w:p w14:paraId="68B02CA6" w14:textId="77777777" w:rsidR="0010695C" w:rsidRDefault="00756F07">
      <w:pPr>
        <w:numPr>
          <w:ilvl w:val="0"/>
          <w:numId w:val="1"/>
        </w:numPr>
      </w:pPr>
      <w:r>
        <w:rPr>
          <w:b/>
        </w:rPr>
        <w:t>User Management</w:t>
      </w:r>
      <w:r>
        <w:t xml:space="preserve"> manages all users’ necessary information, reminder list, favourite li</w:t>
      </w:r>
      <w:r>
        <w:t>st.</w:t>
      </w:r>
    </w:p>
    <w:p w14:paraId="49ADDAA2" w14:textId="77777777" w:rsidR="0010695C" w:rsidRDefault="00756F07">
      <w:pPr>
        <w:numPr>
          <w:ilvl w:val="0"/>
          <w:numId w:val="1"/>
        </w:numPr>
      </w:pPr>
      <w:r>
        <w:rPr>
          <w:b/>
        </w:rPr>
        <w:t>Stock Management</w:t>
      </w:r>
      <w:r>
        <w:t xml:space="preserve"> manages all stocks and their company’s information, generates charts to display for users.</w:t>
      </w:r>
    </w:p>
    <w:p w14:paraId="2DA95C22" w14:textId="77777777" w:rsidR="0010695C" w:rsidRDefault="00756F07">
      <w:pPr>
        <w:numPr>
          <w:ilvl w:val="0"/>
          <w:numId w:val="1"/>
        </w:numPr>
      </w:pPr>
      <w:r>
        <w:rPr>
          <w:b/>
        </w:rPr>
        <w:t>Prediction</w:t>
      </w:r>
      <w:r>
        <w:t xml:space="preserve"> predicts stock price for upcoming week based on a selected algorithm.</w:t>
      </w:r>
    </w:p>
    <w:p w14:paraId="554051AD" w14:textId="77777777" w:rsidR="0010695C" w:rsidRDefault="00756F07">
      <w:pPr>
        <w:pStyle w:val="Heading2"/>
        <w:numPr>
          <w:ilvl w:val="1"/>
          <w:numId w:val="5"/>
        </w:numPr>
        <w:tabs>
          <w:tab w:val="left" w:pos="720"/>
        </w:tabs>
        <w:ind w:hanging="1530"/>
      </w:pPr>
      <w:bookmarkStart w:id="30" w:name="_Toc91497136"/>
      <w:r>
        <w:lastRenderedPageBreak/>
        <w:t>Algorithm</w:t>
      </w:r>
      <w:bookmarkEnd w:id="30"/>
    </w:p>
    <w:p w14:paraId="1F8A4513" w14:textId="77777777" w:rsidR="0010695C" w:rsidRDefault="00756F07">
      <w:pPr>
        <w:pStyle w:val="Heading3"/>
        <w:numPr>
          <w:ilvl w:val="2"/>
          <w:numId w:val="5"/>
        </w:numPr>
        <w:tabs>
          <w:tab w:val="left" w:pos="720"/>
        </w:tabs>
        <w:ind w:hanging="2340"/>
      </w:pPr>
      <w:bookmarkStart w:id="31" w:name="_Toc91497137"/>
      <w:r>
        <w:t>LSTM</w:t>
      </w:r>
      <w:bookmarkEnd w:id="31"/>
    </w:p>
    <w:p w14:paraId="16889A9C" w14:textId="77777777" w:rsidR="0010695C" w:rsidRDefault="00756F07">
      <w:pPr>
        <w:numPr>
          <w:ilvl w:val="0"/>
          <w:numId w:val="1"/>
        </w:numPr>
        <w:rPr>
          <w:b/>
        </w:rPr>
      </w:pPr>
      <w:r>
        <w:rPr>
          <w:b/>
        </w:rPr>
        <w:t xml:space="preserve">Input: </w:t>
      </w:r>
      <w:r>
        <w:t>Close price and date of s specific stock</w:t>
      </w:r>
    </w:p>
    <w:p w14:paraId="11A008B3" w14:textId="77777777" w:rsidR="0010695C" w:rsidRDefault="00756F07">
      <w:pPr>
        <w:numPr>
          <w:ilvl w:val="0"/>
          <w:numId w:val="1"/>
        </w:numPr>
        <w:rPr>
          <w:b/>
        </w:rPr>
      </w:pPr>
      <w:r>
        <w:rPr>
          <w:b/>
        </w:rPr>
        <w:t xml:space="preserve">Output:  </w:t>
      </w:r>
      <w:r>
        <w:t>Predicted price with future date</w:t>
      </w:r>
    </w:p>
    <w:p w14:paraId="437A6D14" w14:textId="77777777" w:rsidR="0010695C" w:rsidRDefault="00756F07">
      <w:r>
        <w:t>The LSTM algorithm will begin with normalising the data using StandardScaler pre-processing class from scikit-learn library. Below is the graph of prediction for the next 100 days since December 14, 2021</w:t>
      </w:r>
    </w:p>
    <w:p w14:paraId="4AB77EFE" w14:textId="77777777" w:rsidR="0010695C" w:rsidRDefault="00756F07">
      <w:pPr>
        <w:spacing w:before="240" w:after="240"/>
        <w:jc w:val="center"/>
      </w:pPr>
      <w:r>
        <w:rPr>
          <w:noProof/>
        </w:rPr>
        <w:drawing>
          <wp:inline distT="114300" distB="114300" distL="114300" distR="114300" wp14:anchorId="69DAEE7E" wp14:editId="0EFC3583">
            <wp:extent cx="3931920" cy="2590800"/>
            <wp:effectExtent l="0" t="0" r="0" b="0"/>
            <wp:docPr id="4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3931920" cy="2590800"/>
                    </a:xfrm>
                    <a:prstGeom prst="rect">
                      <a:avLst/>
                    </a:prstGeom>
                    <a:ln/>
                  </pic:spPr>
                </pic:pic>
              </a:graphicData>
            </a:graphic>
          </wp:inline>
        </w:drawing>
      </w:r>
    </w:p>
    <w:p w14:paraId="7C8FB13C" w14:textId="77777777" w:rsidR="0010695C" w:rsidRDefault="00756F07">
      <w:r>
        <w:t>The graph below shows the comparison between prediction and actual price</w:t>
      </w:r>
    </w:p>
    <w:p w14:paraId="2F8F3845" w14:textId="77777777" w:rsidR="0010695C" w:rsidRDefault="00756F07">
      <w:pPr>
        <w:spacing w:before="240" w:after="240"/>
        <w:jc w:val="center"/>
      </w:pPr>
      <w:r>
        <w:rPr>
          <w:noProof/>
        </w:rPr>
        <w:drawing>
          <wp:inline distT="114300" distB="114300" distL="114300" distR="114300" wp14:anchorId="7C9D9EFB" wp14:editId="45E8EC75">
            <wp:extent cx="3931920" cy="2603500"/>
            <wp:effectExtent l="0" t="0" r="0" b="0"/>
            <wp:docPr id="5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931920" cy="2603500"/>
                    </a:xfrm>
                    <a:prstGeom prst="rect">
                      <a:avLst/>
                    </a:prstGeom>
                    <a:ln/>
                  </pic:spPr>
                </pic:pic>
              </a:graphicData>
            </a:graphic>
          </wp:inline>
        </w:drawing>
      </w:r>
    </w:p>
    <w:p w14:paraId="246E7115" w14:textId="77777777" w:rsidR="0010695C" w:rsidRDefault="00756F07">
      <w:pPr>
        <w:spacing w:before="240" w:after="240"/>
      </w:pPr>
      <w:r>
        <w:t xml:space="preserve">Source: </w:t>
      </w:r>
      <w:hyperlink r:id="rId25">
        <w:r>
          <w:rPr>
            <w:color w:val="1155CC"/>
            <w:u w:val="single"/>
          </w:rPr>
          <w:t>https://towardsdatascience.com/time-series-forecasting-</w:t>
        </w:r>
        <w:r>
          <w:rPr>
            <w:color w:val="1155CC"/>
            <w:u w:val="single"/>
          </w:rPr>
          <w:t>with-recurrent-neural-networks-74674e289816</w:t>
        </w:r>
      </w:hyperlink>
    </w:p>
    <w:p w14:paraId="3BF4E714" w14:textId="77777777" w:rsidR="0010695C" w:rsidRDefault="00756F07">
      <w:pPr>
        <w:pStyle w:val="Heading3"/>
        <w:numPr>
          <w:ilvl w:val="2"/>
          <w:numId w:val="5"/>
        </w:numPr>
        <w:tabs>
          <w:tab w:val="left" w:pos="720"/>
        </w:tabs>
        <w:ind w:hanging="2340"/>
      </w:pPr>
      <w:bookmarkStart w:id="32" w:name="_Toc91497138"/>
      <w:r>
        <w:t>SVM</w:t>
      </w:r>
      <w:bookmarkEnd w:id="32"/>
    </w:p>
    <w:p w14:paraId="3D51C9CD" w14:textId="77777777" w:rsidR="0010695C" w:rsidRDefault="00756F07">
      <w:pPr>
        <w:numPr>
          <w:ilvl w:val="0"/>
          <w:numId w:val="6"/>
        </w:numPr>
        <w:pBdr>
          <w:top w:val="nil"/>
          <w:left w:val="nil"/>
          <w:bottom w:val="nil"/>
          <w:right w:val="nil"/>
          <w:between w:val="nil"/>
        </w:pBdr>
        <w:spacing w:before="240" w:after="240"/>
      </w:pPr>
      <w:r>
        <w:rPr>
          <w:b/>
          <w:color w:val="000000"/>
        </w:rPr>
        <w:t>Input</w:t>
      </w:r>
      <w:r>
        <w:rPr>
          <w:color w:val="000000"/>
        </w:rPr>
        <w:t>: Close price and date of s specific stock</w:t>
      </w:r>
    </w:p>
    <w:p w14:paraId="05B787A8" w14:textId="77777777" w:rsidR="0010695C" w:rsidRDefault="00756F07">
      <w:pPr>
        <w:numPr>
          <w:ilvl w:val="0"/>
          <w:numId w:val="6"/>
        </w:numPr>
        <w:pBdr>
          <w:top w:val="nil"/>
          <w:left w:val="nil"/>
          <w:bottom w:val="nil"/>
          <w:right w:val="nil"/>
          <w:between w:val="nil"/>
        </w:pBdr>
        <w:spacing w:before="240" w:after="240"/>
      </w:pPr>
      <w:r>
        <w:rPr>
          <w:b/>
          <w:color w:val="000000"/>
        </w:rPr>
        <w:t>Output</w:t>
      </w:r>
      <w:r>
        <w:rPr>
          <w:color w:val="000000"/>
        </w:rPr>
        <w:t>:  predicted price with future 100 days</w:t>
      </w:r>
    </w:p>
    <w:p w14:paraId="6CDBE4C3" w14:textId="77777777" w:rsidR="0010695C" w:rsidRDefault="00756F07">
      <w:pPr>
        <w:keepNext/>
        <w:tabs>
          <w:tab w:val="left" w:pos="907"/>
          <w:tab w:val="left" w:pos="1077"/>
        </w:tabs>
        <w:ind w:left="425"/>
        <w:jc w:val="center"/>
      </w:pPr>
      <w:r>
        <w:rPr>
          <w:b/>
          <w:noProof/>
          <w:color w:val="434343"/>
          <w:sz w:val="28"/>
          <w:szCs w:val="28"/>
        </w:rPr>
        <w:lastRenderedPageBreak/>
        <w:drawing>
          <wp:inline distT="114300" distB="114300" distL="114300" distR="114300" wp14:anchorId="13C4264A" wp14:editId="66FD99EE">
            <wp:extent cx="4311650" cy="2698750"/>
            <wp:effectExtent l="0" t="0" r="0" b="0"/>
            <wp:docPr id="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4311650" cy="2698750"/>
                    </a:xfrm>
                    <a:prstGeom prst="rect">
                      <a:avLst/>
                    </a:prstGeom>
                    <a:ln/>
                  </pic:spPr>
                </pic:pic>
              </a:graphicData>
            </a:graphic>
          </wp:inline>
        </w:drawing>
      </w:r>
    </w:p>
    <w:p w14:paraId="4AE3F78A" w14:textId="77777777" w:rsidR="0010695C" w:rsidRDefault="00756F07">
      <w:pPr>
        <w:pBdr>
          <w:top w:val="nil"/>
          <w:left w:val="nil"/>
          <w:bottom w:val="nil"/>
          <w:right w:val="nil"/>
          <w:between w:val="nil"/>
        </w:pBdr>
        <w:tabs>
          <w:tab w:val="left" w:pos="2835"/>
        </w:tabs>
        <w:jc w:val="center"/>
        <w:rPr>
          <w:b/>
          <w:color w:val="434343"/>
          <w:sz w:val="28"/>
          <w:szCs w:val="28"/>
        </w:rPr>
      </w:pPr>
      <w:r>
        <w:rPr>
          <w:color w:val="000000"/>
        </w:rPr>
        <w:t>Figure 11: Forecast for ticker VNM</w:t>
      </w:r>
    </w:p>
    <w:p w14:paraId="269C35C9" w14:textId="77777777" w:rsidR="0010695C" w:rsidRDefault="00756F07">
      <w:pPr>
        <w:keepNext/>
        <w:tabs>
          <w:tab w:val="left" w:pos="907"/>
          <w:tab w:val="left" w:pos="1077"/>
        </w:tabs>
        <w:ind w:left="425"/>
        <w:jc w:val="center"/>
      </w:pPr>
      <w:r>
        <w:rPr>
          <w:noProof/>
          <w:color w:val="434343"/>
        </w:rPr>
        <w:drawing>
          <wp:inline distT="114300" distB="114300" distL="114300" distR="114300" wp14:anchorId="2A073061" wp14:editId="70D7C8CF">
            <wp:extent cx="4464050" cy="263525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464050" cy="2635250"/>
                    </a:xfrm>
                    <a:prstGeom prst="rect">
                      <a:avLst/>
                    </a:prstGeom>
                    <a:ln/>
                  </pic:spPr>
                </pic:pic>
              </a:graphicData>
            </a:graphic>
          </wp:inline>
        </w:drawing>
      </w:r>
    </w:p>
    <w:p w14:paraId="51C832E4" w14:textId="77777777" w:rsidR="0010695C" w:rsidRDefault="00756F07">
      <w:pPr>
        <w:pBdr>
          <w:top w:val="nil"/>
          <w:left w:val="nil"/>
          <w:bottom w:val="nil"/>
          <w:right w:val="nil"/>
          <w:between w:val="nil"/>
        </w:pBdr>
        <w:tabs>
          <w:tab w:val="left" w:pos="2835"/>
        </w:tabs>
        <w:jc w:val="center"/>
        <w:rPr>
          <w:color w:val="434343"/>
        </w:rPr>
      </w:pPr>
      <w:r>
        <w:rPr>
          <w:color w:val="000000"/>
        </w:rPr>
        <w:t>Figure 12: Zoom in Forecast for ticker ACB</w:t>
      </w:r>
    </w:p>
    <w:p w14:paraId="08552AA0" w14:textId="77777777" w:rsidR="0010695C" w:rsidRDefault="0010695C">
      <w:pPr>
        <w:tabs>
          <w:tab w:val="left" w:pos="907"/>
          <w:tab w:val="left" w:pos="1077"/>
        </w:tabs>
        <w:ind w:left="425"/>
        <w:rPr>
          <w:color w:val="434343"/>
        </w:rPr>
      </w:pPr>
    </w:p>
    <w:p w14:paraId="4650EEC7" w14:textId="77777777" w:rsidR="0010695C" w:rsidRDefault="00756F07">
      <w:pPr>
        <w:jc w:val="left"/>
        <w:rPr>
          <w:b/>
          <w:color w:val="0F2147"/>
          <w:sz w:val="32"/>
          <w:szCs w:val="32"/>
        </w:rPr>
      </w:pPr>
      <w:r>
        <w:br w:type="page"/>
      </w:r>
    </w:p>
    <w:p w14:paraId="29E51A0B" w14:textId="77777777" w:rsidR="0010695C" w:rsidRDefault="00756F07">
      <w:pPr>
        <w:pStyle w:val="Heading2"/>
        <w:numPr>
          <w:ilvl w:val="1"/>
          <w:numId w:val="5"/>
        </w:numPr>
        <w:tabs>
          <w:tab w:val="clear" w:pos="907"/>
          <w:tab w:val="left" w:pos="900"/>
        </w:tabs>
        <w:ind w:hanging="1530"/>
      </w:pPr>
      <w:bookmarkStart w:id="33" w:name="_Toc91497139"/>
      <w:r>
        <w:lastRenderedPageBreak/>
        <w:t>Roadmap</w:t>
      </w:r>
      <w:bookmarkEnd w:id="33"/>
      <w:r>
        <w:t xml:space="preserve"> </w:t>
      </w:r>
    </w:p>
    <w:p w14:paraId="5524D1FD" w14:textId="77777777" w:rsidR="0010695C" w:rsidRDefault="00756F07">
      <w:r>
        <w:t>The project roadmap is established based on priorities of functionality from TVP. The roadmap is still high-level but has placed each theme of functionality into a release.</w:t>
      </w:r>
    </w:p>
    <w:p w14:paraId="0098C762" w14:textId="77777777" w:rsidR="0010695C" w:rsidRDefault="00756F07">
      <w:r>
        <w:t>As established in Project Dependencies, the project is constrained by several depen</w:t>
      </w:r>
      <w:r>
        <w:t>dencies, which is handled by scheduling functionality with dependencies in releases where time permits completion of the dependencies. Due to this, some functionality is planned later than their original priority would demand, in order to accommodate for t</w:t>
      </w:r>
      <w:r>
        <w:t xml:space="preserve">he dependency. All project and system dependencies have been marked as milestones: </w:t>
      </w:r>
    </w:p>
    <w:p w14:paraId="00103450" w14:textId="77777777" w:rsidR="004F6CD5" w:rsidRDefault="00756F07" w:rsidP="004F6CD5">
      <w:pPr>
        <w:keepNext/>
        <w:pBdr>
          <w:top w:val="nil"/>
          <w:left w:val="nil"/>
          <w:bottom w:val="nil"/>
          <w:right w:val="nil"/>
          <w:between w:val="nil"/>
        </w:pBdr>
      </w:pPr>
      <w:r>
        <w:rPr>
          <w:noProof/>
        </w:rPr>
        <w:drawing>
          <wp:inline distT="114300" distB="114300" distL="114300" distR="114300" wp14:anchorId="213FA9A8" wp14:editId="225C60A2">
            <wp:extent cx="6005520" cy="1803400"/>
            <wp:effectExtent l="0" t="0" r="0" b="0"/>
            <wp:docPr id="5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6005520" cy="1803400"/>
                    </a:xfrm>
                    <a:prstGeom prst="rect">
                      <a:avLst/>
                    </a:prstGeom>
                    <a:ln/>
                  </pic:spPr>
                </pic:pic>
              </a:graphicData>
            </a:graphic>
          </wp:inline>
        </w:drawing>
      </w:r>
    </w:p>
    <w:p w14:paraId="0025A05F" w14:textId="72C5E0D3" w:rsidR="0010695C" w:rsidRPr="009A1542" w:rsidRDefault="004F6CD5" w:rsidP="009A1542">
      <w:pPr>
        <w:pStyle w:val="Caption"/>
        <w:rPr>
          <w:rStyle w:val="Emphasis"/>
        </w:rPr>
      </w:pPr>
      <w:r w:rsidRPr="009A1542">
        <w:rPr>
          <w:rStyle w:val="Emphasis"/>
        </w:rPr>
        <w:t xml:space="preserve">Figure </w:t>
      </w:r>
      <w:r w:rsidR="009A1542" w:rsidRPr="009A1542">
        <w:rPr>
          <w:rStyle w:val="Emphasis"/>
        </w:rPr>
        <w:t>12</w:t>
      </w:r>
      <w:r w:rsidRPr="009A1542">
        <w:rPr>
          <w:rStyle w:val="Emphasis"/>
        </w:rPr>
        <w:t>: Roadmap</w:t>
      </w:r>
    </w:p>
    <w:p w14:paraId="3E85FE9B" w14:textId="77777777" w:rsidR="0010695C" w:rsidRDefault="00756F07">
      <w:r>
        <w:t>The result is the following releases:</w:t>
      </w:r>
    </w:p>
    <w:p w14:paraId="35855816" w14:textId="77777777" w:rsidR="0010695C" w:rsidRDefault="00756F07">
      <w:pPr>
        <w:numPr>
          <w:ilvl w:val="0"/>
          <w:numId w:val="6"/>
        </w:numPr>
        <w:pBdr>
          <w:top w:val="nil"/>
          <w:left w:val="nil"/>
          <w:bottom w:val="nil"/>
          <w:right w:val="nil"/>
          <w:between w:val="nil"/>
        </w:pBdr>
        <w:spacing w:before="240" w:after="240"/>
      </w:pPr>
      <w:r>
        <w:rPr>
          <w:b/>
          <w:color w:val="000000"/>
        </w:rPr>
        <w:t>Release 1</w:t>
      </w:r>
      <w:r>
        <w:rPr>
          <w:color w:val="000000"/>
        </w:rPr>
        <w:t>: Demo for UAT test 1</w:t>
      </w:r>
    </w:p>
    <w:p w14:paraId="579114EA" w14:textId="77777777" w:rsidR="0010695C" w:rsidRDefault="00756F07">
      <w:pPr>
        <w:numPr>
          <w:ilvl w:val="0"/>
          <w:numId w:val="6"/>
        </w:numPr>
        <w:pBdr>
          <w:top w:val="nil"/>
          <w:left w:val="nil"/>
          <w:bottom w:val="nil"/>
          <w:right w:val="nil"/>
          <w:between w:val="nil"/>
        </w:pBdr>
        <w:spacing w:before="240" w:after="240"/>
      </w:pPr>
      <w:r>
        <w:rPr>
          <w:b/>
          <w:color w:val="000000"/>
        </w:rPr>
        <w:t>Release 2</w:t>
      </w:r>
      <w:r>
        <w:rPr>
          <w:color w:val="000000"/>
        </w:rPr>
        <w:t xml:space="preserve">:  Finish product </w:t>
      </w:r>
    </w:p>
    <w:p w14:paraId="73DC3570" w14:textId="77777777" w:rsidR="0010695C" w:rsidRDefault="00756F07">
      <w:pPr>
        <w:numPr>
          <w:ilvl w:val="0"/>
          <w:numId w:val="6"/>
        </w:numPr>
        <w:pBdr>
          <w:top w:val="nil"/>
          <w:left w:val="nil"/>
          <w:bottom w:val="nil"/>
          <w:right w:val="nil"/>
          <w:between w:val="nil"/>
        </w:pBdr>
        <w:spacing w:before="240" w:after="240"/>
      </w:pPr>
      <w:r>
        <w:rPr>
          <w:b/>
          <w:color w:val="000000"/>
        </w:rPr>
        <w:t>Release 3:</w:t>
      </w:r>
      <w:r>
        <w:rPr>
          <w:color w:val="000000"/>
        </w:rPr>
        <w:t xml:space="preserve"> Demo for UAT test 2 </w:t>
      </w:r>
    </w:p>
    <w:p w14:paraId="61FB011F" w14:textId="77777777" w:rsidR="0010695C" w:rsidRDefault="0010695C">
      <w:pPr>
        <w:pBdr>
          <w:top w:val="nil"/>
          <w:left w:val="nil"/>
          <w:bottom w:val="nil"/>
          <w:right w:val="nil"/>
          <w:between w:val="nil"/>
        </w:pBdr>
        <w:rPr>
          <w:b/>
        </w:rPr>
      </w:pPr>
    </w:p>
    <w:sectPr w:rsidR="0010695C">
      <w:headerReference w:type="default" r:id="rId29"/>
      <w:footerReference w:type="default" r:id="rId30"/>
      <w:headerReference w:type="first" r:id="rId31"/>
      <w:footerReference w:type="first" r:id="rId32"/>
      <w:pgSz w:w="11906" w:h="16838"/>
      <w:pgMar w:top="1411" w:right="1224" w:bottom="1411" w:left="1224"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F9A9" w14:textId="77777777" w:rsidR="00756F07" w:rsidRDefault="00756F07">
      <w:pPr>
        <w:spacing w:after="0" w:line="240" w:lineRule="auto"/>
      </w:pPr>
      <w:r>
        <w:separator/>
      </w:r>
    </w:p>
  </w:endnote>
  <w:endnote w:type="continuationSeparator" w:id="0">
    <w:p w14:paraId="6A7BC98A" w14:textId="77777777" w:rsidR="00756F07" w:rsidRDefault="007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E1FD" w14:textId="77777777" w:rsidR="0010695C" w:rsidRDefault="0010695C">
    <w:pPr>
      <w:widowControl w:val="0"/>
      <w:pBdr>
        <w:top w:val="nil"/>
        <w:left w:val="nil"/>
        <w:bottom w:val="nil"/>
        <w:right w:val="nil"/>
        <w:between w:val="nil"/>
      </w:pBdr>
      <w:spacing w:after="0" w:line="276" w:lineRule="auto"/>
      <w:rPr>
        <w:color w:val="0F2147"/>
      </w:rPr>
    </w:pPr>
  </w:p>
  <w:tbl>
    <w:tblPr>
      <w:tblStyle w:val="ac"/>
      <w:tblW w:w="9448" w:type="dxa"/>
      <w:tblBorders>
        <w:top w:val="nil"/>
        <w:left w:val="nil"/>
        <w:bottom w:val="nil"/>
        <w:right w:val="nil"/>
        <w:insideH w:val="nil"/>
        <w:insideV w:val="nil"/>
      </w:tblBorders>
      <w:tblLayout w:type="fixed"/>
      <w:tblLook w:val="04A0" w:firstRow="1" w:lastRow="0" w:firstColumn="1" w:lastColumn="0" w:noHBand="0" w:noVBand="1"/>
    </w:tblPr>
    <w:tblGrid>
      <w:gridCol w:w="3149"/>
      <w:gridCol w:w="3149"/>
      <w:gridCol w:w="3150"/>
    </w:tblGrid>
    <w:tr w:rsidR="0010695C" w14:paraId="4D654E96" w14:textId="77777777" w:rsidTr="0010695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cPr>
        <w:p w14:paraId="3C6E9A60" w14:textId="77777777" w:rsidR="0010695C" w:rsidRDefault="0010695C">
          <w:pPr>
            <w:spacing w:after="240"/>
            <w:jc w:val="center"/>
            <w:rPr>
              <w:color w:val="0F2147"/>
            </w:rPr>
          </w:pPr>
        </w:p>
      </w:tc>
      <w:tc>
        <w:tcPr>
          <w:tcW w:w="3149" w:type="dxa"/>
          <w:shd w:val="clear" w:color="auto" w:fill="FFFFFF"/>
        </w:tcPr>
        <w:p w14:paraId="7A252B44" w14:textId="77777777" w:rsidR="0010695C" w:rsidRDefault="00756F07">
          <w:pPr>
            <w:spacing w:after="240"/>
            <w:jc w:val="center"/>
            <w:cnfStyle w:val="100000000000" w:firstRow="1" w:lastRow="0" w:firstColumn="0" w:lastColumn="0" w:oddVBand="0" w:evenVBand="0" w:oddHBand="0" w:evenHBand="0" w:firstRowFirstColumn="0" w:firstRowLastColumn="0" w:lastRowFirstColumn="0" w:lastRowLastColumn="0"/>
            <w:rPr>
              <w:color w:val="0F2147"/>
            </w:rPr>
          </w:pPr>
          <w:r>
            <w:rPr>
              <w:b w:val="0"/>
              <w:color w:val="0F2147"/>
              <w:sz w:val="16"/>
              <w:szCs w:val="16"/>
            </w:rPr>
            <w:t xml:space="preserve">© </w:t>
          </w:r>
          <w:r>
            <w:rPr>
              <w:color w:val="0F2147"/>
              <w:sz w:val="16"/>
              <w:szCs w:val="16"/>
            </w:rPr>
            <w:t>2021</w:t>
          </w:r>
          <w:r>
            <w:rPr>
              <w:b w:val="0"/>
              <w:color w:val="0F2147"/>
              <w:sz w:val="16"/>
              <w:szCs w:val="16"/>
            </w:rPr>
            <w:t xml:space="preserve"> Netcompany</w:t>
          </w:r>
        </w:p>
      </w:tc>
      <w:tc>
        <w:tcPr>
          <w:tcW w:w="3150" w:type="dxa"/>
          <w:shd w:val="clear" w:color="auto" w:fill="FFFFFF"/>
        </w:tcPr>
        <w:p w14:paraId="7EF9BA19" w14:textId="77777777" w:rsidR="0010695C" w:rsidRDefault="00756F07">
          <w:pPr>
            <w:spacing w:after="24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fldChar w:fldCharType="begin"/>
          </w:r>
          <w:r>
            <w:rPr>
              <w:sz w:val="16"/>
              <w:szCs w:val="16"/>
            </w:rPr>
            <w:instrText>PAGE</w:instrText>
          </w:r>
          <w:r>
            <w:rPr>
              <w:sz w:val="16"/>
              <w:szCs w:val="16"/>
            </w:rPr>
            <w:fldChar w:fldCharType="separate"/>
          </w:r>
          <w:r w:rsidR="00361A97">
            <w:rPr>
              <w:noProof/>
              <w:sz w:val="16"/>
              <w:szCs w:val="16"/>
            </w:rPr>
            <w:t>2</w:t>
          </w:r>
          <w:r>
            <w:rPr>
              <w:sz w:val="16"/>
              <w:szCs w:val="16"/>
            </w:rPr>
            <w:fldChar w:fldCharType="end"/>
          </w:r>
          <w:r>
            <w:rPr>
              <w:b w:val="0"/>
              <w:sz w:val="16"/>
              <w:szCs w:val="16"/>
            </w:rPr>
            <w:t>/</w:t>
          </w:r>
          <w:r>
            <w:rPr>
              <w:sz w:val="16"/>
              <w:szCs w:val="16"/>
            </w:rPr>
            <w:fldChar w:fldCharType="begin"/>
          </w:r>
          <w:r>
            <w:rPr>
              <w:sz w:val="16"/>
              <w:szCs w:val="16"/>
            </w:rPr>
            <w:instrText>NUMPAGES</w:instrText>
          </w:r>
          <w:r>
            <w:rPr>
              <w:sz w:val="16"/>
              <w:szCs w:val="16"/>
            </w:rPr>
            <w:fldChar w:fldCharType="separate"/>
          </w:r>
          <w:r w:rsidR="00361A97">
            <w:rPr>
              <w:noProof/>
              <w:sz w:val="16"/>
              <w:szCs w:val="16"/>
            </w:rPr>
            <w:t>3</w:t>
          </w:r>
          <w:r>
            <w:rPr>
              <w:sz w:val="16"/>
              <w:szCs w:val="16"/>
            </w:rPr>
            <w:fldChar w:fldCharType="end"/>
          </w:r>
        </w:p>
      </w:tc>
    </w:tr>
  </w:tbl>
  <w:p w14:paraId="4284B3EC" w14:textId="77777777" w:rsidR="0010695C" w:rsidRDefault="0010695C">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2033" w14:textId="77777777" w:rsidR="0010695C" w:rsidRDefault="0010695C">
    <w:pPr>
      <w:widowControl w:val="0"/>
      <w:pBdr>
        <w:top w:val="nil"/>
        <w:left w:val="nil"/>
        <w:bottom w:val="nil"/>
        <w:right w:val="nil"/>
        <w:between w:val="nil"/>
      </w:pBdr>
      <w:spacing w:after="0" w:line="276" w:lineRule="auto"/>
      <w:rPr>
        <w:color w:val="0F2147"/>
      </w:rPr>
    </w:pPr>
  </w:p>
  <w:tbl>
    <w:tblPr>
      <w:tblStyle w:val="ab"/>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10695C" w14:paraId="3D021E85" w14:textId="77777777" w:rsidTr="00106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5B71EF9C" w14:textId="77777777" w:rsidR="0010695C" w:rsidRDefault="00756F0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1559AEE8" w14:textId="77777777" w:rsidR="0010695C" w:rsidRDefault="0010695C">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A699" w14:textId="77777777" w:rsidR="00756F07" w:rsidRDefault="00756F07">
      <w:pPr>
        <w:spacing w:after="0" w:line="240" w:lineRule="auto"/>
      </w:pPr>
      <w:r>
        <w:separator/>
      </w:r>
    </w:p>
  </w:footnote>
  <w:footnote w:type="continuationSeparator" w:id="0">
    <w:p w14:paraId="5972530C" w14:textId="77777777" w:rsidR="00756F07" w:rsidRDefault="00756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69941" w14:textId="77777777" w:rsidR="0010695C" w:rsidRDefault="00756F0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5CF00468" wp14:editId="7EE5FF0A">
          <wp:simplePos x="0" y="0"/>
          <wp:positionH relativeFrom="column">
            <wp:posOffset>5195901</wp:posOffset>
          </wp:positionH>
          <wp:positionV relativeFrom="paragraph">
            <wp:posOffset>1270</wp:posOffset>
          </wp:positionV>
          <wp:extent cx="805815" cy="121920"/>
          <wp:effectExtent l="0" t="0" r="0" b="0"/>
          <wp:wrapNone/>
          <wp:docPr id="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FC9D" w14:textId="77777777" w:rsidR="0010695C" w:rsidRDefault="00756F0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1C1"/>
    <w:multiLevelType w:val="multilevel"/>
    <w:tmpl w:val="FB4660AA"/>
    <w:lvl w:ilvl="0">
      <w:start w:val="1"/>
      <w:numFmt w:val="decimal"/>
      <w:pStyle w:val="ListBullet4"/>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 w15:restartNumberingAfterBreak="0">
    <w:nsid w:val="20BB5725"/>
    <w:multiLevelType w:val="multilevel"/>
    <w:tmpl w:val="E8D6F956"/>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17940"/>
    <w:multiLevelType w:val="multilevel"/>
    <w:tmpl w:val="C69AA4BC"/>
    <w:lvl w:ilvl="0">
      <w:start w:val="1"/>
      <w:numFmt w:val="decimal"/>
      <w:pStyle w:val="ListBullet2"/>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F12E8E"/>
    <w:multiLevelType w:val="multilevel"/>
    <w:tmpl w:val="927E6EB2"/>
    <w:lvl w:ilvl="0">
      <w:start w:val="2"/>
      <w:numFmt w:val="decimal"/>
      <w:pStyle w:val="ListNumber2"/>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4" w15:restartNumberingAfterBreak="0">
    <w:nsid w:val="56A07509"/>
    <w:multiLevelType w:val="multilevel"/>
    <w:tmpl w:val="7C042B5A"/>
    <w:lvl w:ilvl="0">
      <w:start w:val="2"/>
      <w:numFmt w:val="decimal"/>
      <w:pStyle w:val="ListBullet3"/>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5" w15:restartNumberingAfterBreak="0">
    <w:nsid w:val="70D02B8E"/>
    <w:multiLevelType w:val="multilevel"/>
    <w:tmpl w:val="2EC6B284"/>
    <w:lvl w:ilvl="0">
      <w:start w:val="1"/>
      <w:numFmt w:val="bullet"/>
      <w:pStyle w:val="List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4C46421"/>
    <w:multiLevelType w:val="multilevel"/>
    <w:tmpl w:val="1A74588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E901EE7"/>
    <w:multiLevelType w:val="multilevel"/>
    <w:tmpl w:val="6AF251AA"/>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2"/>
  </w:num>
  <w:num w:numId="5">
    <w:abstractNumId w:val="3"/>
  </w:num>
  <w:num w:numId="6">
    <w:abstractNumId w:val="7"/>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95C"/>
    <w:rsid w:val="00021153"/>
    <w:rsid w:val="000C357F"/>
    <w:rsid w:val="000D4C4E"/>
    <w:rsid w:val="00105E44"/>
    <w:rsid w:val="0010695C"/>
    <w:rsid w:val="00187DB6"/>
    <w:rsid w:val="001F7E02"/>
    <w:rsid w:val="00243DA4"/>
    <w:rsid w:val="00361A97"/>
    <w:rsid w:val="00397332"/>
    <w:rsid w:val="003C6DD6"/>
    <w:rsid w:val="00473B97"/>
    <w:rsid w:val="004F6CD5"/>
    <w:rsid w:val="00756F07"/>
    <w:rsid w:val="007B584C"/>
    <w:rsid w:val="007C7DE7"/>
    <w:rsid w:val="008D2A1C"/>
    <w:rsid w:val="0092208E"/>
    <w:rsid w:val="00977B76"/>
    <w:rsid w:val="009A1542"/>
    <w:rsid w:val="009A7DF5"/>
    <w:rsid w:val="009E7070"/>
    <w:rsid w:val="00A03E86"/>
    <w:rsid w:val="00B86C80"/>
    <w:rsid w:val="00CB6296"/>
    <w:rsid w:val="00D32B57"/>
    <w:rsid w:val="00DC4FAE"/>
    <w:rsid w:val="00E106EE"/>
    <w:rsid w:val="00E21810"/>
    <w:rsid w:val="00E40FC8"/>
    <w:rsid w:val="00E6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2F93"/>
  <w15:docId w15:val="{3D883B3B-2A03-47A4-A7BE-6320F7ED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A1C"/>
    <w:rPr>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semiHidden/>
    <w:unhideWhenUsed/>
    <w:qFormat/>
    <w:rsid w:val="0032464C"/>
    <w:pPr>
      <w:keepNext/>
      <w:numPr>
        <w:ilvl w:val="3"/>
        <w:numId w:val="7"/>
      </w:numPr>
      <w:tabs>
        <w:tab w:val="left" w:pos="1418"/>
      </w:tabs>
      <w:spacing w:before="200"/>
      <w:ind w:left="0" w:firstLine="0"/>
      <w:outlineLvl w:val="3"/>
    </w:pPr>
    <w:rPr>
      <w:b/>
      <w:color w:val="0F2147"/>
      <w:sz w:val="24"/>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semiHidden/>
    <w:rsid w:val="0032464C"/>
    <w:rPr>
      <w:b/>
      <w:color w:val="0F2147"/>
      <w:sz w:val="24"/>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time-series-forecasting-with-recurrent-neural-networks-74674e28981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G+tb4F7h7kvOXHurzk92yIPi6Q==">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D48A59-24AD-4C7B-8C5C-392666C2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33</cp:revision>
  <dcterms:created xsi:type="dcterms:W3CDTF">2021-03-09T15:17:00Z</dcterms:created>
  <dcterms:modified xsi:type="dcterms:W3CDTF">2021-12-27T04:31:00Z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