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9A1648" w:rsidRPr="009A1648" w:rsidRDefault="009A1648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</w:p>
        </w:tc>
      </w:tr>
    </w:tbl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lastRenderedPageBreak/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?q = ?b</w:t>
      </w:r>
    </w:p>
    <w:p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?h = ?b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>
        <w:rPr>
          <w:rFonts w:ascii="Arial" w:hAnsi="Arial" w:cs="Arial"/>
          <w:b/>
          <w:bCs/>
          <w:sz w:val="24"/>
          <w:szCs w:val="24"/>
        </w:rPr>
        <w:t>=?b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=?q = ?b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>= ?h = ?b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36Ah – 576q = ? h  =  ?b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>64AEh – 1001101b= ? q</w:t>
      </w:r>
    </w:p>
    <w:p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1101000b + 2AB h + 345 q = ? h = ? q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=? b = ?d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?b = ? d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?b = ? d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01100011 b , 10001111 b , 11001010 b , 01001100 b </w:t>
      </w:r>
    </w:p>
    <w:p w:rsidR="0035158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lastRenderedPageBreak/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9A1648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F85BF6" w:rsidRPr="009A1648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0E686A"/>
    <w:rsid w:val="00164EE0"/>
    <w:rsid w:val="00351588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D63973"/>
    <w:rsid w:val="00F8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2015-07-21T03:02:00Z</dcterms:created>
  <dcterms:modified xsi:type="dcterms:W3CDTF">2015-07-23T11:25:00Z</dcterms:modified>
</cp:coreProperties>
</file>