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21854" w14:textId="4E609F61" w:rsidR="00A12B8A" w:rsidRPr="00A12B8A" w:rsidRDefault="006D4683" w:rsidP="00A12B8A">
      <w:pPr>
        <w:spacing w:before="100" w:beforeAutospacing="1" w:after="100" w:afterAutospacing="1"/>
        <w:outlineLvl w:val="0"/>
        <w:rPr>
          <w:rFonts w:ascii="Bookman Old Style" w:eastAsia="Times New Roman" w:hAnsi="Bookman Old Style" w:cs="Times New Roman"/>
          <w:b/>
          <w:bCs/>
          <w:kern w:val="36"/>
          <w:sz w:val="22"/>
          <w:szCs w:val="22"/>
          <w:lang w:eastAsia="en-GB"/>
          <w14:ligatures w14:val="none"/>
        </w:rPr>
      </w:pPr>
      <w:r>
        <w:rPr>
          <w:rFonts w:ascii="Bookman Old Style" w:eastAsia="Times New Roman" w:hAnsi="Bookman Old Style" w:cs="Times New Roman"/>
          <w:b/>
          <w:bCs/>
          <w:kern w:val="36"/>
          <w:sz w:val="22"/>
          <w:szCs w:val="22"/>
          <w:lang w:val="en-US" w:eastAsia="en-GB"/>
          <w14:ligatures w14:val="none"/>
        </w:rPr>
        <w:t xml:space="preserve">NESCOPHARM </w:t>
      </w:r>
      <w:proofErr w:type="gramStart"/>
      <w:r>
        <w:rPr>
          <w:rFonts w:ascii="Bookman Old Style" w:eastAsia="Times New Roman" w:hAnsi="Bookman Old Style" w:cs="Times New Roman"/>
          <w:b/>
          <w:bCs/>
          <w:kern w:val="36"/>
          <w:sz w:val="22"/>
          <w:szCs w:val="22"/>
          <w:lang w:val="en-US" w:eastAsia="en-GB"/>
          <w14:ligatures w14:val="none"/>
        </w:rPr>
        <w:t xml:space="preserve">AFRICA </w:t>
      </w:r>
      <w:r w:rsidR="00A12B8A" w:rsidRPr="00A12B8A">
        <w:rPr>
          <w:rFonts w:ascii="Bookman Old Style" w:eastAsia="Times New Roman" w:hAnsi="Bookman Old Style" w:cs="Times New Roman"/>
          <w:b/>
          <w:bCs/>
          <w:kern w:val="36"/>
          <w:sz w:val="22"/>
          <w:szCs w:val="22"/>
          <w:lang w:eastAsia="en-GB"/>
          <w14:ligatures w14:val="none"/>
        </w:rPr>
        <w:t xml:space="preserve"> LIMITED</w:t>
      </w:r>
      <w:proofErr w:type="gramEnd"/>
    </w:p>
    <w:p w14:paraId="3D7C2DAD" w14:textId="77777777" w:rsidR="00A12B8A" w:rsidRPr="00A12B8A" w:rsidRDefault="00A12B8A" w:rsidP="00A12B8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STANDARD OPERATING PROCEDURE</w:t>
      </w:r>
    </w:p>
    <w:p w14:paraId="5FF1138C" w14:textId="77777777" w:rsidR="00A12B8A" w:rsidRPr="00A12B8A" w:rsidRDefault="00A12B8A" w:rsidP="00A12B8A">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Title: Temperature and Humidity Mapping</w:t>
      </w:r>
    </w:p>
    <w:p w14:paraId="3E87C98F" w14:textId="76009B02" w:rsidR="00A12B8A" w:rsidRPr="00A12B8A" w:rsidRDefault="00A12B8A" w:rsidP="00A12B8A">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SOP No:</w:t>
      </w:r>
      <w:r w:rsidR="006D4683">
        <w:rPr>
          <w:rFonts w:ascii="Bookman Old Style" w:eastAsia="Times New Roman" w:hAnsi="Bookman Old Style" w:cs="Times New Roman"/>
          <w:b/>
          <w:bCs/>
          <w:kern w:val="0"/>
          <w:sz w:val="22"/>
          <w:szCs w:val="22"/>
          <w:lang w:val="en-US" w:eastAsia="en-GB"/>
          <w14:ligatures w14:val="none"/>
        </w:rPr>
        <w:t xml:space="preserve"> </w:t>
      </w:r>
      <w:r w:rsidR="006D4683" w:rsidRPr="006D4683">
        <w:rPr>
          <w:rFonts w:ascii="Bookman Old Style" w:eastAsia="Times New Roman" w:hAnsi="Bookman Old Style" w:cs="Times New Roman"/>
          <w:b/>
          <w:bCs/>
          <w:kern w:val="0"/>
          <w:sz w:val="22"/>
          <w:szCs w:val="22"/>
          <w:lang w:val="en-US" w:eastAsia="en-GB"/>
          <w14:ligatures w14:val="none"/>
        </w:rPr>
        <w:t>NSPL/</w:t>
      </w:r>
      <w:r w:rsidRPr="006D4683">
        <w:rPr>
          <w:rFonts w:ascii="Bookman Old Style" w:eastAsia="Times New Roman" w:hAnsi="Bookman Old Style" w:cs="Times New Roman"/>
          <w:b/>
          <w:bCs/>
          <w:kern w:val="0"/>
          <w:sz w:val="22"/>
          <w:szCs w:val="22"/>
          <w:lang w:eastAsia="en-GB"/>
          <w14:ligatures w14:val="none"/>
        </w:rPr>
        <w:t>SOP</w:t>
      </w:r>
      <w:r w:rsidR="006D4683" w:rsidRPr="006D4683">
        <w:rPr>
          <w:rFonts w:ascii="Bookman Old Style" w:eastAsia="Times New Roman" w:hAnsi="Bookman Old Style" w:cs="Times New Roman"/>
          <w:b/>
          <w:bCs/>
          <w:kern w:val="0"/>
          <w:sz w:val="22"/>
          <w:szCs w:val="22"/>
          <w:lang w:val="en-US" w:eastAsia="en-GB"/>
          <w14:ligatures w14:val="none"/>
        </w:rPr>
        <w:t>/</w:t>
      </w:r>
      <w:r w:rsidRPr="006D4683">
        <w:rPr>
          <w:rFonts w:ascii="Bookman Old Style" w:eastAsia="Times New Roman" w:hAnsi="Bookman Old Style" w:cs="Times New Roman"/>
          <w:b/>
          <w:bCs/>
          <w:kern w:val="0"/>
          <w:sz w:val="22"/>
          <w:szCs w:val="22"/>
          <w:lang w:eastAsia="en-GB"/>
          <w14:ligatures w14:val="none"/>
        </w:rPr>
        <w:t>WH</w:t>
      </w:r>
      <w:r w:rsidR="006D4683" w:rsidRPr="006D4683">
        <w:rPr>
          <w:rFonts w:ascii="Bookman Old Style" w:eastAsia="Times New Roman" w:hAnsi="Bookman Old Style" w:cs="Times New Roman"/>
          <w:b/>
          <w:bCs/>
          <w:kern w:val="0"/>
          <w:sz w:val="22"/>
          <w:szCs w:val="22"/>
          <w:lang w:val="en-US" w:eastAsia="en-GB"/>
          <w14:ligatures w14:val="none"/>
        </w:rPr>
        <w:t>/</w:t>
      </w:r>
      <w:r w:rsidRPr="006D4683">
        <w:rPr>
          <w:rFonts w:ascii="Bookman Old Style" w:eastAsia="Times New Roman" w:hAnsi="Bookman Old Style" w:cs="Times New Roman"/>
          <w:b/>
          <w:bCs/>
          <w:kern w:val="0"/>
          <w:sz w:val="22"/>
          <w:szCs w:val="22"/>
          <w:lang w:eastAsia="en-GB"/>
          <w14:ligatures w14:val="none"/>
        </w:rPr>
        <w:t>015</w:t>
      </w:r>
      <w:r w:rsidRPr="006D4683">
        <w:rPr>
          <w:rFonts w:ascii="Bookman Old Style" w:eastAsia="Times New Roman" w:hAnsi="Bookman Old Style" w:cs="Times New Roman"/>
          <w:b/>
          <w:bCs/>
          <w:kern w:val="0"/>
          <w:sz w:val="22"/>
          <w:szCs w:val="22"/>
          <w:lang w:eastAsia="en-GB"/>
          <w14:ligatures w14:val="none"/>
        </w:rPr>
        <w:br/>
      </w:r>
      <w:r w:rsidRPr="00A12B8A">
        <w:rPr>
          <w:rFonts w:ascii="Bookman Old Style" w:eastAsia="Times New Roman" w:hAnsi="Bookman Old Style" w:cs="Times New Roman"/>
          <w:b/>
          <w:bCs/>
          <w:kern w:val="0"/>
          <w:sz w:val="22"/>
          <w:szCs w:val="22"/>
          <w:lang w:eastAsia="en-GB"/>
          <w14:ligatures w14:val="none"/>
        </w:rPr>
        <w:t>Version:</w:t>
      </w:r>
      <w:r w:rsidRPr="00A12B8A">
        <w:rPr>
          <w:rFonts w:ascii="Bookman Old Style" w:eastAsia="Times New Roman" w:hAnsi="Bookman Old Style" w:cs="Times New Roman"/>
          <w:kern w:val="0"/>
          <w:sz w:val="22"/>
          <w:szCs w:val="22"/>
          <w:lang w:eastAsia="en-GB"/>
          <w14:ligatures w14:val="none"/>
        </w:rPr>
        <w:t xml:space="preserve"> 1.0</w:t>
      </w:r>
      <w:r w:rsidRPr="00A12B8A">
        <w:rPr>
          <w:rFonts w:ascii="Bookman Old Style" w:eastAsia="Times New Roman" w:hAnsi="Bookman Old Style" w:cs="Times New Roman"/>
          <w:kern w:val="0"/>
          <w:sz w:val="22"/>
          <w:szCs w:val="22"/>
          <w:lang w:eastAsia="en-GB"/>
          <w14:ligatures w14:val="none"/>
        </w:rPr>
        <w:br/>
      </w:r>
      <w:r w:rsidRPr="00A12B8A">
        <w:rPr>
          <w:rFonts w:ascii="Bookman Old Style" w:eastAsia="Times New Roman" w:hAnsi="Bookman Old Style" w:cs="Times New Roman"/>
          <w:b/>
          <w:bCs/>
          <w:kern w:val="0"/>
          <w:sz w:val="22"/>
          <w:szCs w:val="22"/>
          <w:lang w:eastAsia="en-GB"/>
          <w14:ligatures w14:val="none"/>
        </w:rPr>
        <w:t>Effective Date:</w:t>
      </w:r>
      <w:r w:rsidRPr="00A12B8A">
        <w:rPr>
          <w:rFonts w:ascii="Bookman Old Style" w:eastAsia="Times New Roman" w:hAnsi="Bookman Old Style" w:cs="Times New Roman"/>
          <w:kern w:val="0"/>
          <w:sz w:val="22"/>
          <w:szCs w:val="22"/>
          <w:lang w:eastAsia="en-GB"/>
          <w14:ligatures w14:val="none"/>
        </w:rPr>
        <w:t xml:space="preserve"> </w:t>
      </w:r>
      <w:r w:rsidR="006D4683" w:rsidRPr="006D4683">
        <w:rPr>
          <w:rFonts w:ascii="Bookman Old Style" w:eastAsia="Times New Roman" w:hAnsi="Bookman Old Style" w:cs="Times New Roman"/>
          <w:b/>
          <w:bCs/>
          <w:kern w:val="0"/>
          <w:sz w:val="22"/>
          <w:szCs w:val="22"/>
          <w:lang w:val="en-US" w:eastAsia="en-GB"/>
          <w14:ligatures w14:val="none"/>
        </w:rPr>
        <w:t>01.10.2025</w:t>
      </w:r>
      <w:r w:rsidRPr="00A12B8A">
        <w:rPr>
          <w:rFonts w:ascii="Bookman Old Style" w:eastAsia="Times New Roman" w:hAnsi="Bookman Old Style" w:cs="Times New Roman"/>
          <w:kern w:val="0"/>
          <w:sz w:val="22"/>
          <w:szCs w:val="22"/>
          <w:lang w:eastAsia="en-GB"/>
          <w14:ligatures w14:val="none"/>
        </w:rPr>
        <w:br/>
      </w:r>
      <w:r w:rsidRPr="00A12B8A">
        <w:rPr>
          <w:rFonts w:ascii="Bookman Old Style" w:eastAsia="Times New Roman" w:hAnsi="Bookman Old Style" w:cs="Times New Roman"/>
          <w:b/>
          <w:bCs/>
          <w:kern w:val="0"/>
          <w:sz w:val="22"/>
          <w:szCs w:val="22"/>
          <w:lang w:eastAsia="en-GB"/>
          <w14:ligatures w14:val="none"/>
        </w:rPr>
        <w:t>Review Date:</w:t>
      </w:r>
      <w:r w:rsidRPr="00A12B8A">
        <w:rPr>
          <w:rFonts w:ascii="Bookman Old Style" w:eastAsia="Times New Roman" w:hAnsi="Bookman Old Style" w:cs="Times New Roman"/>
          <w:kern w:val="0"/>
          <w:sz w:val="22"/>
          <w:szCs w:val="22"/>
          <w:lang w:eastAsia="en-GB"/>
          <w14:ligatures w14:val="none"/>
        </w:rPr>
        <w:t xml:space="preserve"> </w:t>
      </w:r>
      <w:r w:rsidR="006D4683">
        <w:rPr>
          <w:rFonts w:ascii="Bookman Old Style" w:eastAsia="Times New Roman" w:hAnsi="Bookman Old Style" w:cs="Times New Roman"/>
          <w:kern w:val="0"/>
          <w:sz w:val="22"/>
          <w:szCs w:val="22"/>
          <w:lang w:val="en-US" w:eastAsia="en-GB"/>
          <w14:ligatures w14:val="none"/>
        </w:rPr>
        <w:t xml:space="preserve">   </w:t>
      </w:r>
      <w:r w:rsidR="006D4683" w:rsidRPr="006D4683">
        <w:rPr>
          <w:rFonts w:ascii="Bookman Old Style" w:eastAsia="Times New Roman" w:hAnsi="Bookman Old Style" w:cs="Times New Roman"/>
          <w:b/>
          <w:bCs/>
          <w:kern w:val="0"/>
          <w:sz w:val="22"/>
          <w:szCs w:val="22"/>
          <w:lang w:val="en-US" w:eastAsia="en-GB"/>
          <w14:ligatures w14:val="none"/>
        </w:rPr>
        <w:t>01.10.2026</w:t>
      </w:r>
      <w:r w:rsidRPr="006D4683">
        <w:rPr>
          <w:rFonts w:ascii="Bookman Old Style" w:eastAsia="Times New Roman" w:hAnsi="Bookman Old Style" w:cs="Times New Roman"/>
          <w:b/>
          <w:bCs/>
          <w:kern w:val="0"/>
          <w:sz w:val="22"/>
          <w:szCs w:val="22"/>
          <w:lang w:eastAsia="en-GB"/>
          <w14:ligatures w14:val="none"/>
        </w:rPr>
        <w:br/>
      </w:r>
      <w:r w:rsidRPr="00A12B8A">
        <w:rPr>
          <w:rFonts w:ascii="Bookman Old Style" w:eastAsia="Times New Roman" w:hAnsi="Bookman Old Style" w:cs="Times New Roman"/>
          <w:b/>
          <w:bCs/>
          <w:kern w:val="0"/>
          <w:sz w:val="22"/>
          <w:szCs w:val="22"/>
          <w:lang w:eastAsia="en-GB"/>
          <w14:ligatures w14:val="none"/>
        </w:rPr>
        <w:t>Approved by:</w:t>
      </w:r>
      <w:r w:rsidRPr="00A12B8A">
        <w:rPr>
          <w:rFonts w:ascii="Bookman Old Style" w:eastAsia="Times New Roman" w:hAnsi="Bookman Old Style" w:cs="Times New Roman"/>
          <w:kern w:val="0"/>
          <w:sz w:val="22"/>
          <w:szCs w:val="22"/>
          <w:lang w:eastAsia="en-GB"/>
          <w14:ligatures w14:val="none"/>
        </w:rPr>
        <w:t xml:space="preserve"> Managing Director</w:t>
      </w:r>
    </w:p>
    <w:p w14:paraId="7A4C5BC5" w14:textId="77777777" w:rsidR="00A12B8A" w:rsidRPr="00A12B8A" w:rsidRDefault="00000000" w:rsidP="00A12B8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44CEB926">
          <v:rect id="_x0000_i1025" alt="" style="width:451.3pt;height:.05pt;mso-width-percent:0;mso-height-percent:0;mso-width-percent:0;mso-height-percent:0" o:hralign="center" o:hrstd="t" o:hr="t" fillcolor="#a0a0a0" stroked="f"/>
        </w:pict>
      </w:r>
    </w:p>
    <w:p w14:paraId="5E699930" w14:textId="77777777" w:rsidR="00A12B8A" w:rsidRPr="00A12B8A" w:rsidRDefault="00A12B8A" w:rsidP="00A12B8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1. PURPOSE</w:t>
      </w:r>
    </w:p>
    <w:p w14:paraId="1426B3C3" w14:textId="77777777" w:rsidR="00A12B8A" w:rsidRPr="00A12B8A" w:rsidRDefault="00A12B8A" w:rsidP="00A12B8A">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To define the procedure for mapping temperature and relative humidity (RH) in storage areas to ensure that environmental conditions consistently comply with WHO Good Storage and Distribution Practices (TRS 1025) and protect product quality.</w:t>
      </w:r>
    </w:p>
    <w:p w14:paraId="2BCAF3D7" w14:textId="77777777" w:rsidR="00A12B8A" w:rsidRPr="00A12B8A" w:rsidRDefault="00000000" w:rsidP="00A12B8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49A1CD3B">
          <v:rect id="_x0000_i1026" alt="" style="width:451.3pt;height:.05pt;mso-width-percent:0;mso-height-percent:0;mso-width-percent:0;mso-height-percent:0" o:hralign="center" o:hrstd="t" o:hr="t" fillcolor="#a0a0a0" stroked="f"/>
        </w:pict>
      </w:r>
    </w:p>
    <w:p w14:paraId="23F95B32" w14:textId="77777777" w:rsidR="00A12B8A" w:rsidRPr="00A12B8A" w:rsidRDefault="00A12B8A" w:rsidP="00A12B8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2. SCOPE</w:t>
      </w:r>
    </w:p>
    <w:p w14:paraId="302C49B5" w14:textId="77777777" w:rsidR="00A12B8A" w:rsidRPr="00A12B8A" w:rsidRDefault="00A12B8A" w:rsidP="00A12B8A">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This SOP applies to all temperature- and humidity-controlled storage areas, including:</w:t>
      </w:r>
    </w:p>
    <w:p w14:paraId="2E14759A" w14:textId="77777777" w:rsidR="00A12B8A" w:rsidRPr="00A12B8A" w:rsidRDefault="00A12B8A" w:rsidP="00A12B8A">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Warehouses</w:t>
      </w:r>
    </w:p>
    <w:p w14:paraId="61F06E68" w14:textId="77777777" w:rsidR="00A12B8A" w:rsidRPr="00A12B8A" w:rsidRDefault="00A12B8A" w:rsidP="00A12B8A">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Cold rooms / refrigerators</w:t>
      </w:r>
    </w:p>
    <w:p w14:paraId="5FC88756" w14:textId="77777777" w:rsidR="00A12B8A" w:rsidRPr="00A12B8A" w:rsidRDefault="00A12B8A" w:rsidP="00A12B8A">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Freezers</w:t>
      </w:r>
    </w:p>
    <w:p w14:paraId="2AFCDC3D" w14:textId="77777777" w:rsidR="00A12B8A" w:rsidRPr="00A12B8A" w:rsidRDefault="00A12B8A" w:rsidP="00A12B8A">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Transit areas affecting product storage</w:t>
      </w:r>
    </w:p>
    <w:p w14:paraId="4199DC83" w14:textId="77777777" w:rsidR="00A12B8A" w:rsidRPr="00A12B8A" w:rsidRDefault="00000000" w:rsidP="00A12B8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5F4B35E3">
          <v:rect id="_x0000_i1027" alt="" style="width:451.3pt;height:.05pt;mso-width-percent:0;mso-height-percent:0;mso-width-percent:0;mso-height-percent:0" o:hralign="center" o:hrstd="t" o:hr="t" fillcolor="#a0a0a0" stroked="f"/>
        </w:pict>
      </w:r>
    </w:p>
    <w:p w14:paraId="46AD6AF3" w14:textId="77777777" w:rsidR="00A12B8A" w:rsidRPr="00A12B8A" w:rsidRDefault="00A12B8A" w:rsidP="00A12B8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3.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3"/>
        <w:gridCol w:w="5162"/>
      </w:tblGrid>
      <w:tr w:rsidR="00A12B8A" w:rsidRPr="00A12B8A" w14:paraId="330AEA48" w14:textId="77777777" w:rsidTr="00A12B8A">
        <w:trPr>
          <w:tblHeader/>
          <w:tblCellSpacing w:w="15" w:type="dxa"/>
        </w:trPr>
        <w:tc>
          <w:tcPr>
            <w:tcW w:w="0" w:type="auto"/>
            <w:vAlign w:val="center"/>
            <w:hideMark/>
          </w:tcPr>
          <w:p w14:paraId="05ECD28F" w14:textId="77777777" w:rsidR="00A12B8A" w:rsidRPr="00A12B8A" w:rsidRDefault="00A12B8A" w:rsidP="005140AF">
            <w:pPr>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Position</w:t>
            </w:r>
          </w:p>
        </w:tc>
        <w:tc>
          <w:tcPr>
            <w:tcW w:w="0" w:type="auto"/>
            <w:vAlign w:val="center"/>
            <w:hideMark/>
          </w:tcPr>
          <w:p w14:paraId="6956691A" w14:textId="77777777" w:rsidR="00A12B8A" w:rsidRPr="00A12B8A" w:rsidRDefault="00A12B8A" w:rsidP="005140AF">
            <w:pPr>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Responsibility</w:t>
            </w:r>
          </w:p>
        </w:tc>
      </w:tr>
      <w:tr w:rsidR="00A12B8A" w:rsidRPr="00A12B8A" w14:paraId="73C0C93F" w14:textId="77777777" w:rsidTr="00A12B8A">
        <w:trPr>
          <w:tblCellSpacing w:w="15" w:type="dxa"/>
        </w:trPr>
        <w:tc>
          <w:tcPr>
            <w:tcW w:w="0" w:type="auto"/>
            <w:vAlign w:val="center"/>
            <w:hideMark/>
          </w:tcPr>
          <w:p w14:paraId="44CA8BD8"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Warehouse Manager</w:t>
            </w:r>
          </w:p>
        </w:tc>
        <w:tc>
          <w:tcPr>
            <w:tcW w:w="0" w:type="auto"/>
            <w:vAlign w:val="center"/>
            <w:hideMark/>
          </w:tcPr>
          <w:p w14:paraId="2963C672"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Ensures mapping is performed and maintained</w:t>
            </w:r>
          </w:p>
        </w:tc>
      </w:tr>
      <w:tr w:rsidR="00A12B8A" w:rsidRPr="00A12B8A" w14:paraId="3DCA8F9A" w14:textId="77777777" w:rsidTr="00A12B8A">
        <w:trPr>
          <w:tblCellSpacing w:w="15" w:type="dxa"/>
        </w:trPr>
        <w:tc>
          <w:tcPr>
            <w:tcW w:w="0" w:type="auto"/>
            <w:vAlign w:val="center"/>
            <w:hideMark/>
          </w:tcPr>
          <w:p w14:paraId="45F55AD1"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Quality Manager</w:t>
            </w:r>
          </w:p>
        </w:tc>
        <w:tc>
          <w:tcPr>
            <w:tcW w:w="0" w:type="auto"/>
            <w:vAlign w:val="center"/>
            <w:hideMark/>
          </w:tcPr>
          <w:p w14:paraId="70A9D12D"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Reviews mapping data and verifies compliance</w:t>
            </w:r>
          </w:p>
        </w:tc>
      </w:tr>
      <w:tr w:rsidR="00A12B8A" w:rsidRPr="00A12B8A" w14:paraId="70BBB580" w14:textId="77777777" w:rsidTr="00A12B8A">
        <w:trPr>
          <w:tblCellSpacing w:w="15" w:type="dxa"/>
        </w:trPr>
        <w:tc>
          <w:tcPr>
            <w:tcW w:w="0" w:type="auto"/>
            <w:vAlign w:val="center"/>
            <w:hideMark/>
          </w:tcPr>
          <w:p w14:paraId="1EF3E249"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Responsible Person (RP)</w:t>
            </w:r>
          </w:p>
        </w:tc>
        <w:tc>
          <w:tcPr>
            <w:tcW w:w="0" w:type="auto"/>
            <w:vAlign w:val="center"/>
            <w:hideMark/>
          </w:tcPr>
          <w:p w14:paraId="0D3CCE1C"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Approves mapping plan and results</w:t>
            </w:r>
          </w:p>
        </w:tc>
      </w:tr>
      <w:tr w:rsidR="00A12B8A" w:rsidRPr="00A12B8A" w14:paraId="17D1E54B" w14:textId="77777777" w:rsidTr="00A12B8A">
        <w:trPr>
          <w:tblCellSpacing w:w="15" w:type="dxa"/>
        </w:trPr>
        <w:tc>
          <w:tcPr>
            <w:tcW w:w="0" w:type="auto"/>
            <w:vAlign w:val="center"/>
            <w:hideMark/>
          </w:tcPr>
          <w:p w14:paraId="6C2EEB94"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Maintenance / Technical Staff</w:t>
            </w:r>
          </w:p>
        </w:tc>
        <w:tc>
          <w:tcPr>
            <w:tcW w:w="0" w:type="auto"/>
            <w:vAlign w:val="center"/>
            <w:hideMark/>
          </w:tcPr>
          <w:p w14:paraId="5F10852C"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Assist with placing sensors and recording data</w:t>
            </w:r>
          </w:p>
        </w:tc>
      </w:tr>
      <w:tr w:rsidR="00A12B8A" w:rsidRPr="00A12B8A" w14:paraId="1283FEFF" w14:textId="77777777" w:rsidTr="00A12B8A">
        <w:trPr>
          <w:tblCellSpacing w:w="15" w:type="dxa"/>
        </w:trPr>
        <w:tc>
          <w:tcPr>
            <w:tcW w:w="0" w:type="auto"/>
            <w:vAlign w:val="center"/>
            <w:hideMark/>
          </w:tcPr>
          <w:p w14:paraId="6A562ED5"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External Contractors (if applicable)</w:t>
            </w:r>
          </w:p>
        </w:tc>
        <w:tc>
          <w:tcPr>
            <w:tcW w:w="0" w:type="auto"/>
            <w:vAlign w:val="center"/>
            <w:hideMark/>
          </w:tcPr>
          <w:p w14:paraId="074F9140"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Perform mapping using calibrated instruments</w:t>
            </w:r>
          </w:p>
        </w:tc>
      </w:tr>
    </w:tbl>
    <w:p w14:paraId="6CDA3FB2" w14:textId="77777777" w:rsidR="00A12B8A" w:rsidRPr="00A12B8A" w:rsidRDefault="00000000" w:rsidP="00A12B8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635F1D0E">
          <v:rect id="_x0000_i1028" alt="" style="width:451.3pt;height:.05pt;mso-width-percent:0;mso-height-percent:0;mso-width-percent:0;mso-height-percent:0" o:hralign="center" o:hrstd="t" o:hr="t" fillcolor="#a0a0a0" stroked="f"/>
        </w:pict>
      </w:r>
    </w:p>
    <w:p w14:paraId="0BCA7F50" w14:textId="77777777" w:rsidR="00A12B8A" w:rsidRPr="00A12B8A" w:rsidRDefault="00A12B8A" w:rsidP="00A12B8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4. DEFINITIONS</w:t>
      </w:r>
    </w:p>
    <w:p w14:paraId="7282C60C" w14:textId="77777777" w:rsidR="00A12B8A" w:rsidRPr="00A12B8A" w:rsidRDefault="00A12B8A" w:rsidP="00A12B8A">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Mapping:</w:t>
      </w:r>
      <w:r w:rsidRPr="00A12B8A">
        <w:rPr>
          <w:rFonts w:ascii="Bookman Old Style" w:eastAsia="Times New Roman" w:hAnsi="Bookman Old Style" w:cs="Times New Roman"/>
          <w:kern w:val="0"/>
          <w:sz w:val="22"/>
          <w:szCs w:val="22"/>
          <w:lang w:eastAsia="en-GB"/>
          <w14:ligatures w14:val="none"/>
        </w:rPr>
        <w:t xml:space="preserve"> Systematic measurement of temperature and humidity at multiple locations within a storage area to identify variations.</w:t>
      </w:r>
    </w:p>
    <w:p w14:paraId="1DF4BE16" w14:textId="77777777" w:rsidR="00A12B8A" w:rsidRPr="00A12B8A" w:rsidRDefault="00A12B8A" w:rsidP="00A12B8A">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Data Logger:</w:t>
      </w:r>
      <w:r w:rsidRPr="00A12B8A">
        <w:rPr>
          <w:rFonts w:ascii="Bookman Old Style" w:eastAsia="Times New Roman" w:hAnsi="Bookman Old Style" w:cs="Times New Roman"/>
          <w:kern w:val="0"/>
          <w:sz w:val="22"/>
          <w:szCs w:val="22"/>
          <w:lang w:eastAsia="en-GB"/>
          <w14:ligatures w14:val="none"/>
        </w:rPr>
        <w:t xml:space="preserve"> Device used for continuous recording of temperature and RH.</w:t>
      </w:r>
    </w:p>
    <w:p w14:paraId="512D120E" w14:textId="77777777" w:rsidR="00A12B8A" w:rsidRPr="00A12B8A" w:rsidRDefault="00A12B8A" w:rsidP="00A12B8A">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lastRenderedPageBreak/>
        <w:t>Critical Control Point (CCP):</w:t>
      </w:r>
      <w:r w:rsidRPr="00A12B8A">
        <w:rPr>
          <w:rFonts w:ascii="Bookman Old Style" w:eastAsia="Times New Roman" w:hAnsi="Bookman Old Style" w:cs="Times New Roman"/>
          <w:kern w:val="0"/>
          <w:sz w:val="22"/>
          <w:szCs w:val="22"/>
          <w:lang w:eastAsia="en-GB"/>
          <w14:ligatures w14:val="none"/>
        </w:rPr>
        <w:t xml:space="preserve"> Location where environmental conditions must be strictly monitored.</w:t>
      </w:r>
    </w:p>
    <w:p w14:paraId="491A888A" w14:textId="77777777" w:rsidR="00A12B8A" w:rsidRPr="00A12B8A" w:rsidRDefault="00000000" w:rsidP="00A12B8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52EA88E3">
          <v:rect id="_x0000_i1029" alt="" style="width:451.3pt;height:.05pt;mso-width-percent:0;mso-height-percent:0;mso-width-percent:0;mso-height-percent:0" o:hralign="center" o:hrstd="t" o:hr="t" fillcolor="#a0a0a0" stroked="f"/>
        </w:pict>
      </w:r>
    </w:p>
    <w:p w14:paraId="19F4EDBA" w14:textId="77777777" w:rsidR="00A12B8A" w:rsidRPr="00A12B8A" w:rsidRDefault="00A12B8A" w:rsidP="00A12B8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5. PROCEDURE</w:t>
      </w:r>
    </w:p>
    <w:p w14:paraId="6450B902" w14:textId="77777777" w:rsidR="00A12B8A" w:rsidRPr="00A12B8A" w:rsidRDefault="00A12B8A" w:rsidP="00A12B8A">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5.1 Planning</w:t>
      </w:r>
    </w:p>
    <w:p w14:paraId="07D663A9" w14:textId="77777777" w:rsidR="00A12B8A" w:rsidRPr="00A12B8A" w:rsidRDefault="00A12B8A" w:rsidP="00A12B8A">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 xml:space="preserve">Prepare a </w:t>
      </w:r>
      <w:r w:rsidRPr="00A12B8A">
        <w:rPr>
          <w:rFonts w:ascii="Bookman Old Style" w:eastAsia="Times New Roman" w:hAnsi="Bookman Old Style" w:cs="Times New Roman"/>
          <w:b/>
          <w:bCs/>
          <w:kern w:val="0"/>
          <w:sz w:val="22"/>
          <w:szCs w:val="22"/>
          <w:lang w:eastAsia="en-GB"/>
          <w14:ligatures w14:val="none"/>
        </w:rPr>
        <w:t>Temperature/RH Mapping Plan</w:t>
      </w:r>
      <w:r w:rsidRPr="00A12B8A">
        <w:rPr>
          <w:rFonts w:ascii="Bookman Old Style" w:eastAsia="Times New Roman" w:hAnsi="Bookman Old Style" w:cs="Times New Roman"/>
          <w:kern w:val="0"/>
          <w:sz w:val="22"/>
          <w:szCs w:val="22"/>
          <w:lang w:eastAsia="en-GB"/>
          <w14:ligatures w14:val="none"/>
        </w:rPr>
        <w:t xml:space="preserve"> indicating:</w:t>
      </w:r>
    </w:p>
    <w:p w14:paraId="46BA0D61" w14:textId="77777777" w:rsidR="00A12B8A" w:rsidRPr="00A12B8A" w:rsidRDefault="00A12B8A" w:rsidP="00A12B8A">
      <w:pPr>
        <w:numPr>
          <w:ilvl w:val="1"/>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Locations of sensors / data loggers</w:t>
      </w:r>
    </w:p>
    <w:p w14:paraId="6AA02AE9" w14:textId="77777777" w:rsidR="00A12B8A" w:rsidRPr="00A12B8A" w:rsidRDefault="00A12B8A" w:rsidP="00A12B8A">
      <w:pPr>
        <w:numPr>
          <w:ilvl w:val="1"/>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Frequency of measurements</w:t>
      </w:r>
    </w:p>
    <w:p w14:paraId="1D9B2355" w14:textId="77777777" w:rsidR="00A12B8A" w:rsidRPr="00A12B8A" w:rsidRDefault="00A12B8A" w:rsidP="00A12B8A">
      <w:pPr>
        <w:numPr>
          <w:ilvl w:val="1"/>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Duration of study (e.g., 24–72 hours for mapping)</w:t>
      </w:r>
    </w:p>
    <w:p w14:paraId="63A742ED" w14:textId="338E8527" w:rsidR="00A12B8A" w:rsidRPr="00A12B8A" w:rsidRDefault="00A12B8A" w:rsidP="00A12B8A">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Use calibrated equipment (see</w:t>
      </w:r>
      <w:r w:rsidR="003C6D46">
        <w:rPr>
          <w:rFonts w:ascii="Bookman Old Style" w:eastAsia="Times New Roman" w:hAnsi="Bookman Old Style" w:cs="Times New Roman"/>
          <w:kern w:val="0"/>
          <w:sz w:val="22"/>
          <w:szCs w:val="22"/>
          <w:lang w:val="en-US" w:eastAsia="en-GB"/>
          <w14:ligatures w14:val="none"/>
        </w:rPr>
        <w:t xml:space="preserve"> : </w:t>
      </w:r>
      <w:r w:rsidR="003C6D46" w:rsidRPr="003C6D46">
        <w:rPr>
          <w:rFonts w:ascii="Bookman Old Style" w:eastAsia="Times New Roman" w:hAnsi="Bookman Old Style" w:cs="Times New Roman"/>
          <w:b/>
          <w:bCs/>
          <w:kern w:val="0"/>
          <w:sz w:val="22"/>
          <w:szCs w:val="22"/>
          <w:lang w:val="en-US" w:eastAsia="en-GB"/>
          <w14:ligatures w14:val="none"/>
        </w:rPr>
        <w:t>NSPL/</w:t>
      </w:r>
      <w:r w:rsidRPr="003C6D46">
        <w:rPr>
          <w:rFonts w:ascii="Bookman Old Style" w:eastAsia="Times New Roman" w:hAnsi="Bookman Old Style" w:cs="Times New Roman"/>
          <w:b/>
          <w:bCs/>
          <w:kern w:val="0"/>
          <w:sz w:val="22"/>
          <w:szCs w:val="22"/>
          <w:lang w:eastAsia="en-GB"/>
          <w14:ligatures w14:val="none"/>
        </w:rPr>
        <w:t>SOP</w:t>
      </w:r>
      <w:r w:rsidR="003C6D46" w:rsidRPr="003C6D46">
        <w:rPr>
          <w:rFonts w:ascii="Bookman Old Style" w:eastAsia="Times New Roman" w:hAnsi="Bookman Old Style" w:cs="Times New Roman"/>
          <w:b/>
          <w:bCs/>
          <w:kern w:val="0"/>
          <w:sz w:val="22"/>
          <w:szCs w:val="22"/>
          <w:lang w:val="en-US" w:eastAsia="en-GB"/>
          <w14:ligatures w14:val="none"/>
        </w:rPr>
        <w:t>/</w:t>
      </w:r>
      <w:r w:rsidRPr="003C6D46">
        <w:rPr>
          <w:rFonts w:ascii="Bookman Old Style" w:eastAsia="Times New Roman" w:hAnsi="Bookman Old Style" w:cs="Times New Roman"/>
          <w:b/>
          <w:bCs/>
          <w:kern w:val="0"/>
          <w:sz w:val="22"/>
          <w:szCs w:val="22"/>
          <w:lang w:eastAsia="en-GB"/>
          <w14:ligatures w14:val="none"/>
        </w:rPr>
        <w:t>WH</w:t>
      </w:r>
      <w:r w:rsidR="003C6D46" w:rsidRPr="003C6D46">
        <w:rPr>
          <w:rFonts w:ascii="Bookman Old Style" w:eastAsia="Times New Roman" w:hAnsi="Bookman Old Style" w:cs="Times New Roman"/>
          <w:b/>
          <w:bCs/>
          <w:kern w:val="0"/>
          <w:sz w:val="22"/>
          <w:szCs w:val="22"/>
          <w:lang w:val="en-US" w:eastAsia="en-GB"/>
          <w14:ligatures w14:val="none"/>
        </w:rPr>
        <w:t>/</w:t>
      </w:r>
      <w:r w:rsidRPr="003C6D46">
        <w:rPr>
          <w:rFonts w:ascii="Bookman Old Style" w:eastAsia="Times New Roman" w:hAnsi="Bookman Old Style" w:cs="Times New Roman"/>
          <w:b/>
          <w:bCs/>
          <w:kern w:val="0"/>
          <w:sz w:val="22"/>
          <w:szCs w:val="22"/>
          <w:lang w:eastAsia="en-GB"/>
          <w14:ligatures w14:val="none"/>
        </w:rPr>
        <w:t>014).</w:t>
      </w:r>
    </w:p>
    <w:p w14:paraId="22BF7024" w14:textId="77777777" w:rsidR="00A12B8A" w:rsidRPr="00A12B8A" w:rsidRDefault="00A12B8A" w:rsidP="00A12B8A">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5.2 Execution</w:t>
      </w:r>
    </w:p>
    <w:p w14:paraId="253DDA17" w14:textId="77777777" w:rsidR="00A12B8A" w:rsidRPr="00A12B8A" w:rsidRDefault="00A12B8A" w:rsidP="00A12B8A">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Place data loggers at representative locations, including corners, middle, floor level, and near air vents.</w:t>
      </w:r>
    </w:p>
    <w:p w14:paraId="50E462FF" w14:textId="77777777" w:rsidR="00A12B8A" w:rsidRPr="00A12B8A" w:rsidRDefault="00A12B8A" w:rsidP="00A12B8A">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Record temperature and RH continuously during the mapping period.</w:t>
      </w:r>
    </w:p>
    <w:p w14:paraId="64B6A4C7" w14:textId="77777777" w:rsidR="00A12B8A" w:rsidRPr="00A12B8A" w:rsidRDefault="00A12B8A" w:rsidP="00A12B8A">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Ensure mapping is done under typical operational conditions (doors opening, HVAC operating).</w:t>
      </w:r>
    </w:p>
    <w:p w14:paraId="4DDC65D2" w14:textId="77777777" w:rsidR="00A12B8A" w:rsidRPr="00A12B8A" w:rsidRDefault="00A12B8A" w:rsidP="00A12B8A">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5.3 Data Analysis</w:t>
      </w:r>
    </w:p>
    <w:p w14:paraId="1B3B08FA" w14:textId="77777777" w:rsidR="00A12B8A" w:rsidRPr="00A12B8A" w:rsidRDefault="00A12B8A" w:rsidP="00A12B8A">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Compare recorded values with required storage conditions.</w:t>
      </w:r>
    </w:p>
    <w:p w14:paraId="42D41093" w14:textId="77777777" w:rsidR="00A12B8A" w:rsidRPr="00A12B8A" w:rsidRDefault="00A12B8A" w:rsidP="00A12B8A">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Identify hot or cold spots and areas of high humidity.</w:t>
      </w:r>
    </w:p>
    <w:p w14:paraId="5C8CA241" w14:textId="77777777" w:rsidR="00A12B8A" w:rsidRPr="00A12B8A" w:rsidRDefault="00A12B8A" w:rsidP="00A12B8A">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Document deviations and assess risk to product quality.</w:t>
      </w:r>
    </w:p>
    <w:p w14:paraId="1A398310" w14:textId="77777777" w:rsidR="00A12B8A" w:rsidRPr="00A12B8A" w:rsidRDefault="00A12B8A" w:rsidP="00A12B8A">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5.4 Corrective Action</w:t>
      </w:r>
    </w:p>
    <w:p w14:paraId="2B65C26C" w14:textId="77777777" w:rsidR="00A12B8A" w:rsidRPr="00A12B8A" w:rsidRDefault="00A12B8A" w:rsidP="00A12B8A">
      <w:pPr>
        <w:numPr>
          <w:ilvl w:val="0"/>
          <w:numId w:val="6"/>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Implement measures to correct identified environmental variations (e.g., adjust HVAC, reposition products).</w:t>
      </w:r>
    </w:p>
    <w:p w14:paraId="79E07941" w14:textId="1200AEE3" w:rsidR="00A12B8A" w:rsidRPr="00A12B8A" w:rsidRDefault="00A12B8A" w:rsidP="00A12B8A">
      <w:pPr>
        <w:numPr>
          <w:ilvl w:val="0"/>
          <w:numId w:val="6"/>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Document actions taken in CAPA system (</w:t>
      </w:r>
      <w:r w:rsidR="003C6D46" w:rsidRPr="003C6D46">
        <w:rPr>
          <w:rFonts w:ascii="Bookman Old Style" w:eastAsia="Times New Roman" w:hAnsi="Bookman Old Style" w:cs="Times New Roman"/>
          <w:b/>
          <w:bCs/>
          <w:kern w:val="0"/>
          <w:sz w:val="22"/>
          <w:szCs w:val="22"/>
          <w:lang w:val="en-US" w:eastAsia="en-GB"/>
          <w14:ligatures w14:val="none"/>
        </w:rPr>
        <w:t>NSPL/</w:t>
      </w:r>
      <w:r w:rsidRPr="003C6D46">
        <w:rPr>
          <w:rFonts w:ascii="Bookman Old Style" w:eastAsia="Times New Roman" w:hAnsi="Bookman Old Style" w:cs="Times New Roman"/>
          <w:b/>
          <w:bCs/>
          <w:kern w:val="0"/>
          <w:sz w:val="22"/>
          <w:szCs w:val="22"/>
          <w:lang w:eastAsia="en-GB"/>
          <w14:ligatures w14:val="none"/>
        </w:rPr>
        <w:t>SOP</w:t>
      </w:r>
      <w:r w:rsidR="003C6D46" w:rsidRPr="003C6D46">
        <w:rPr>
          <w:rFonts w:ascii="Bookman Old Style" w:eastAsia="Times New Roman" w:hAnsi="Bookman Old Style" w:cs="Times New Roman"/>
          <w:b/>
          <w:bCs/>
          <w:kern w:val="0"/>
          <w:sz w:val="22"/>
          <w:szCs w:val="22"/>
          <w:lang w:val="en-US" w:eastAsia="en-GB"/>
          <w14:ligatures w14:val="none"/>
        </w:rPr>
        <w:t>/</w:t>
      </w:r>
      <w:r w:rsidRPr="003C6D46">
        <w:rPr>
          <w:rFonts w:ascii="Bookman Old Style" w:eastAsia="Times New Roman" w:hAnsi="Bookman Old Style" w:cs="Times New Roman"/>
          <w:b/>
          <w:bCs/>
          <w:kern w:val="0"/>
          <w:sz w:val="22"/>
          <w:szCs w:val="22"/>
          <w:lang w:eastAsia="en-GB"/>
          <w14:ligatures w14:val="none"/>
        </w:rPr>
        <w:t>QA</w:t>
      </w:r>
      <w:r w:rsidR="003C6D46" w:rsidRPr="003C6D46">
        <w:rPr>
          <w:rFonts w:ascii="Bookman Old Style" w:eastAsia="Times New Roman" w:hAnsi="Bookman Old Style" w:cs="Times New Roman"/>
          <w:b/>
          <w:bCs/>
          <w:kern w:val="0"/>
          <w:sz w:val="22"/>
          <w:szCs w:val="22"/>
          <w:lang w:val="en-US" w:eastAsia="en-GB"/>
          <w14:ligatures w14:val="none"/>
        </w:rPr>
        <w:t>/</w:t>
      </w:r>
      <w:r w:rsidRPr="003C6D46">
        <w:rPr>
          <w:rFonts w:ascii="Bookman Old Style" w:eastAsia="Times New Roman" w:hAnsi="Bookman Old Style" w:cs="Times New Roman"/>
          <w:b/>
          <w:bCs/>
          <w:kern w:val="0"/>
          <w:sz w:val="22"/>
          <w:szCs w:val="22"/>
          <w:lang w:eastAsia="en-GB"/>
          <w14:ligatures w14:val="none"/>
        </w:rPr>
        <w:t>007</w:t>
      </w:r>
      <w:r w:rsidRPr="00A12B8A">
        <w:rPr>
          <w:rFonts w:ascii="Bookman Old Style" w:eastAsia="Times New Roman" w:hAnsi="Bookman Old Style" w:cs="Times New Roman"/>
          <w:kern w:val="0"/>
          <w:sz w:val="22"/>
          <w:szCs w:val="22"/>
          <w:lang w:eastAsia="en-GB"/>
          <w14:ligatures w14:val="none"/>
        </w:rPr>
        <w:t>).</w:t>
      </w:r>
    </w:p>
    <w:p w14:paraId="3398B284" w14:textId="77777777" w:rsidR="00A12B8A" w:rsidRPr="00A12B8A" w:rsidRDefault="00A12B8A" w:rsidP="00A12B8A">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5.5 Approval and Review</w:t>
      </w:r>
    </w:p>
    <w:p w14:paraId="04054E32" w14:textId="77777777" w:rsidR="00A12B8A" w:rsidRPr="00A12B8A" w:rsidRDefault="00A12B8A" w:rsidP="00A12B8A">
      <w:pPr>
        <w:numPr>
          <w:ilvl w:val="0"/>
          <w:numId w:val="7"/>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RP and Quality Manager review mapping results.</w:t>
      </w:r>
    </w:p>
    <w:p w14:paraId="5A957847" w14:textId="77777777" w:rsidR="00A12B8A" w:rsidRPr="00A12B8A" w:rsidRDefault="00A12B8A" w:rsidP="00A12B8A">
      <w:pPr>
        <w:numPr>
          <w:ilvl w:val="0"/>
          <w:numId w:val="7"/>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Maintain mapping reports as part of compliance records.</w:t>
      </w:r>
    </w:p>
    <w:p w14:paraId="33342AC3" w14:textId="77777777" w:rsidR="00A12B8A" w:rsidRPr="00A12B8A" w:rsidRDefault="00A12B8A" w:rsidP="00A12B8A">
      <w:pPr>
        <w:numPr>
          <w:ilvl w:val="0"/>
          <w:numId w:val="7"/>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Repeat mapping periodically, whenever storage areas or equipment are changed, or after maintenance.</w:t>
      </w:r>
    </w:p>
    <w:p w14:paraId="7359550D" w14:textId="77777777" w:rsidR="00A12B8A" w:rsidRPr="00A12B8A" w:rsidRDefault="00000000" w:rsidP="00A12B8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0A924E66">
          <v:rect id="_x0000_i1030" alt="" style="width:451.3pt;height:.05pt;mso-width-percent:0;mso-height-percent:0;mso-width-percent:0;mso-height-percent:0" o:hralign="center" o:hrstd="t" o:hr="t" fillcolor="#a0a0a0" stroked="f"/>
        </w:pict>
      </w:r>
    </w:p>
    <w:p w14:paraId="4520C83C" w14:textId="77777777" w:rsidR="00A12B8A" w:rsidRPr="00A12B8A" w:rsidRDefault="00A12B8A" w:rsidP="00A12B8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6. RECORDS /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8"/>
        <w:gridCol w:w="1220"/>
      </w:tblGrid>
      <w:tr w:rsidR="00A12B8A" w:rsidRPr="00A12B8A" w14:paraId="097F117E" w14:textId="77777777" w:rsidTr="00A12B8A">
        <w:trPr>
          <w:tblHeader/>
          <w:tblCellSpacing w:w="15" w:type="dxa"/>
        </w:trPr>
        <w:tc>
          <w:tcPr>
            <w:tcW w:w="0" w:type="auto"/>
            <w:vAlign w:val="center"/>
            <w:hideMark/>
          </w:tcPr>
          <w:p w14:paraId="15AE9106" w14:textId="77777777" w:rsidR="00A12B8A" w:rsidRPr="00A12B8A" w:rsidRDefault="00A12B8A" w:rsidP="00A12B8A">
            <w:pPr>
              <w:jc w:val="center"/>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Record</w:t>
            </w:r>
          </w:p>
        </w:tc>
        <w:tc>
          <w:tcPr>
            <w:tcW w:w="0" w:type="auto"/>
            <w:vAlign w:val="center"/>
            <w:hideMark/>
          </w:tcPr>
          <w:p w14:paraId="64FE43E2" w14:textId="77777777" w:rsidR="00A12B8A" w:rsidRPr="00A12B8A" w:rsidRDefault="00A12B8A" w:rsidP="00A12B8A">
            <w:pPr>
              <w:jc w:val="center"/>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Retention</w:t>
            </w:r>
          </w:p>
        </w:tc>
      </w:tr>
      <w:tr w:rsidR="00A12B8A" w:rsidRPr="00A12B8A" w14:paraId="561A7546" w14:textId="77777777" w:rsidTr="00A12B8A">
        <w:trPr>
          <w:tblCellSpacing w:w="15" w:type="dxa"/>
        </w:trPr>
        <w:tc>
          <w:tcPr>
            <w:tcW w:w="0" w:type="auto"/>
            <w:vAlign w:val="center"/>
            <w:hideMark/>
          </w:tcPr>
          <w:p w14:paraId="6ACEC0D3"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Temperature/RH Mapping Plan</w:t>
            </w:r>
          </w:p>
        </w:tc>
        <w:tc>
          <w:tcPr>
            <w:tcW w:w="0" w:type="auto"/>
            <w:vAlign w:val="center"/>
            <w:hideMark/>
          </w:tcPr>
          <w:p w14:paraId="18C84562"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5 years</w:t>
            </w:r>
          </w:p>
        </w:tc>
      </w:tr>
      <w:tr w:rsidR="00A12B8A" w:rsidRPr="00A12B8A" w14:paraId="00A2233D" w14:textId="77777777" w:rsidTr="00A12B8A">
        <w:trPr>
          <w:tblCellSpacing w:w="15" w:type="dxa"/>
        </w:trPr>
        <w:tc>
          <w:tcPr>
            <w:tcW w:w="0" w:type="auto"/>
            <w:vAlign w:val="center"/>
            <w:hideMark/>
          </w:tcPr>
          <w:p w14:paraId="5011F2DE"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Mapping Data / Graphs</w:t>
            </w:r>
          </w:p>
        </w:tc>
        <w:tc>
          <w:tcPr>
            <w:tcW w:w="0" w:type="auto"/>
            <w:vAlign w:val="center"/>
            <w:hideMark/>
          </w:tcPr>
          <w:p w14:paraId="5B9F12D4"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5 years</w:t>
            </w:r>
          </w:p>
        </w:tc>
      </w:tr>
      <w:tr w:rsidR="00A12B8A" w:rsidRPr="00A12B8A" w14:paraId="0268AC23" w14:textId="77777777" w:rsidTr="00A12B8A">
        <w:trPr>
          <w:tblCellSpacing w:w="15" w:type="dxa"/>
        </w:trPr>
        <w:tc>
          <w:tcPr>
            <w:tcW w:w="0" w:type="auto"/>
            <w:vAlign w:val="center"/>
            <w:hideMark/>
          </w:tcPr>
          <w:p w14:paraId="672E94EE"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Corrective Action Records</w:t>
            </w:r>
          </w:p>
        </w:tc>
        <w:tc>
          <w:tcPr>
            <w:tcW w:w="0" w:type="auto"/>
            <w:vAlign w:val="center"/>
            <w:hideMark/>
          </w:tcPr>
          <w:p w14:paraId="01144A07"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5 years</w:t>
            </w:r>
          </w:p>
        </w:tc>
      </w:tr>
      <w:tr w:rsidR="00A12B8A" w:rsidRPr="00A12B8A" w14:paraId="25E2BE3A" w14:textId="77777777" w:rsidTr="00A12B8A">
        <w:trPr>
          <w:tblCellSpacing w:w="15" w:type="dxa"/>
        </w:trPr>
        <w:tc>
          <w:tcPr>
            <w:tcW w:w="0" w:type="auto"/>
            <w:vAlign w:val="center"/>
            <w:hideMark/>
          </w:tcPr>
          <w:p w14:paraId="04A07A09"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Review / Approval Records</w:t>
            </w:r>
          </w:p>
        </w:tc>
        <w:tc>
          <w:tcPr>
            <w:tcW w:w="0" w:type="auto"/>
            <w:vAlign w:val="center"/>
            <w:hideMark/>
          </w:tcPr>
          <w:p w14:paraId="1B76568A" w14:textId="77777777" w:rsidR="00A12B8A" w:rsidRPr="00A12B8A" w:rsidRDefault="00A12B8A" w:rsidP="00A12B8A">
            <w:pPr>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5 years</w:t>
            </w:r>
          </w:p>
        </w:tc>
      </w:tr>
    </w:tbl>
    <w:p w14:paraId="06A88C7E" w14:textId="77777777" w:rsidR="00A12B8A" w:rsidRPr="00A12B8A" w:rsidRDefault="00000000" w:rsidP="00A12B8A">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lastRenderedPageBreak/>
        <w:pict w14:anchorId="29D6620B">
          <v:rect id="_x0000_i1031" alt="" style="width:451.3pt;height:.05pt;mso-width-percent:0;mso-height-percent:0;mso-width-percent:0;mso-height-percent:0" o:hralign="center" o:hrstd="t" o:hr="t" fillcolor="#a0a0a0" stroked="f"/>
        </w:pict>
      </w:r>
    </w:p>
    <w:p w14:paraId="0B2273F3" w14:textId="77777777" w:rsidR="00A12B8A" w:rsidRPr="00A12B8A" w:rsidRDefault="00A12B8A" w:rsidP="00A12B8A">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12B8A">
        <w:rPr>
          <w:rFonts w:ascii="Bookman Old Style" w:eastAsia="Times New Roman" w:hAnsi="Bookman Old Style" w:cs="Times New Roman"/>
          <w:b/>
          <w:bCs/>
          <w:kern w:val="0"/>
          <w:sz w:val="22"/>
          <w:szCs w:val="22"/>
          <w:lang w:eastAsia="en-GB"/>
          <w14:ligatures w14:val="none"/>
        </w:rPr>
        <w:t>7. REFERENCES</w:t>
      </w:r>
    </w:p>
    <w:p w14:paraId="43C6F144" w14:textId="77777777" w:rsidR="00A12B8A" w:rsidRPr="00A12B8A" w:rsidRDefault="00A12B8A" w:rsidP="00A12B8A">
      <w:pPr>
        <w:numPr>
          <w:ilvl w:val="0"/>
          <w:numId w:val="8"/>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12B8A">
        <w:rPr>
          <w:rFonts w:ascii="Bookman Old Style" w:eastAsia="Times New Roman" w:hAnsi="Bookman Old Style" w:cs="Times New Roman"/>
          <w:kern w:val="0"/>
          <w:sz w:val="22"/>
          <w:szCs w:val="22"/>
          <w:lang w:eastAsia="en-GB"/>
          <w14:ligatures w14:val="none"/>
        </w:rPr>
        <w:t>WHO Technical Report Series 1025 – GSDP</w:t>
      </w:r>
    </w:p>
    <w:p w14:paraId="42229C30" w14:textId="77777777" w:rsidR="00EF5AA1" w:rsidRPr="00A12B8A" w:rsidRDefault="00EF5AA1">
      <w:pPr>
        <w:rPr>
          <w:rFonts w:ascii="Bookman Old Style" w:hAnsi="Bookman Old Style"/>
          <w:sz w:val="22"/>
          <w:szCs w:val="22"/>
        </w:rPr>
      </w:pPr>
    </w:p>
    <w:sectPr w:rsidR="00EF5AA1" w:rsidRPr="00A12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0104"/>
    <w:multiLevelType w:val="multilevel"/>
    <w:tmpl w:val="4BE8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7471F"/>
    <w:multiLevelType w:val="multilevel"/>
    <w:tmpl w:val="8B18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90DAC"/>
    <w:multiLevelType w:val="multilevel"/>
    <w:tmpl w:val="67CA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7935"/>
    <w:multiLevelType w:val="multilevel"/>
    <w:tmpl w:val="7A46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8B5078"/>
    <w:multiLevelType w:val="multilevel"/>
    <w:tmpl w:val="9624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EB54BB"/>
    <w:multiLevelType w:val="multilevel"/>
    <w:tmpl w:val="9B5A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0C4ABC"/>
    <w:multiLevelType w:val="multilevel"/>
    <w:tmpl w:val="AD5C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A6FDC"/>
    <w:multiLevelType w:val="multilevel"/>
    <w:tmpl w:val="2EC48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868317">
    <w:abstractNumId w:val="6"/>
  </w:num>
  <w:num w:numId="2" w16cid:durableId="669793083">
    <w:abstractNumId w:val="2"/>
  </w:num>
  <w:num w:numId="3" w16cid:durableId="2067607571">
    <w:abstractNumId w:val="7"/>
  </w:num>
  <w:num w:numId="4" w16cid:durableId="545679846">
    <w:abstractNumId w:val="1"/>
  </w:num>
  <w:num w:numId="5" w16cid:durableId="1367486253">
    <w:abstractNumId w:val="4"/>
  </w:num>
  <w:num w:numId="6" w16cid:durableId="2112311507">
    <w:abstractNumId w:val="0"/>
  </w:num>
  <w:num w:numId="7" w16cid:durableId="1599556811">
    <w:abstractNumId w:val="5"/>
  </w:num>
  <w:num w:numId="8" w16cid:durableId="1905330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B8A"/>
    <w:rsid w:val="00083398"/>
    <w:rsid w:val="00091E23"/>
    <w:rsid w:val="001337B3"/>
    <w:rsid w:val="001861AC"/>
    <w:rsid w:val="002A4876"/>
    <w:rsid w:val="002E32B9"/>
    <w:rsid w:val="002F3778"/>
    <w:rsid w:val="003B108F"/>
    <w:rsid w:val="003C6D46"/>
    <w:rsid w:val="003D1358"/>
    <w:rsid w:val="00407CD3"/>
    <w:rsid w:val="004A55AD"/>
    <w:rsid w:val="004C3CE9"/>
    <w:rsid w:val="005140AF"/>
    <w:rsid w:val="0062136F"/>
    <w:rsid w:val="006617C8"/>
    <w:rsid w:val="006B2A04"/>
    <w:rsid w:val="006D4683"/>
    <w:rsid w:val="00712D5F"/>
    <w:rsid w:val="008111B6"/>
    <w:rsid w:val="00871AC8"/>
    <w:rsid w:val="009333B1"/>
    <w:rsid w:val="00950BF5"/>
    <w:rsid w:val="00987CDD"/>
    <w:rsid w:val="00A12B8A"/>
    <w:rsid w:val="00AD3E60"/>
    <w:rsid w:val="00AF65D0"/>
    <w:rsid w:val="00B37F02"/>
    <w:rsid w:val="00B449F6"/>
    <w:rsid w:val="00B451C1"/>
    <w:rsid w:val="00B46A0E"/>
    <w:rsid w:val="00B57094"/>
    <w:rsid w:val="00BD5760"/>
    <w:rsid w:val="00BF68CA"/>
    <w:rsid w:val="00C35CC9"/>
    <w:rsid w:val="00CA656A"/>
    <w:rsid w:val="00DF306F"/>
    <w:rsid w:val="00E532FA"/>
    <w:rsid w:val="00E905CE"/>
    <w:rsid w:val="00E94B0D"/>
    <w:rsid w:val="00EA242A"/>
    <w:rsid w:val="00EE3EF4"/>
    <w:rsid w:val="00EF5AA1"/>
    <w:rsid w:val="00EF6F2C"/>
    <w:rsid w:val="00F74B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08D1D"/>
  <w15:chartTrackingRefBased/>
  <w15:docId w15:val="{71D170D9-821D-1448-A16F-E4E937B06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12B8A"/>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A12B8A"/>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A12B8A"/>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B8A"/>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A12B8A"/>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A12B8A"/>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A12B8A"/>
    <w:rPr>
      <w:b/>
      <w:bCs/>
    </w:rPr>
  </w:style>
  <w:style w:type="paragraph" w:styleId="NormalWeb">
    <w:name w:val="Normal (Web)"/>
    <w:basedOn w:val="Normal"/>
    <w:uiPriority w:val="99"/>
    <w:semiHidden/>
    <w:unhideWhenUsed/>
    <w:rsid w:val="00A12B8A"/>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890723">
      <w:bodyDiv w:val="1"/>
      <w:marLeft w:val="0"/>
      <w:marRight w:val="0"/>
      <w:marTop w:val="0"/>
      <w:marBottom w:val="0"/>
      <w:divBdr>
        <w:top w:val="none" w:sz="0" w:space="0" w:color="auto"/>
        <w:left w:val="none" w:sz="0" w:space="0" w:color="auto"/>
        <w:bottom w:val="none" w:sz="0" w:space="0" w:color="auto"/>
        <w:right w:val="none" w:sz="0" w:space="0" w:color="auto"/>
      </w:divBdr>
      <w:divsChild>
        <w:div w:id="45644987">
          <w:marLeft w:val="0"/>
          <w:marRight w:val="0"/>
          <w:marTop w:val="0"/>
          <w:marBottom w:val="0"/>
          <w:divBdr>
            <w:top w:val="none" w:sz="0" w:space="0" w:color="auto"/>
            <w:left w:val="none" w:sz="0" w:space="0" w:color="auto"/>
            <w:bottom w:val="none" w:sz="0" w:space="0" w:color="auto"/>
            <w:right w:val="none" w:sz="0" w:space="0" w:color="auto"/>
          </w:divBdr>
          <w:divsChild>
            <w:div w:id="278267337">
              <w:marLeft w:val="0"/>
              <w:marRight w:val="0"/>
              <w:marTop w:val="0"/>
              <w:marBottom w:val="0"/>
              <w:divBdr>
                <w:top w:val="none" w:sz="0" w:space="0" w:color="auto"/>
                <w:left w:val="none" w:sz="0" w:space="0" w:color="auto"/>
                <w:bottom w:val="none" w:sz="0" w:space="0" w:color="auto"/>
                <w:right w:val="none" w:sz="0" w:space="0" w:color="auto"/>
              </w:divBdr>
            </w:div>
          </w:divsChild>
        </w:div>
        <w:div w:id="478425250">
          <w:marLeft w:val="0"/>
          <w:marRight w:val="0"/>
          <w:marTop w:val="0"/>
          <w:marBottom w:val="0"/>
          <w:divBdr>
            <w:top w:val="none" w:sz="0" w:space="0" w:color="auto"/>
            <w:left w:val="none" w:sz="0" w:space="0" w:color="auto"/>
            <w:bottom w:val="none" w:sz="0" w:space="0" w:color="auto"/>
            <w:right w:val="none" w:sz="0" w:space="0" w:color="auto"/>
          </w:divBdr>
          <w:divsChild>
            <w:div w:id="101549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405</Words>
  <Characters>2314</Characters>
  <Application>Microsoft Office Word</Application>
  <DocSecurity>0</DocSecurity>
  <Lines>19</Lines>
  <Paragraphs>5</Paragraphs>
  <ScaleCrop>false</ScaleCrop>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 Ravichandiran</cp:lastModifiedBy>
  <cp:revision>2</cp:revision>
  <dcterms:created xsi:type="dcterms:W3CDTF">2026-01-14T09:06:00Z</dcterms:created>
  <dcterms:modified xsi:type="dcterms:W3CDTF">2026-01-14T09:06:00Z</dcterms:modified>
</cp:coreProperties>
</file>