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808B" w14:textId="69E2F465" w:rsidR="00563CBE" w:rsidRPr="00563CBE" w:rsidRDefault="0087663C" w:rsidP="00563CBE">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 xml:space="preserve">NESCOPHARM </w:t>
      </w:r>
      <w:proofErr w:type="gramStart"/>
      <w:r>
        <w:rPr>
          <w:rFonts w:ascii="Bookman Old Style" w:eastAsia="Times New Roman" w:hAnsi="Bookman Old Style" w:cs="Times New Roman"/>
          <w:b/>
          <w:bCs/>
          <w:kern w:val="36"/>
          <w:sz w:val="22"/>
          <w:szCs w:val="22"/>
          <w:lang w:val="en-US" w:eastAsia="en-GB"/>
          <w14:ligatures w14:val="none"/>
        </w:rPr>
        <w:t xml:space="preserve">AFRICA </w:t>
      </w:r>
      <w:r w:rsidR="00563CBE" w:rsidRPr="00563CBE">
        <w:rPr>
          <w:rFonts w:ascii="Bookman Old Style" w:eastAsia="Times New Roman" w:hAnsi="Bookman Old Style" w:cs="Times New Roman"/>
          <w:b/>
          <w:bCs/>
          <w:kern w:val="36"/>
          <w:sz w:val="22"/>
          <w:szCs w:val="22"/>
          <w:lang w:eastAsia="en-GB"/>
          <w14:ligatures w14:val="none"/>
        </w:rPr>
        <w:t xml:space="preserve"> LIMITED</w:t>
      </w:r>
      <w:proofErr w:type="gramEnd"/>
    </w:p>
    <w:p w14:paraId="32EB3228"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STANDARD OPERATING PROCEDURE</w:t>
      </w:r>
    </w:p>
    <w:p w14:paraId="03F00453" w14:textId="77777777" w:rsidR="00563CBE" w:rsidRPr="00563CBE" w:rsidRDefault="00563CBE" w:rsidP="00563CB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Title: Management Review</w:t>
      </w:r>
    </w:p>
    <w:p w14:paraId="29E284D3" w14:textId="54AE08E7" w:rsidR="00563CBE" w:rsidRPr="00563CBE" w:rsidRDefault="00563CBE" w:rsidP="00563CB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SOP No:</w:t>
      </w:r>
      <w:r w:rsidRPr="00563CBE">
        <w:rPr>
          <w:rFonts w:ascii="Bookman Old Style" w:eastAsia="Times New Roman" w:hAnsi="Bookman Old Style" w:cs="Times New Roman"/>
          <w:kern w:val="0"/>
          <w:sz w:val="22"/>
          <w:szCs w:val="22"/>
          <w:lang w:eastAsia="en-GB"/>
          <w14:ligatures w14:val="none"/>
        </w:rPr>
        <w:t xml:space="preserve"> </w:t>
      </w:r>
      <w:r w:rsidR="0087663C">
        <w:rPr>
          <w:rFonts w:ascii="Bookman Old Style" w:eastAsia="Times New Roman" w:hAnsi="Bookman Old Style" w:cs="Times New Roman"/>
          <w:kern w:val="0"/>
          <w:sz w:val="22"/>
          <w:szCs w:val="22"/>
          <w:lang w:val="en-US" w:eastAsia="en-GB"/>
          <w14:ligatures w14:val="none"/>
        </w:rPr>
        <w:t xml:space="preserve"> </w:t>
      </w:r>
      <w:r w:rsidR="0087663C" w:rsidRPr="0087663C">
        <w:rPr>
          <w:rFonts w:ascii="Bookman Old Style" w:eastAsia="Times New Roman" w:hAnsi="Bookman Old Style" w:cs="Times New Roman"/>
          <w:b/>
          <w:bCs/>
          <w:kern w:val="0"/>
          <w:sz w:val="22"/>
          <w:szCs w:val="22"/>
          <w:lang w:val="en-US" w:eastAsia="en-GB"/>
          <w14:ligatures w14:val="none"/>
        </w:rPr>
        <w:t xml:space="preserve">NSPL /SOP/ QA/009 </w:t>
      </w:r>
      <w:r w:rsidRPr="0087663C">
        <w:rPr>
          <w:rFonts w:ascii="Bookman Old Style" w:eastAsia="Times New Roman" w:hAnsi="Bookman Old Style" w:cs="Times New Roman"/>
          <w:b/>
          <w:bCs/>
          <w:kern w:val="0"/>
          <w:sz w:val="22"/>
          <w:szCs w:val="22"/>
          <w:lang w:eastAsia="en-GB"/>
          <w14:ligatures w14:val="none"/>
        </w:rPr>
        <w:br/>
      </w:r>
      <w:r w:rsidRPr="00563CBE">
        <w:rPr>
          <w:rFonts w:ascii="Bookman Old Style" w:eastAsia="Times New Roman" w:hAnsi="Bookman Old Style" w:cs="Times New Roman"/>
          <w:b/>
          <w:bCs/>
          <w:kern w:val="0"/>
          <w:sz w:val="22"/>
          <w:szCs w:val="22"/>
          <w:lang w:eastAsia="en-GB"/>
          <w14:ligatures w14:val="none"/>
        </w:rPr>
        <w:t>Version:</w:t>
      </w:r>
      <w:r w:rsidRPr="00563CBE">
        <w:rPr>
          <w:rFonts w:ascii="Bookman Old Style" w:eastAsia="Times New Roman" w:hAnsi="Bookman Old Style" w:cs="Times New Roman"/>
          <w:kern w:val="0"/>
          <w:sz w:val="22"/>
          <w:szCs w:val="22"/>
          <w:lang w:eastAsia="en-GB"/>
          <w14:ligatures w14:val="none"/>
        </w:rPr>
        <w:t xml:space="preserve"> 1.0</w:t>
      </w:r>
      <w:r w:rsidRPr="00563CBE">
        <w:rPr>
          <w:rFonts w:ascii="Bookman Old Style" w:eastAsia="Times New Roman" w:hAnsi="Bookman Old Style" w:cs="Times New Roman"/>
          <w:kern w:val="0"/>
          <w:sz w:val="22"/>
          <w:szCs w:val="22"/>
          <w:lang w:eastAsia="en-GB"/>
          <w14:ligatures w14:val="none"/>
        </w:rPr>
        <w:br/>
      </w:r>
      <w:r w:rsidRPr="00563CBE">
        <w:rPr>
          <w:rFonts w:ascii="Bookman Old Style" w:eastAsia="Times New Roman" w:hAnsi="Bookman Old Style" w:cs="Times New Roman"/>
          <w:b/>
          <w:bCs/>
          <w:kern w:val="0"/>
          <w:sz w:val="22"/>
          <w:szCs w:val="22"/>
          <w:lang w:eastAsia="en-GB"/>
          <w14:ligatures w14:val="none"/>
        </w:rPr>
        <w:t>Effective Date:</w:t>
      </w:r>
      <w:r w:rsidRPr="00563CBE">
        <w:rPr>
          <w:rFonts w:ascii="Bookman Old Style" w:eastAsia="Times New Roman" w:hAnsi="Bookman Old Style" w:cs="Times New Roman"/>
          <w:kern w:val="0"/>
          <w:sz w:val="22"/>
          <w:szCs w:val="22"/>
          <w:lang w:eastAsia="en-GB"/>
          <w14:ligatures w14:val="none"/>
        </w:rPr>
        <w:t xml:space="preserve"> </w:t>
      </w:r>
      <w:r w:rsidR="0087663C">
        <w:rPr>
          <w:rFonts w:ascii="Bookman Old Style" w:eastAsia="Times New Roman" w:hAnsi="Bookman Old Style" w:cs="Times New Roman"/>
          <w:kern w:val="0"/>
          <w:sz w:val="22"/>
          <w:szCs w:val="22"/>
          <w:lang w:val="en-US" w:eastAsia="en-GB"/>
          <w14:ligatures w14:val="none"/>
        </w:rPr>
        <w:t>1.10.2025</w:t>
      </w:r>
      <w:r w:rsidRPr="00563CBE">
        <w:rPr>
          <w:rFonts w:ascii="Bookman Old Style" w:eastAsia="Times New Roman" w:hAnsi="Bookman Old Style" w:cs="Times New Roman"/>
          <w:kern w:val="0"/>
          <w:sz w:val="22"/>
          <w:szCs w:val="22"/>
          <w:lang w:eastAsia="en-GB"/>
          <w14:ligatures w14:val="none"/>
        </w:rPr>
        <w:br/>
      </w:r>
      <w:r w:rsidRPr="00563CBE">
        <w:rPr>
          <w:rFonts w:ascii="Bookman Old Style" w:eastAsia="Times New Roman" w:hAnsi="Bookman Old Style" w:cs="Times New Roman"/>
          <w:b/>
          <w:bCs/>
          <w:kern w:val="0"/>
          <w:sz w:val="22"/>
          <w:szCs w:val="22"/>
          <w:lang w:eastAsia="en-GB"/>
          <w14:ligatures w14:val="none"/>
        </w:rPr>
        <w:t>Review Date:</w:t>
      </w:r>
      <w:r w:rsidRPr="00563CBE">
        <w:rPr>
          <w:rFonts w:ascii="Bookman Old Style" w:eastAsia="Times New Roman" w:hAnsi="Bookman Old Style" w:cs="Times New Roman"/>
          <w:kern w:val="0"/>
          <w:sz w:val="22"/>
          <w:szCs w:val="22"/>
          <w:lang w:eastAsia="en-GB"/>
          <w14:ligatures w14:val="none"/>
        </w:rPr>
        <w:t xml:space="preserve"> </w:t>
      </w:r>
      <w:r w:rsidR="00131E56">
        <w:rPr>
          <w:rFonts w:ascii="Bookman Old Style" w:eastAsia="Times New Roman" w:hAnsi="Bookman Old Style" w:cs="Times New Roman"/>
          <w:kern w:val="0"/>
          <w:sz w:val="22"/>
          <w:szCs w:val="22"/>
          <w:lang w:val="en-US" w:eastAsia="en-GB"/>
          <w14:ligatures w14:val="none"/>
        </w:rPr>
        <w:t xml:space="preserve">   </w:t>
      </w:r>
      <w:r w:rsidR="0087663C">
        <w:rPr>
          <w:rFonts w:ascii="Bookman Old Style" w:eastAsia="Times New Roman" w:hAnsi="Bookman Old Style" w:cs="Times New Roman"/>
          <w:kern w:val="0"/>
          <w:sz w:val="22"/>
          <w:szCs w:val="22"/>
          <w:lang w:val="en-US" w:eastAsia="en-GB"/>
          <w14:ligatures w14:val="none"/>
        </w:rPr>
        <w:t xml:space="preserve">1.10.2026 </w:t>
      </w:r>
      <w:r w:rsidRPr="00563CBE">
        <w:rPr>
          <w:rFonts w:ascii="Bookman Old Style" w:eastAsia="Times New Roman" w:hAnsi="Bookman Old Style" w:cs="Times New Roman"/>
          <w:kern w:val="0"/>
          <w:sz w:val="22"/>
          <w:szCs w:val="22"/>
          <w:lang w:eastAsia="en-GB"/>
          <w14:ligatures w14:val="none"/>
        </w:rPr>
        <w:br/>
      </w:r>
      <w:r w:rsidRPr="00563CBE">
        <w:rPr>
          <w:rFonts w:ascii="Bookman Old Style" w:eastAsia="Times New Roman" w:hAnsi="Bookman Old Style" w:cs="Times New Roman"/>
          <w:b/>
          <w:bCs/>
          <w:kern w:val="0"/>
          <w:sz w:val="22"/>
          <w:szCs w:val="22"/>
          <w:lang w:eastAsia="en-GB"/>
          <w14:ligatures w14:val="none"/>
        </w:rPr>
        <w:t>Approved by:</w:t>
      </w:r>
      <w:r w:rsidRPr="00563CBE">
        <w:rPr>
          <w:rFonts w:ascii="Bookman Old Style" w:eastAsia="Times New Roman" w:hAnsi="Bookman Old Style" w:cs="Times New Roman"/>
          <w:kern w:val="0"/>
          <w:sz w:val="22"/>
          <w:szCs w:val="22"/>
          <w:lang w:eastAsia="en-GB"/>
          <w14:ligatures w14:val="none"/>
        </w:rPr>
        <w:t xml:space="preserve"> Managing Director</w:t>
      </w:r>
    </w:p>
    <w:p w14:paraId="720E4D9E"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3CA1C1B">
          <v:rect id="_x0000_i1025" alt="" style="width:451.3pt;height:.05pt;mso-width-percent:0;mso-height-percent:0;mso-width-percent:0;mso-height-percent:0" o:hralign="center" o:hrstd="t" o:hr="t" fillcolor="#a0a0a0" stroked="f"/>
        </w:pict>
      </w:r>
    </w:p>
    <w:p w14:paraId="29C4A4BB"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1. PURPOSE</w:t>
      </w:r>
    </w:p>
    <w:p w14:paraId="77F056FF" w14:textId="77777777" w:rsidR="00563CBE" w:rsidRPr="00563CBE" w:rsidRDefault="00563CBE" w:rsidP="00563CB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To define the procedure for conducting periodic management reviews of the Quality Management System (QMS) to ensure compliance with WHO Good Storage and Distribution Practices (TRS 1025), evaluate performance, and drive continuous improvement.</w:t>
      </w:r>
    </w:p>
    <w:p w14:paraId="5A467643"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1BA50763">
          <v:rect id="_x0000_i1026" alt="" style="width:451.3pt;height:.05pt;mso-width-percent:0;mso-height-percent:0;mso-width-percent:0;mso-height-percent:0" o:hralign="center" o:hrstd="t" o:hr="t" fillcolor="#a0a0a0" stroked="f"/>
        </w:pict>
      </w:r>
    </w:p>
    <w:p w14:paraId="5C33CB78"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2. SCOPE</w:t>
      </w:r>
    </w:p>
    <w:p w14:paraId="4A11A059" w14:textId="00FBEAEA" w:rsidR="00563CBE" w:rsidRPr="00563CBE" w:rsidRDefault="00563CBE" w:rsidP="00563CB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 xml:space="preserve">This SOP applies to all GSDP-related activities at </w:t>
      </w:r>
      <w:proofErr w:type="spellStart"/>
      <w:r w:rsidR="00DC4597">
        <w:rPr>
          <w:rFonts w:ascii="Bookman Old Style" w:eastAsia="Times New Roman" w:hAnsi="Bookman Old Style" w:cs="Times New Roman"/>
          <w:kern w:val="0"/>
          <w:sz w:val="22"/>
          <w:szCs w:val="22"/>
          <w:lang w:val="en-US" w:eastAsia="en-GB"/>
          <w14:ligatures w14:val="none"/>
        </w:rPr>
        <w:t>Nescopharm</w:t>
      </w:r>
      <w:proofErr w:type="spellEnd"/>
      <w:r w:rsidR="00DC4597">
        <w:rPr>
          <w:rFonts w:ascii="Bookman Old Style" w:eastAsia="Times New Roman" w:hAnsi="Bookman Old Style" w:cs="Times New Roman"/>
          <w:kern w:val="0"/>
          <w:sz w:val="22"/>
          <w:szCs w:val="22"/>
          <w:lang w:val="en-US" w:eastAsia="en-GB"/>
          <w14:ligatures w14:val="none"/>
        </w:rPr>
        <w:t xml:space="preserve"> Africa Ltd </w:t>
      </w:r>
      <w:r w:rsidRPr="00563CBE">
        <w:rPr>
          <w:rFonts w:ascii="Bookman Old Style" w:eastAsia="Times New Roman" w:hAnsi="Bookman Old Style" w:cs="Times New Roman"/>
          <w:kern w:val="0"/>
          <w:sz w:val="22"/>
          <w:szCs w:val="22"/>
          <w:lang w:eastAsia="en-GB"/>
          <w14:ligatures w14:val="none"/>
        </w:rPr>
        <w:t>, including storage, distribution, deviations, CAPA, complaints, recalls, self-inspections, QRM, and outsourced activities.</w:t>
      </w:r>
    </w:p>
    <w:p w14:paraId="2141436F"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51910B2">
          <v:rect id="_x0000_i1027" alt="" style="width:451.3pt;height:.05pt;mso-width-percent:0;mso-height-percent:0;mso-width-percent:0;mso-height-percent:0" o:hralign="center" o:hrstd="t" o:hr="t" fillcolor="#a0a0a0" stroked="f"/>
        </w:pict>
      </w:r>
    </w:p>
    <w:p w14:paraId="5FC4CFA4"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6427"/>
      </w:tblGrid>
      <w:tr w:rsidR="00563CBE" w:rsidRPr="00563CBE" w14:paraId="629971E3" w14:textId="77777777" w:rsidTr="00563CBE">
        <w:trPr>
          <w:tblHeader/>
          <w:tblCellSpacing w:w="15" w:type="dxa"/>
        </w:trPr>
        <w:tc>
          <w:tcPr>
            <w:tcW w:w="0" w:type="auto"/>
            <w:vAlign w:val="center"/>
            <w:hideMark/>
          </w:tcPr>
          <w:p w14:paraId="1C5EAA03" w14:textId="77777777" w:rsidR="00563CBE" w:rsidRPr="00563CBE" w:rsidRDefault="00563CBE" w:rsidP="00D13E34">
            <w:pPr>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76ACE9FC" w14:textId="77777777" w:rsidR="00563CBE" w:rsidRPr="00563CBE" w:rsidRDefault="00563CBE" w:rsidP="00D13E34">
            <w:pPr>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Responsibility</w:t>
            </w:r>
          </w:p>
        </w:tc>
      </w:tr>
      <w:tr w:rsidR="00563CBE" w:rsidRPr="00563CBE" w14:paraId="73E6E9FA" w14:textId="77777777" w:rsidTr="00563CBE">
        <w:trPr>
          <w:tblCellSpacing w:w="15" w:type="dxa"/>
        </w:trPr>
        <w:tc>
          <w:tcPr>
            <w:tcW w:w="0" w:type="auto"/>
            <w:vAlign w:val="center"/>
            <w:hideMark/>
          </w:tcPr>
          <w:p w14:paraId="33B30FB8"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Managing Director</w:t>
            </w:r>
          </w:p>
        </w:tc>
        <w:tc>
          <w:tcPr>
            <w:tcW w:w="0" w:type="auto"/>
            <w:vAlign w:val="center"/>
            <w:hideMark/>
          </w:tcPr>
          <w:p w14:paraId="776EE227"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Chairs and approves Management Review outcomes</w:t>
            </w:r>
          </w:p>
        </w:tc>
      </w:tr>
      <w:tr w:rsidR="00563CBE" w:rsidRPr="00563CBE" w14:paraId="3C3D6295" w14:textId="77777777" w:rsidTr="00563CBE">
        <w:trPr>
          <w:tblCellSpacing w:w="15" w:type="dxa"/>
        </w:trPr>
        <w:tc>
          <w:tcPr>
            <w:tcW w:w="0" w:type="auto"/>
            <w:vAlign w:val="center"/>
            <w:hideMark/>
          </w:tcPr>
          <w:p w14:paraId="7CAB06BD"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482E88A8"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Prepares review inputs and ensures actions are implemented</w:t>
            </w:r>
          </w:p>
        </w:tc>
      </w:tr>
      <w:tr w:rsidR="00563CBE" w:rsidRPr="00563CBE" w14:paraId="3AE83CB4" w14:textId="77777777" w:rsidTr="00563CBE">
        <w:trPr>
          <w:tblCellSpacing w:w="15" w:type="dxa"/>
        </w:trPr>
        <w:tc>
          <w:tcPr>
            <w:tcW w:w="0" w:type="auto"/>
            <w:vAlign w:val="center"/>
            <w:hideMark/>
          </w:tcPr>
          <w:p w14:paraId="19FBC7E5"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6B3066E5"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Collates data, prepares reports, and documents minutes</w:t>
            </w:r>
          </w:p>
        </w:tc>
      </w:tr>
      <w:tr w:rsidR="00563CBE" w:rsidRPr="00563CBE" w14:paraId="6C77F2D7" w14:textId="77777777" w:rsidTr="00563CBE">
        <w:trPr>
          <w:tblCellSpacing w:w="15" w:type="dxa"/>
        </w:trPr>
        <w:tc>
          <w:tcPr>
            <w:tcW w:w="0" w:type="auto"/>
            <w:vAlign w:val="center"/>
            <w:hideMark/>
          </w:tcPr>
          <w:p w14:paraId="7A6D933D"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Department Heads</w:t>
            </w:r>
          </w:p>
        </w:tc>
        <w:tc>
          <w:tcPr>
            <w:tcW w:w="0" w:type="auto"/>
            <w:vAlign w:val="center"/>
            <w:hideMark/>
          </w:tcPr>
          <w:p w14:paraId="58B680CC"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Provide inputs and implement corrective/preventive actions</w:t>
            </w:r>
          </w:p>
        </w:tc>
      </w:tr>
    </w:tbl>
    <w:p w14:paraId="50AC0F0D"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DA24B30">
          <v:rect id="_x0000_i1028" alt="" style="width:451.3pt;height:.05pt;mso-width-percent:0;mso-height-percent:0;mso-width-percent:0;mso-height-percent:0" o:hralign="center" o:hrstd="t" o:hr="t" fillcolor="#a0a0a0" stroked="f"/>
        </w:pict>
      </w:r>
    </w:p>
    <w:p w14:paraId="73CA43C1"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4. DEFINITIONS</w:t>
      </w:r>
    </w:p>
    <w:p w14:paraId="319641BE" w14:textId="77777777" w:rsidR="00563CBE" w:rsidRPr="00563CBE" w:rsidRDefault="00563CBE" w:rsidP="00563CB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Management Review:</w:t>
      </w:r>
      <w:r w:rsidRPr="00563CBE">
        <w:rPr>
          <w:rFonts w:ascii="Bookman Old Style" w:eastAsia="Times New Roman" w:hAnsi="Bookman Old Style" w:cs="Times New Roman"/>
          <w:kern w:val="0"/>
          <w:sz w:val="22"/>
          <w:szCs w:val="22"/>
          <w:lang w:eastAsia="en-GB"/>
          <w14:ligatures w14:val="none"/>
        </w:rPr>
        <w:t xml:space="preserve"> Formal evaluation of the QMS by top management to ensure effectiveness and compliance.</w:t>
      </w:r>
    </w:p>
    <w:p w14:paraId="6C64EEF6" w14:textId="77777777" w:rsidR="00563CBE" w:rsidRPr="00563CBE" w:rsidRDefault="00563CBE" w:rsidP="00563CB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Key Performance Indicators (KPIs):</w:t>
      </w:r>
      <w:r w:rsidRPr="00563CBE">
        <w:rPr>
          <w:rFonts w:ascii="Bookman Old Style" w:eastAsia="Times New Roman" w:hAnsi="Bookman Old Style" w:cs="Times New Roman"/>
          <w:kern w:val="0"/>
          <w:sz w:val="22"/>
          <w:szCs w:val="22"/>
          <w:lang w:eastAsia="en-GB"/>
          <w14:ligatures w14:val="none"/>
        </w:rPr>
        <w:t xml:space="preserve"> Metrics used to assess QMS performance.</w:t>
      </w:r>
    </w:p>
    <w:p w14:paraId="77304482"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662B5810">
          <v:rect id="_x0000_i1029" alt="" style="width:451.3pt;height:.05pt;mso-width-percent:0;mso-height-percent:0;mso-width-percent:0;mso-height-percent:0" o:hralign="center" o:hrstd="t" o:hr="t" fillcolor="#a0a0a0" stroked="f"/>
        </w:pict>
      </w:r>
    </w:p>
    <w:p w14:paraId="11C113DC"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lastRenderedPageBreak/>
        <w:t>5. PROCEDURE</w:t>
      </w:r>
    </w:p>
    <w:p w14:paraId="3723904D" w14:textId="77777777" w:rsidR="00563CBE" w:rsidRPr="00563CBE" w:rsidRDefault="00563CBE" w:rsidP="00563CB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5.1 Frequency</w:t>
      </w:r>
    </w:p>
    <w:p w14:paraId="6A63A858" w14:textId="77777777" w:rsidR="00563CBE" w:rsidRPr="00563CBE" w:rsidRDefault="00563CBE" w:rsidP="00563CBE">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 xml:space="preserve">Management reviews shall be conducted </w:t>
      </w:r>
      <w:r w:rsidRPr="00563CBE">
        <w:rPr>
          <w:rFonts w:ascii="Bookman Old Style" w:eastAsia="Times New Roman" w:hAnsi="Bookman Old Style" w:cs="Times New Roman"/>
          <w:b/>
          <w:bCs/>
          <w:kern w:val="0"/>
          <w:sz w:val="22"/>
          <w:szCs w:val="22"/>
          <w:lang w:eastAsia="en-GB"/>
          <w14:ligatures w14:val="none"/>
        </w:rPr>
        <w:t>at least annually</w:t>
      </w:r>
      <w:r w:rsidRPr="00563CBE">
        <w:rPr>
          <w:rFonts w:ascii="Bookman Old Style" w:eastAsia="Times New Roman" w:hAnsi="Bookman Old Style" w:cs="Times New Roman"/>
          <w:kern w:val="0"/>
          <w:sz w:val="22"/>
          <w:szCs w:val="22"/>
          <w:lang w:eastAsia="en-GB"/>
          <w14:ligatures w14:val="none"/>
        </w:rPr>
        <w:t>.</w:t>
      </w:r>
    </w:p>
    <w:p w14:paraId="0C3E3806" w14:textId="77777777" w:rsidR="00563CBE" w:rsidRPr="00563CBE" w:rsidRDefault="00563CBE" w:rsidP="00563CBE">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Additional reviews may be conducted following significant events or regulatory observations.</w:t>
      </w:r>
    </w:p>
    <w:p w14:paraId="49F801EA" w14:textId="77777777" w:rsidR="00563CBE" w:rsidRPr="00563CBE" w:rsidRDefault="00563CBE" w:rsidP="00563CB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5.2 Inputs to Management Review</w:t>
      </w:r>
    </w:p>
    <w:p w14:paraId="4A6E4FA4" w14:textId="6EE0E958"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Status of CAPA (</w:t>
      </w:r>
      <w:r w:rsidR="00F658E0"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F658E0"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F658E0"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007</w:t>
      </w:r>
      <w:r w:rsidRPr="00563CBE">
        <w:rPr>
          <w:rFonts w:ascii="Bookman Old Style" w:eastAsia="Times New Roman" w:hAnsi="Bookman Old Style" w:cs="Times New Roman"/>
          <w:kern w:val="0"/>
          <w:sz w:val="22"/>
          <w:szCs w:val="22"/>
          <w:lang w:eastAsia="en-GB"/>
          <w14:ligatures w14:val="none"/>
        </w:rPr>
        <w:t xml:space="preserve">) and deviations </w:t>
      </w:r>
      <w:r w:rsidRPr="00F658E0">
        <w:rPr>
          <w:rFonts w:ascii="Bookman Old Style" w:eastAsia="Times New Roman" w:hAnsi="Bookman Old Style" w:cs="Times New Roman"/>
          <w:b/>
          <w:bCs/>
          <w:kern w:val="0"/>
          <w:sz w:val="22"/>
          <w:szCs w:val="22"/>
          <w:lang w:eastAsia="en-GB"/>
          <w14:ligatures w14:val="none"/>
        </w:rPr>
        <w:t>(</w:t>
      </w:r>
      <w:r w:rsidR="003140BE"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006</w:t>
      </w:r>
      <w:r w:rsidRPr="00563CBE">
        <w:rPr>
          <w:rFonts w:ascii="Bookman Old Style" w:eastAsia="Times New Roman" w:hAnsi="Bookman Old Style" w:cs="Times New Roman"/>
          <w:kern w:val="0"/>
          <w:sz w:val="22"/>
          <w:szCs w:val="22"/>
          <w:lang w:eastAsia="en-GB"/>
          <w14:ligatures w14:val="none"/>
        </w:rPr>
        <w:t>)</w:t>
      </w:r>
    </w:p>
    <w:p w14:paraId="04F2140F" w14:textId="054C6670"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Complaints (</w:t>
      </w:r>
      <w:r w:rsidR="00F658E0"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F658E0"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F658E0"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024</w:t>
      </w:r>
      <w:r w:rsidRPr="00563CBE">
        <w:rPr>
          <w:rFonts w:ascii="Bookman Old Style" w:eastAsia="Times New Roman" w:hAnsi="Bookman Old Style" w:cs="Times New Roman"/>
          <w:kern w:val="0"/>
          <w:sz w:val="22"/>
          <w:szCs w:val="22"/>
          <w:lang w:eastAsia="en-GB"/>
          <w14:ligatures w14:val="none"/>
        </w:rPr>
        <w:t>) and recalls (</w:t>
      </w:r>
      <w:r w:rsidR="003140BE"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023</w:t>
      </w:r>
      <w:r w:rsidRPr="00563CBE">
        <w:rPr>
          <w:rFonts w:ascii="Bookman Old Style" w:eastAsia="Times New Roman" w:hAnsi="Bookman Old Style" w:cs="Times New Roman"/>
          <w:kern w:val="0"/>
          <w:sz w:val="22"/>
          <w:szCs w:val="22"/>
          <w:lang w:eastAsia="en-GB"/>
          <w14:ligatures w14:val="none"/>
        </w:rPr>
        <w:t>)</w:t>
      </w:r>
    </w:p>
    <w:p w14:paraId="55F82FE1" w14:textId="2C5B735F"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Internal and external audit findings (</w:t>
      </w:r>
      <w:r w:rsidR="003140BE"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010</w:t>
      </w:r>
      <w:r w:rsidRPr="00563CBE">
        <w:rPr>
          <w:rFonts w:ascii="Bookman Old Style" w:eastAsia="Times New Roman" w:hAnsi="Bookman Old Style" w:cs="Times New Roman"/>
          <w:kern w:val="0"/>
          <w:sz w:val="22"/>
          <w:szCs w:val="22"/>
          <w:lang w:eastAsia="en-GB"/>
          <w14:ligatures w14:val="none"/>
        </w:rPr>
        <w:t>)</w:t>
      </w:r>
    </w:p>
    <w:p w14:paraId="2D51BFED" w14:textId="406B8F0D"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 xml:space="preserve">QRM results and risk register </w:t>
      </w:r>
      <w:r w:rsidRPr="00F658E0">
        <w:rPr>
          <w:rFonts w:ascii="Bookman Old Style" w:eastAsia="Times New Roman" w:hAnsi="Bookman Old Style" w:cs="Times New Roman"/>
          <w:b/>
          <w:bCs/>
          <w:kern w:val="0"/>
          <w:sz w:val="22"/>
          <w:szCs w:val="22"/>
          <w:lang w:eastAsia="en-GB"/>
          <w14:ligatures w14:val="none"/>
        </w:rPr>
        <w:t>(</w:t>
      </w:r>
      <w:r w:rsidR="003140BE"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008</w:t>
      </w:r>
      <w:r w:rsidRPr="00563CBE">
        <w:rPr>
          <w:rFonts w:ascii="Bookman Old Style" w:eastAsia="Times New Roman" w:hAnsi="Bookman Old Style" w:cs="Times New Roman"/>
          <w:kern w:val="0"/>
          <w:sz w:val="22"/>
          <w:szCs w:val="22"/>
          <w:lang w:eastAsia="en-GB"/>
          <w14:ligatures w14:val="none"/>
        </w:rPr>
        <w:t>)</w:t>
      </w:r>
    </w:p>
    <w:p w14:paraId="343CC43C" w14:textId="0855022B" w:rsidR="00563CBE" w:rsidRPr="00F658E0" w:rsidRDefault="00563CBE" w:rsidP="00563CBE">
      <w:pPr>
        <w:numPr>
          <w:ilvl w:val="0"/>
          <w:numId w:val="3"/>
        </w:numPr>
        <w:spacing w:before="100" w:beforeAutospacing="1" w:after="100" w:afterAutospacing="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Training and competence status (</w:t>
      </w:r>
      <w:r w:rsidR="003140BE"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3140BE"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004)</w:t>
      </w:r>
    </w:p>
    <w:p w14:paraId="1A41032C" w14:textId="5BDB0911"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Outsourced service performance (</w:t>
      </w:r>
      <w:r w:rsidR="007225AF"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7225AF"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7225AF"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021</w:t>
      </w:r>
      <w:r w:rsidRPr="00563CBE">
        <w:rPr>
          <w:rFonts w:ascii="Bookman Old Style" w:eastAsia="Times New Roman" w:hAnsi="Bookman Old Style" w:cs="Times New Roman"/>
          <w:kern w:val="0"/>
          <w:sz w:val="22"/>
          <w:szCs w:val="22"/>
          <w:lang w:eastAsia="en-GB"/>
          <w14:ligatures w14:val="none"/>
        </w:rPr>
        <w:t>)</w:t>
      </w:r>
    </w:p>
    <w:p w14:paraId="4B236C80" w14:textId="111288B8"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Changes impacting the QMS (</w:t>
      </w:r>
      <w:r w:rsidR="007225AF" w:rsidRPr="00F658E0">
        <w:rPr>
          <w:rFonts w:ascii="Bookman Old Style" w:eastAsia="Times New Roman" w:hAnsi="Bookman Old Style" w:cs="Times New Roman"/>
          <w:b/>
          <w:bCs/>
          <w:kern w:val="0"/>
          <w:sz w:val="22"/>
          <w:szCs w:val="22"/>
          <w:lang w:val="en-US" w:eastAsia="en-GB"/>
          <w14:ligatures w14:val="none"/>
        </w:rPr>
        <w:t>NSPL/</w:t>
      </w:r>
      <w:r w:rsidRPr="00F658E0">
        <w:rPr>
          <w:rFonts w:ascii="Bookman Old Style" w:eastAsia="Times New Roman" w:hAnsi="Bookman Old Style" w:cs="Times New Roman"/>
          <w:b/>
          <w:bCs/>
          <w:kern w:val="0"/>
          <w:sz w:val="22"/>
          <w:szCs w:val="22"/>
          <w:lang w:eastAsia="en-GB"/>
          <w14:ligatures w14:val="none"/>
        </w:rPr>
        <w:t>SOP</w:t>
      </w:r>
      <w:r w:rsidR="007225AF"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QA</w:t>
      </w:r>
      <w:r w:rsidR="007225AF" w:rsidRPr="00F658E0">
        <w:rPr>
          <w:rFonts w:ascii="Bookman Old Style" w:eastAsia="Times New Roman" w:hAnsi="Bookman Old Style" w:cs="Times New Roman"/>
          <w:b/>
          <w:bCs/>
          <w:kern w:val="0"/>
          <w:sz w:val="22"/>
          <w:szCs w:val="22"/>
          <w:lang w:val="en-US" w:eastAsia="en-GB"/>
          <w14:ligatures w14:val="none"/>
        </w:rPr>
        <w:t>/</w:t>
      </w:r>
      <w:r w:rsidRPr="00F658E0">
        <w:rPr>
          <w:rFonts w:ascii="Bookman Old Style" w:eastAsia="Times New Roman" w:hAnsi="Bookman Old Style" w:cs="Times New Roman"/>
          <w:b/>
          <w:bCs/>
          <w:kern w:val="0"/>
          <w:sz w:val="22"/>
          <w:szCs w:val="22"/>
          <w:lang w:eastAsia="en-GB"/>
          <w14:ligatures w14:val="none"/>
        </w:rPr>
        <w:t>005)</w:t>
      </w:r>
    </w:p>
    <w:p w14:paraId="29064936" w14:textId="77777777" w:rsidR="00563CBE" w:rsidRPr="00563CBE" w:rsidRDefault="00563CBE" w:rsidP="00563CB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Key performance indicators (KPIs) and trends</w:t>
      </w:r>
    </w:p>
    <w:p w14:paraId="713366DE" w14:textId="77777777" w:rsidR="00563CBE" w:rsidRPr="00563CBE" w:rsidRDefault="00563CBE" w:rsidP="00563CB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5.3 Review Meeting</w:t>
      </w:r>
    </w:p>
    <w:p w14:paraId="5BFE5313" w14:textId="77777777" w:rsidR="00563CBE" w:rsidRPr="00563CBE" w:rsidRDefault="00563CBE" w:rsidP="00563CBE">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Chairperson presents the agenda and all inputs.</w:t>
      </w:r>
    </w:p>
    <w:p w14:paraId="46C5E6A1" w14:textId="77777777" w:rsidR="00563CBE" w:rsidRPr="00563CBE" w:rsidRDefault="00563CBE" w:rsidP="00563CBE">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Identify areas requiring improvement, corrective actions, or resource allocation.</w:t>
      </w:r>
    </w:p>
    <w:p w14:paraId="312D8974" w14:textId="77777777" w:rsidR="00563CBE" w:rsidRPr="00563CBE" w:rsidRDefault="00563CBE" w:rsidP="00563CBE">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Assign responsibilities and timelines for implementation of decisions.</w:t>
      </w:r>
    </w:p>
    <w:p w14:paraId="3AFEEE40" w14:textId="77777777" w:rsidR="00563CBE" w:rsidRPr="00563CBE" w:rsidRDefault="00563CBE" w:rsidP="00563CB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5.4 Documentation</w:t>
      </w:r>
    </w:p>
    <w:p w14:paraId="6106CF2F" w14:textId="77777777" w:rsidR="00563CBE" w:rsidRPr="00563CBE" w:rsidRDefault="00563CBE" w:rsidP="00563CBE">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Minutes of the management review meeting shall be recorded, approved, and retained.</w:t>
      </w:r>
    </w:p>
    <w:p w14:paraId="5D473848" w14:textId="77777777" w:rsidR="00563CBE" w:rsidRPr="00563CBE" w:rsidRDefault="00563CBE" w:rsidP="00563CBE">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Follow-up on assigned actions shall be documented and tracked until closure.</w:t>
      </w:r>
    </w:p>
    <w:p w14:paraId="104705D0"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7DE3FAC">
          <v:rect id="_x0000_i1030" alt="" style="width:451.3pt;height:.05pt;mso-width-percent:0;mso-height-percent:0;mso-width-percent:0;mso-height-percent:0" o:hralign="center" o:hrstd="t" o:hr="t" fillcolor="#a0a0a0" stroked="f"/>
        </w:pict>
      </w:r>
    </w:p>
    <w:p w14:paraId="0FB6C65F"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220"/>
      </w:tblGrid>
      <w:tr w:rsidR="00563CBE" w:rsidRPr="00563CBE" w14:paraId="4559D84B" w14:textId="77777777" w:rsidTr="00563CBE">
        <w:trPr>
          <w:tblHeader/>
          <w:tblCellSpacing w:w="15" w:type="dxa"/>
        </w:trPr>
        <w:tc>
          <w:tcPr>
            <w:tcW w:w="0" w:type="auto"/>
            <w:vAlign w:val="center"/>
            <w:hideMark/>
          </w:tcPr>
          <w:p w14:paraId="71E4DAC3" w14:textId="77777777" w:rsidR="00563CBE" w:rsidRPr="00563CBE" w:rsidRDefault="00563CBE" w:rsidP="00563CBE">
            <w:pPr>
              <w:jc w:val="center"/>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73A96A24" w14:textId="77777777" w:rsidR="00563CBE" w:rsidRPr="00563CBE" w:rsidRDefault="00563CBE" w:rsidP="00563CBE">
            <w:pPr>
              <w:jc w:val="center"/>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Retention</w:t>
            </w:r>
          </w:p>
        </w:tc>
      </w:tr>
      <w:tr w:rsidR="00563CBE" w:rsidRPr="00563CBE" w14:paraId="489EC158" w14:textId="77777777" w:rsidTr="00563CBE">
        <w:trPr>
          <w:tblCellSpacing w:w="15" w:type="dxa"/>
        </w:trPr>
        <w:tc>
          <w:tcPr>
            <w:tcW w:w="0" w:type="auto"/>
            <w:vAlign w:val="center"/>
            <w:hideMark/>
          </w:tcPr>
          <w:p w14:paraId="22CBA0C5"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Management Review Agenda</w:t>
            </w:r>
          </w:p>
        </w:tc>
        <w:tc>
          <w:tcPr>
            <w:tcW w:w="0" w:type="auto"/>
            <w:vAlign w:val="center"/>
            <w:hideMark/>
          </w:tcPr>
          <w:p w14:paraId="78E37224"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5 years</w:t>
            </w:r>
          </w:p>
        </w:tc>
      </w:tr>
      <w:tr w:rsidR="00563CBE" w:rsidRPr="00563CBE" w14:paraId="1463AC2F" w14:textId="77777777" w:rsidTr="00563CBE">
        <w:trPr>
          <w:tblCellSpacing w:w="15" w:type="dxa"/>
        </w:trPr>
        <w:tc>
          <w:tcPr>
            <w:tcW w:w="0" w:type="auto"/>
            <w:vAlign w:val="center"/>
            <w:hideMark/>
          </w:tcPr>
          <w:p w14:paraId="0D6C26F6"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Management Review Minutes</w:t>
            </w:r>
          </w:p>
        </w:tc>
        <w:tc>
          <w:tcPr>
            <w:tcW w:w="0" w:type="auto"/>
            <w:vAlign w:val="center"/>
            <w:hideMark/>
          </w:tcPr>
          <w:p w14:paraId="091F649E"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5 years</w:t>
            </w:r>
          </w:p>
        </w:tc>
      </w:tr>
      <w:tr w:rsidR="00563CBE" w:rsidRPr="00563CBE" w14:paraId="377A6C75" w14:textId="77777777" w:rsidTr="00563CBE">
        <w:trPr>
          <w:tblCellSpacing w:w="15" w:type="dxa"/>
        </w:trPr>
        <w:tc>
          <w:tcPr>
            <w:tcW w:w="0" w:type="auto"/>
            <w:vAlign w:val="center"/>
            <w:hideMark/>
          </w:tcPr>
          <w:p w14:paraId="4ED1560C"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Action Follow-up Records</w:t>
            </w:r>
          </w:p>
        </w:tc>
        <w:tc>
          <w:tcPr>
            <w:tcW w:w="0" w:type="auto"/>
            <w:vAlign w:val="center"/>
            <w:hideMark/>
          </w:tcPr>
          <w:p w14:paraId="4FDEF56E"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5 years</w:t>
            </w:r>
          </w:p>
        </w:tc>
      </w:tr>
      <w:tr w:rsidR="00563CBE" w:rsidRPr="00563CBE" w14:paraId="5F7EA05A" w14:textId="77777777" w:rsidTr="00563CBE">
        <w:trPr>
          <w:tblCellSpacing w:w="15" w:type="dxa"/>
        </w:trPr>
        <w:tc>
          <w:tcPr>
            <w:tcW w:w="0" w:type="auto"/>
            <w:vAlign w:val="center"/>
            <w:hideMark/>
          </w:tcPr>
          <w:p w14:paraId="6E9F82C4"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KPI Reports</w:t>
            </w:r>
          </w:p>
        </w:tc>
        <w:tc>
          <w:tcPr>
            <w:tcW w:w="0" w:type="auto"/>
            <w:vAlign w:val="center"/>
            <w:hideMark/>
          </w:tcPr>
          <w:p w14:paraId="7868973B" w14:textId="77777777" w:rsidR="00563CBE" w:rsidRPr="00563CBE" w:rsidRDefault="00563CBE" w:rsidP="00563CBE">
            <w:pPr>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5 years</w:t>
            </w:r>
          </w:p>
        </w:tc>
      </w:tr>
    </w:tbl>
    <w:p w14:paraId="17DA8885" w14:textId="77777777" w:rsidR="00563CBE" w:rsidRPr="00563CBE" w:rsidRDefault="00000000" w:rsidP="00563CB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143D6581">
          <v:rect id="_x0000_i1031" alt="" style="width:451.3pt;height:.05pt;mso-width-percent:0;mso-height-percent:0;mso-width-percent:0;mso-height-percent:0" o:hralign="center" o:hrstd="t" o:hr="t" fillcolor="#a0a0a0" stroked="f"/>
        </w:pict>
      </w:r>
    </w:p>
    <w:p w14:paraId="35B41867" w14:textId="77777777" w:rsidR="00563CBE" w:rsidRPr="00563CBE" w:rsidRDefault="00563CBE" w:rsidP="00563CB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63CBE">
        <w:rPr>
          <w:rFonts w:ascii="Bookman Old Style" w:eastAsia="Times New Roman" w:hAnsi="Bookman Old Style" w:cs="Times New Roman"/>
          <w:b/>
          <w:bCs/>
          <w:kern w:val="0"/>
          <w:sz w:val="22"/>
          <w:szCs w:val="22"/>
          <w:lang w:eastAsia="en-GB"/>
          <w14:ligatures w14:val="none"/>
        </w:rPr>
        <w:t>7. REFERENCES</w:t>
      </w:r>
    </w:p>
    <w:p w14:paraId="59190933" w14:textId="77777777" w:rsidR="00563CBE" w:rsidRPr="00563CBE" w:rsidRDefault="00563CBE" w:rsidP="00563CBE">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63CBE">
        <w:rPr>
          <w:rFonts w:ascii="Bookman Old Style" w:eastAsia="Times New Roman" w:hAnsi="Bookman Old Style" w:cs="Times New Roman"/>
          <w:kern w:val="0"/>
          <w:sz w:val="22"/>
          <w:szCs w:val="22"/>
          <w:lang w:eastAsia="en-GB"/>
          <w14:ligatures w14:val="none"/>
        </w:rPr>
        <w:t>WHO Technical Report Series 1025 – GSDP</w:t>
      </w:r>
    </w:p>
    <w:p w14:paraId="3082C4F1" w14:textId="77777777" w:rsidR="00EF5AA1" w:rsidRPr="00563CBE" w:rsidRDefault="00EF5AA1">
      <w:pPr>
        <w:rPr>
          <w:rFonts w:ascii="Bookman Old Style" w:hAnsi="Bookman Old Style"/>
          <w:sz w:val="22"/>
          <w:szCs w:val="22"/>
        </w:rPr>
      </w:pPr>
    </w:p>
    <w:sectPr w:rsidR="00EF5AA1" w:rsidRPr="00563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2F3"/>
    <w:multiLevelType w:val="multilevel"/>
    <w:tmpl w:val="FD6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24016"/>
    <w:multiLevelType w:val="multilevel"/>
    <w:tmpl w:val="8EE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D3C41"/>
    <w:multiLevelType w:val="multilevel"/>
    <w:tmpl w:val="828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00A79"/>
    <w:multiLevelType w:val="multilevel"/>
    <w:tmpl w:val="0D7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B3CD7"/>
    <w:multiLevelType w:val="multilevel"/>
    <w:tmpl w:val="63C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B5DB7"/>
    <w:multiLevelType w:val="multilevel"/>
    <w:tmpl w:val="E9F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81686">
    <w:abstractNumId w:val="1"/>
  </w:num>
  <w:num w:numId="2" w16cid:durableId="805976342">
    <w:abstractNumId w:val="4"/>
  </w:num>
  <w:num w:numId="3" w16cid:durableId="1400593">
    <w:abstractNumId w:val="2"/>
  </w:num>
  <w:num w:numId="4" w16cid:durableId="1595892838">
    <w:abstractNumId w:val="3"/>
  </w:num>
  <w:num w:numId="5" w16cid:durableId="1695035281">
    <w:abstractNumId w:val="5"/>
  </w:num>
  <w:num w:numId="6" w16cid:durableId="72700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BE"/>
    <w:rsid w:val="00083398"/>
    <w:rsid w:val="00091E23"/>
    <w:rsid w:val="00131E56"/>
    <w:rsid w:val="001337B3"/>
    <w:rsid w:val="001761F2"/>
    <w:rsid w:val="001861AC"/>
    <w:rsid w:val="002A4876"/>
    <w:rsid w:val="002F3778"/>
    <w:rsid w:val="00312BC2"/>
    <w:rsid w:val="003140BE"/>
    <w:rsid w:val="003B108F"/>
    <w:rsid w:val="003D1358"/>
    <w:rsid w:val="00407CD3"/>
    <w:rsid w:val="004A55AD"/>
    <w:rsid w:val="004C3CE9"/>
    <w:rsid w:val="004C7FF7"/>
    <w:rsid w:val="00563CBE"/>
    <w:rsid w:val="0062136F"/>
    <w:rsid w:val="006617C8"/>
    <w:rsid w:val="006B2A04"/>
    <w:rsid w:val="00712D5F"/>
    <w:rsid w:val="007225AF"/>
    <w:rsid w:val="008111B6"/>
    <w:rsid w:val="00871AC8"/>
    <w:rsid w:val="0087663C"/>
    <w:rsid w:val="009333B1"/>
    <w:rsid w:val="00950BF5"/>
    <w:rsid w:val="00987CDD"/>
    <w:rsid w:val="00AF65D0"/>
    <w:rsid w:val="00B37F02"/>
    <w:rsid w:val="00B449F6"/>
    <w:rsid w:val="00B451C1"/>
    <w:rsid w:val="00B46A0E"/>
    <w:rsid w:val="00B57094"/>
    <w:rsid w:val="00BB3B1E"/>
    <w:rsid w:val="00BD5760"/>
    <w:rsid w:val="00C35CC9"/>
    <w:rsid w:val="00CA656A"/>
    <w:rsid w:val="00D13E34"/>
    <w:rsid w:val="00D55FC4"/>
    <w:rsid w:val="00DC4597"/>
    <w:rsid w:val="00DF306F"/>
    <w:rsid w:val="00E532FA"/>
    <w:rsid w:val="00E905CE"/>
    <w:rsid w:val="00E94B0D"/>
    <w:rsid w:val="00EA242A"/>
    <w:rsid w:val="00EE3EF4"/>
    <w:rsid w:val="00EF5AA1"/>
    <w:rsid w:val="00EF6F2C"/>
    <w:rsid w:val="00F658E0"/>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1599"/>
  <w15:chartTrackingRefBased/>
  <w15:docId w15:val="{7D7F6001-95C3-DC4B-8C8B-8CA700B2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63CB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63CB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63CB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CB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63CB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63CBE"/>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563CBE"/>
    <w:rPr>
      <w:b/>
      <w:bCs/>
    </w:rPr>
  </w:style>
  <w:style w:type="paragraph" w:styleId="NormalWeb">
    <w:name w:val="Normal (Web)"/>
    <w:basedOn w:val="Normal"/>
    <w:uiPriority w:val="99"/>
    <w:semiHidden/>
    <w:unhideWhenUsed/>
    <w:rsid w:val="00563CB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84495">
      <w:bodyDiv w:val="1"/>
      <w:marLeft w:val="0"/>
      <w:marRight w:val="0"/>
      <w:marTop w:val="0"/>
      <w:marBottom w:val="0"/>
      <w:divBdr>
        <w:top w:val="none" w:sz="0" w:space="0" w:color="auto"/>
        <w:left w:val="none" w:sz="0" w:space="0" w:color="auto"/>
        <w:bottom w:val="none" w:sz="0" w:space="0" w:color="auto"/>
        <w:right w:val="none" w:sz="0" w:space="0" w:color="auto"/>
      </w:divBdr>
      <w:divsChild>
        <w:div w:id="1674918523">
          <w:marLeft w:val="0"/>
          <w:marRight w:val="0"/>
          <w:marTop w:val="0"/>
          <w:marBottom w:val="0"/>
          <w:divBdr>
            <w:top w:val="none" w:sz="0" w:space="0" w:color="auto"/>
            <w:left w:val="none" w:sz="0" w:space="0" w:color="auto"/>
            <w:bottom w:val="none" w:sz="0" w:space="0" w:color="auto"/>
            <w:right w:val="none" w:sz="0" w:space="0" w:color="auto"/>
          </w:divBdr>
          <w:divsChild>
            <w:div w:id="1438864329">
              <w:marLeft w:val="0"/>
              <w:marRight w:val="0"/>
              <w:marTop w:val="0"/>
              <w:marBottom w:val="0"/>
              <w:divBdr>
                <w:top w:val="none" w:sz="0" w:space="0" w:color="auto"/>
                <w:left w:val="none" w:sz="0" w:space="0" w:color="auto"/>
                <w:bottom w:val="none" w:sz="0" w:space="0" w:color="auto"/>
                <w:right w:val="none" w:sz="0" w:space="0" w:color="auto"/>
              </w:divBdr>
            </w:div>
          </w:divsChild>
        </w:div>
        <w:div w:id="15163215">
          <w:marLeft w:val="0"/>
          <w:marRight w:val="0"/>
          <w:marTop w:val="0"/>
          <w:marBottom w:val="0"/>
          <w:divBdr>
            <w:top w:val="none" w:sz="0" w:space="0" w:color="auto"/>
            <w:left w:val="none" w:sz="0" w:space="0" w:color="auto"/>
            <w:bottom w:val="none" w:sz="0" w:space="0" w:color="auto"/>
            <w:right w:val="none" w:sz="0" w:space="0" w:color="auto"/>
          </w:divBdr>
          <w:divsChild>
            <w:div w:id="7059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2026-01-14T09:21:00Z</dcterms:created>
  <dcterms:modified xsi:type="dcterms:W3CDTF">2026-01-14T09:21:00Z</dcterms:modified>
</cp:coreProperties>
</file>