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F951" w14:textId="44ADB5BA" w:rsidR="00EF56D6" w:rsidRDefault="00EF56D6" w:rsidP="00FC4BA0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>NESCOPHARM AFRICA LIMITED</w:t>
      </w:r>
    </w:p>
    <w:p w14:paraId="2F022F22" w14:textId="2E59EAE2" w:rsidR="00FC4BA0" w:rsidRPr="00EF56D6" w:rsidRDefault="00FC4BA0" w:rsidP="00FC4BA0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</w:pPr>
    </w:p>
    <w:p w14:paraId="01D7050B" w14:textId="77777777" w:rsidR="00FC4BA0" w:rsidRPr="00FC4BA0" w:rsidRDefault="00FC4BA0" w:rsidP="00FC4BA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QUALITY RISK MANAGEMENT (QRM)</w:t>
      </w:r>
    </w:p>
    <w:p w14:paraId="30E93ABC" w14:textId="785ADAB9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Document No.:</w:t>
      </w:r>
      <w:r w:rsidR="00EF56D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NSPL/SOP/QA/09 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="00EF56D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01.10.2025 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</w:t>
      </w:r>
      <w:r w:rsidRPr="00EF56D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: </w:t>
      </w:r>
      <w:r w:rsidR="00EF56D6" w:rsidRPr="00EF56D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 01.10.2026</w:t>
      </w:r>
      <w:r w:rsidRPr="00EF56D6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EF56D6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MANAGING DIRECTOR</w:t>
      </w:r>
    </w:p>
    <w:p w14:paraId="7E7EF990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12D4BD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391427" w14:textId="77777777" w:rsidR="00FC4BA0" w:rsidRPr="00FC4BA0" w:rsidRDefault="00FC4BA0" w:rsidP="00FC4BA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70C70C55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To establish a formal </w:t>
      </w: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Quality Risk Management (QRM) system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for identification, evaluation, control and review of risks affecting medicinal product quality, safety and regulatory compliance in accordance with WHO GSDP TRS 1025 and ICH Q9.</w:t>
      </w:r>
    </w:p>
    <w:p w14:paraId="1F3115DD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1C28E2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92071DD" w14:textId="77777777" w:rsidR="00FC4BA0" w:rsidRPr="00FC4BA0" w:rsidRDefault="00FC4BA0" w:rsidP="00FC4BA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2CBCF611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Applies to all activities related to:</w:t>
      </w:r>
    </w:p>
    <w:p w14:paraId="6838A84A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Storage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Distribution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Transportation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Qualification &amp; validation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Outsourced activities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Change control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Deviations and CAPA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Complaints, recalls and returns</w:t>
      </w:r>
    </w:p>
    <w:p w14:paraId="609D0EF9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FD375D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545C79" w14:textId="77777777" w:rsidR="00FC4BA0" w:rsidRPr="00FC4BA0" w:rsidRDefault="00FC4BA0" w:rsidP="00FC4BA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865"/>
      </w:tblGrid>
      <w:tr w:rsidR="00FC4BA0" w:rsidRPr="00FC4BA0" w14:paraId="24C7A954" w14:textId="77777777" w:rsidTr="00FC4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C44A8" w14:textId="77777777" w:rsidR="00FC4BA0" w:rsidRPr="00FC4BA0" w:rsidRDefault="00FC4BA0" w:rsidP="00FC4BA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92AB6F" w14:textId="77777777" w:rsidR="00FC4BA0" w:rsidRPr="00FC4BA0" w:rsidRDefault="00FC4BA0" w:rsidP="00FC4BA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FC4BA0" w:rsidRPr="00FC4BA0" w14:paraId="4A4149BE" w14:textId="77777777" w:rsidTr="00FC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B37D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Managing Director</w:t>
            </w:r>
          </w:p>
        </w:tc>
        <w:tc>
          <w:tcPr>
            <w:tcW w:w="0" w:type="auto"/>
            <w:vAlign w:val="center"/>
            <w:hideMark/>
          </w:tcPr>
          <w:p w14:paraId="146D9030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Provide resources</w:t>
            </w:r>
          </w:p>
        </w:tc>
      </w:tr>
      <w:tr w:rsidR="00FC4BA0" w:rsidRPr="00FC4BA0" w14:paraId="64872C8A" w14:textId="77777777" w:rsidTr="00FC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E2BA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QA Manager</w:t>
            </w:r>
          </w:p>
        </w:tc>
        <w:tc>
          <w:tcPr>
            <w:tcW w:w="0" w:type="auto"/>
            <w:vAlign w:val="center"/>
            <w:hideMark/>
          </w:tcPr>
          <w:p w14:paraId="1424D835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 risk assessments</w:t>
            </w:r>
          </w:p>
        </w:tc>
      </w:tr>
      <w:tr w:rsidR="00FC4BA0" w:rsidRPr="00FC4BA0" w14:paraId="0549FE0A" w14:textId="77777777" w:rsidTr="00FC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8852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Department Heads</w:t>
            </w:r>
          </w:p>
        </w:tc>
        <w:tc>
          <w:tcPr>
            <w:tcW w:w="0" w:type="auto"/>
            <w:vAlign w:val="center"/>
            <w:hideMark/>
          </w:tcPr>
          <w:p w14:paraId="7EAE71A0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Perform risk assessments</w:t>
            </w:r>
          </w:p>
        </w:tc>
      </w:tr>
      <w:tr w:rsidR="00FC4BA0" w:rsidRPr="00FC4BA0" w14:paraId="15E490FE" w14:textId="77777777" w:rsidTr="00FC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834E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All Staff</w:t>
            </w:r>
          </w:p>
        </w:tc>
        <w:tc>
          <w:tcPr>
            <w:tcW w:w="0" w:type="auto"/>
            <w:vAlign w:val="center"/>
            <w:hideMark/>
          </w:tcPr>
          <w:p w14:paraId="55F0E741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Identify and report risks</w:t>
            </w:r>
          </w:p>
        </w:tc>
      </w:tr>
    </w:tbl>
    <w:p w14:paraId="7C9B2BB9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E5C5C9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7E95509" w14:textId="77777777" w:rsidR="00FC4BA0" w:rsidRPr="00FC4BA0" w:rsidRDefault="00FC4BA0" w:rsidP="00FC4BA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5777"/>
      </w:tblGrid>
      <w:tr w:rsidR="00FC4BA0" w:rsidRPr="00FC4BA0" w14:paraId="3D7BB875" w14:textId="77777777" w:rsidTr="00FC4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02BC8" w14:textId="77777777" w:rsidR="00FC4BA0" w:rsidRPr="00FC4BA0" w:rsidRDefault="00FC4BA0" w:rsidP="00FC4BA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34C9EFA" w14:textId="77777777" w:rsidR="00FC4BA0" w:rsidRPr="00FC4BA0" w:rsidRDefault="00FC4BA0" w:rsidP="00FC4BA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Definition</w:t>
            </w:r>
          </w:p>
        </w:tc>
      </w:tr>
      <w:tr w:rsidR="00FC4BA0" w:rsidRPr="00FC4BA0" w14:paraId="78BE59C4" w14:textId="77777777" w:rsidTr="00FC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3FF6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QRM</w:t>
            </w:r>
          </w:p>
        </w:tc>
        <w:tc>
          <w:tcPr>
            <w:tcW w:w="0" w:type="auto"/>
            <w:vAlign w:val="center"/>
            <w:hideMark/>
          </w:tcPr>
          <w:p w14:paraId="5D82A9F1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Risk Management</w:t>
            </w:r>
          </w:p>
        </w:tc>
      </w:tr>
      <w:tr w:rsidR="00FC4BA0" w:rsidRPr="00FC4BA0" w14:paraId="4D131254" w14:textId="77777777" w:rsidTr="00FC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9E87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7C7C714A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Combination of probability, severity and detectability</w:t>
            </w:r>
          </w:p>
        </w:tc>
      </w:tr>
      <w:tr w:rsidR="00FC4BA0" w:rsidRPr="00FC4BA0" w14:paraId="60C6B3E7" w14:textId="77777777" w:rsidTr="00FC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F076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FMEA</w:t>
            </w:r>
          </w:p>
        </w:tc>
        <w:tc>
          <w:tcPr>
            <w:tcW w:w="0" w:type="auto"/>
            <w:vAlign w:val="center"/>
            <w:hideMark/>
          </w:tcPr>
          <w:p w14:paraId="3EBFD7CD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Failure Mode and Effects Analysis</w:t>
            </w:r>
          </w:p>
        </w:tc>
      </w:tr>
    </w:tbl>
    <w:p w14:paraId="41F09C5B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85A1D5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6AB1711" w14:textId="77777777" w:rsidR="00FC4BA0" w:rsidRPr="00FC4BA0" w:rsidRDefault="00FC4BA0" w:rsidP="00FC4BA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QRM METHODOLOGY</w:t>
      </w:r>
    </w:p>
    <w:p w14:paraId="2CA0B002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The company applies </w:t>
      </w: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FMEA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as the primary risk assessment tool.</w:t>
      </w:r>
    </w:p>
    <w:p w14:paraId="2B8D057C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Risk Priority Number (RPN) = Severity × Probability × Detectability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248"/>
        <w:gridCol w:w="3336"/>
      </w:tblGrid>
      <w:tr w:rsidR="00FC4BA0" w:rsidRPr="00FC4BA0" w14:paraId="3DF841F2" w14:textId="77777777" w:rsidTr="00FC4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827D5" w14:textId="77777777" w:rsidR="00FC4BA0" w:rsidRPr="00FC4BA0" w:rsidRDefault="00FC4BA0" w:rsidP="00FC4BA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RPN</w:t>
            </w:r>
          </w:p>
        </w:tc>
        <w:tc>
          <w:tcPr>
            <w:tcW w:w="0" w:type="auto"/>
            <w:vAlign w:val="center"/>
            <w:hideMark/>
          </w:tcPr>
          <w:p w14:paraId="25BD02A7" w14:textId="77777777" w:rsidR="00FC4BA0" w:rsidRPr="00FC4BA0" w:rsidRDefault="00FC4BA0" w:rsidP="00FC4BA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F1B8633" w14:textId="77777777" w:rsidR="00FC4BA0" w:rsidRPr="00FC4BA0" w:rsidRDefault="00FC4BA0" w:rsidP="00FC4BA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Action</w:t>
            </w:r>
          </w:p>
        </w:tc>
      </w:tr>
      <w:tr w:rsidR="00FC4BA0" w:rsidRPr="00FC4BA0" w14:paraId="117F8396" w14:textId="77777777" w:rsidTr="00FC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BE92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≥100</w:t>
            </w:r>
          </w:p>
        </w:tc>
        <w:tc>
          <w:tcPr>
            <w:tcW w:w="0" w:type="auto"/>
            <w:vAlign w:val="center"/>
            <w:hideMark/>
          </w:tcPr>
          <w:p w14:paraId="35C9E931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03C3E9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Immediate mitigation required</w:t>
            </w:r>
          </w:p>
        </w:tc>
      </w:tr>
      <w:tr w:rsidR="00FC4BA0" w:rsidRPr="00FC4BA0" w14:paraId="4C24C439" w14:textId="77777777" w:rsidTr="00FC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BEF9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50–99</w:t>
            </w:r>
          </w:p>
        </w:tc>
        <w:tc>
          <w:tcPr>
            <w:tcW w:w="0" w:type="auto"/>
            <w:vAlign w:val="center"/>
            <w:hideMark/>
          </w:tcPr>
          <w:p w14:paraId="4C963A1C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403457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Action plan required</w:t>
            </w:r>
          </w:p>
        </w:tc>
      </w:tr>
      <w:tr w:rsidR="00FC4BA0" w:rsidRPr="00FC4BA0" w14:paraId="50D5D3E7" w14:textId="77777777" w:rsidTr="00FC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97A6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&lt;50</w:t>
            </w:r>
          </w:p>
        </w:tc>
        <w:tc>
          <w:tcPr>
            <w:tcW w:w="0" w:type="auto"/>
            <w:vAlign w:val="center"/>
            <w:hideMark/>
          </w:tcPr>
          <w:p w14:paraId="482E8615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DAB81C" w14:textId="77777777" w:rsidR="00FC4BA0" w:rsidRPr="00FC4BA0" w:rsidRDefault="00FC4BA0" w:rsidP="00FC4BA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C4BA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Acceptable</w:t>
            </w:r>
          </w:p>
        </w:tc>
      </w:tr>
    </w:tbl>
    <w:p w14:paraId="362F1491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424B42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734DBBD" w14:textId="77777777" w:rsidR="00FC4BA0" w:rsidRPr="00FC4BA0" w:rsidRDefault="00FC4BA0" w:rsidP="00FC4BA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PROCEDURE</w:t>
      </w:r>
    </w:p>
    <w:p w14:paraId="51DEAC10" w14:textId="77777777" w:rsidR="00FC4BA0" w:rsidRPr="00FC4BA0" w:rsidRDefault="00FC4BA0" w:rsidP="00FC4BA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6.1 Risk Identification</w:t>
      </w:r>
    </w:p>
    <w:p w14:paraId="667BC9D0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Risks are identified from: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Deviations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Changes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Complaints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Audit findings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Process reviews</w:t>
      </w:r>
    </w:p>
    <w:p w14:paraId="35FA0EE6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F20075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51A5B54" w14:textId="77777777" w:rsidR="00FC4BA0" w:rsidRPr="00FC4BA0" w:rsidRDefault="00FC4BA0" w:rsidP="00FC4BA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6.2 Risk Analysis</w:t>
      </w:r>
    </w:p>
    <w:p w14:paraId="6F2E942F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Each risk is scored for: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Severity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Probability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Detectability</w:t>
      </w:r>
    </w:p>
    <w:p w14:paraId="68F7B3C7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AC5B5C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1B8B7EE" w14:textId="77777777" w:rsidR="00FC4BA0" w:rsidRPr="00FC4BA0" w:rsidRDefault="00FC4BA0" w:rsidP="00FC4BA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6.3 Risk Control</w:t>
      </w:r>
    </w:p>
    <w:p w14:paraId="2674E8C0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High risks → Immediate CAPA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Medium risks → Planned mitigation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Low risks → Monitor</w:t>
      </w:r>
    </w:p>
    <w:p w14:paraId="6E11C592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DDA3BE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AD56F3F" w14:textId="77777777" w:rsidR="00FC4BA0" w:rsidRPr="00FC4BA0" w:rsidRDefault="00FC4BA0" w:rsidP="00FC4BA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6.4 Risk Review</w:t>
      </w:r>
    </w:p>
    <w:p w14:paraId="29198B72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lastRenderedPageBreak/>
        <w:t>• Risk register reviewed quarterly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Risks reassessed after changes</w:t>
      </w:r>
    </w:p>
    <w:p w14:paraId="540759CC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837D1E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90CC898" w14:textId="77777777" w:rsidR="00FC4BA0" w:rsidRPr="00FC4BA0" w:rsidRDefault="00FC4BA0" w:rsidP="00FC4BA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DOCUMENTATION</w:t>
      </w:r>
    </w:p>
    <w:p w14:paraId="3A782EC2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Risk Register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FMEA Worksheets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CAPA Records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QA approvals</w:t>
      </w:r>
    </w:p>
    <w:p w14:paraId="2FA6A384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07C300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6DBCD08" w14:textId="77777777" w:rsidR="00FC4BA0" w:rsidRPr="00FC4BA0" w:rsidRDefault="00FC4BA0" w:rsidP="00FC4BA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8. REFERENCES</w:t>
      </w:r>
    </w:p>
    <w:p w14:paraId="595569B9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WHO TRS 1025 Annex 6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ICH Q9</w:t>
      </w:r>
    </w:p>
    <w:p w14:paraId="3CC5B26D" w14:textId="77777777" w:rsidR="00FC4BA0" w:rsidRPr="00FC4BA0" w:rsidRDefault="00000000" w:rsidP="00FC4BA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374A933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75ADFBC" w14:textId="77777777" w:rsidR="00FC4BA0" w:rsidRPr="00FC4BA0" w:rsidRDefault="00FC4BA0" w:rsidP="00FC4BA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9. ANNEXES</w:t>
      </w:r>
    </w:p>
    <w:p w14:paraId="4445E47F" w14:textId="77777777" w:rsidR="00FC4BA0" w:rsidRPr="00FC4BA0" w:rsidRDefault="00FC4BA0" w:rsidP="00FC4BA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• FMEA Template</w:t>
      </w:r>
      <w:r w:rsidRPr="00FC4BA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  <w:t>• Risk Register Template</w:t>
      </w:r>
    </w:p>
    <w:p w14:paraId="485BB4A0" w14:textId="77777777" w:rsidR="00EF5AA1" w:rsidRPr="00FC4BA0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FC4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A0"/>
    <w:rsid w:val="00083398"/>
    <w:rsid w:val="00091E23"/>
    <w:rsid w:val="000F6A7D"/>
    <w:rsid w:val="001337B3"/>
    <w:rsid w:val="001861AC"/>
    <w:rsid w:val="002A4876"/>
    <w:rsid w:val="002F3778"/>
    <w:rsid w:val="003B108F"/>
    <w:rsid w:val="003D1358"/>
    <w:rsid w:val="00407CD3"/>
    <w:rsid w:val="004A55AD"/>
    <w:rsid w:val="004C3CE9"/>
    <w:rsid w:val="0061775A"/>
    <w:rsid w:val="0062136F"/>
    <w:rsid w:val="006617C8"/>
    <w:rsid w:val="006B2A04"/>
    <w:rsid w:val="00712D5F"/>
    <w:rsid w:val="008111B6"/>
    <w:rsid w:val="00871AC8"/>
    <w:rsid w:val="009333B1"/>
    <w:rsid w:val="00950BF5"/>
    <w:rsid w:val="00987CDD"/>
    <w:rsid w:val="00AF65D0"/>
    <w:rsid w:val="00B37F02"/>
    <w:rsid w:val="00B449F6"/>
    <w:rsid w:val="00B451C1"/>
    <w:rsid w:val="00B46A0E"/>
    <w:rsid w:val="00B57094"/>
    <w:rsid w:val="00BD5760"/>
    <w:rsid w:val="00BD7383"/>
    <w:rsid w:val="00C35CC9"/>
    <w:rsid w:val="00CA656A"/>
    <w:rsid w:val="00DF306F"/>
    <w:rsid w:val="00E470C4"/>
    <w:rsid w:val="00E532FA"/>
    <w:rsid w:val="00E905CE"/>
    <w:rsid w:val="00E94B0D"/>
    <w:rsid w:val="00EA242A"/>
    <w:rsid w:val="00EB57EF"/>
    <w:rsid w:val="00EE3EF4"/>
    <w:rsid w:val="00EF56D6"/>
    <w:rsid w:val="00EF5AA1"/>
    <w:rsid w:val="00EF6F2C"/>
    <w:rsid w:val="00F74B58"/>
    <w:rsid w:val="00F768E6"/>
    <w:rsid w:val="00FC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CFFBF"/>
  <w15:chartTrackingRefBased/>
  <w15:docId w15:val="{1B5B731C-5A5B-A84E-871D-CE622B9D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4BA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C4BA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C4BA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A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4BA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4BA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C4B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4B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C4B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2026-01-14T09:36:00Z</dcterms:created>
  <dcterms:modified xsi:type="dcterms:W3CDTF">2026-01-14T09:36:00Z</dcterms:modified>
</cp:coreProperties>
</file>