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555" cy="31813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02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một SPLD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CPLD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Kiến trúc tổng quát của FPGA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Nguyên lý cài đặt hàm SOP trong kiến trúc FPGA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before="0" w:after="200"/>
        <w:rPr>
          <w:b w:val="false"/>
          <w:b w:val="false"/>
        </w:rPr>
      </w:pPr>
      <w:r>
        <w:rPr/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LibreOffice/7.3.7.2$Linux_X86_64 LibreOffice_project/30$Build-2</Application>
  <AppVersion>15.0000</AppVersion>
  <Pages>3</Pages>
  <Words>69</Words>
  <Characters>271</Characters>
  <CharactersWithSpaces>327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en-US</dc:language>
  <cp:lastModifiedBy/>
  <dcterms:modified xsi:type="dcterms:W3CDTF">2026-01-28T08:22:46Z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