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4304" w14:textId="3F3D19BD" w:rsidR="00E10DF2" w:rsidRPr="00E10DF2" w:rsidRDefault="00E10DF2" w:rsidP="00A6430B">
      <w:pP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E10DF2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Specific Aims Page:</w:t>
      </w:r>
    </w:p>
    <w:p w14:paraId="3DCA5829" w14:textId="27A9919C" w:rsidR="004847BA" w:rsidRDefault="005F25A6" w:rsidP="00A6430B">
      <w:pPr>
        <w:rPr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While </w:t>
      </w:r>
      <w:r w:rsidR="00D73BD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central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AD361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vision </w:t>
      </w:r>
      <w:r w:rsidR="00EE0F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resolves the fine details of</w:t>
      </w:r>
      <w:r w:rsidR="00A46D9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7847E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discret</w:t>
      </w:r>
      <w:r w:rsidR="00EE0F9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</w:t>
      </w:r>
      <w:r w:rsidR="00A46D9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83E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objects</w:t>
      </w:r>
      <w:r w:rsidR="00572E1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interest</w:t>
      </w:r>
      <w:r w:rsidR="00483E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peripheral vision </w:t>
      </w:r>
      <w:r w:rsidR="0065307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plays an</w:t>
      </w:r>
      <w:r w:rsidR="00572E1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outsized role in mapping and monitoring </w:t>
      </w:r>
      <w:r w:rsidR="000273A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6C413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surrounding space</w:t>
      </w:r>
      <w:r w:rsidR="001748A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1748AD" w:rsidRPr="006C4134">
        <w:rPr>
          <w:rStyle w:val="normaltextrun"/>
          <w:rFonts w:ascii="Calibri" w:hAnsi="Calibri" w:cs="Calibri"/>
          <w:i/>
          <w:color w:val="000000"/>
          <w:sz w:val="22"/>
          <w:szCs w:val="22"/>
          <w:u w:val="single"/>
          <w:shd w:val="clear" w:color="auto" w:fill="FFFFFF"/>
        </w:rPr>
        <w:t xml:space="preserve">capturing rich temporal information </w:t>
      </w:r>
      <w:r w:rsidR="006C4134" w:rsidRPr="006C4134">
        <w:rPr>
          <w:rStyle w:val="normaltextrun"/>
          <w:rFonts w:ascii="Calibri" w:hAnsi="Calibri" w:cs="Calibri"/>
          <w:i/>
          <w:color w:val="000000"/>
          <w:sz w:val="22"/>
          <w:szCs w:val="22"/>
          <w:u w:val="single"/>
          <w:shd w:val="clear" w:color="auto" w:fill="FFFFFF"/>
        </w:rPr>
        <w:t>about the scene</w:t>
      </w:r>
      <w:r w:rsidR="0056103F">
        <w:rPr>
          <w:rStyle w:val="normaltextrun"/>
          <w:rFonts w:ascii="Calibri" w:hAnsi="Calibri" w:cs="Calibri"/>
          <w:i/>
          <w:color w:val="000000"/>
          <w:sz w:val="22"/>
          <w:szCs w:val="22"/>
          <w:u w:val="single"/>
          <w:shd w:val="clear" w:color="auto" w:fill="FFFFFF"/>
        </w:rPr>
        <w:t>-</w:t>
      </w:r>
      <w:r w:rsidR="006C4134" w:rsidRPr="006C4134">
        <w:rPr>
          <w:rStyle w:val="normaltextrun"/>
          <w:rFonts w:ascii="Calibri" w:hAnsi="Calibri" w:cs="Calibri"/>
          <w:i/>
          <w:color w:val="000000"/>
          <w:sz w:val="22"/>
          <w:szCs w:val="22"/>
          <w:u w:val="single"/>
          <w:shd w:val="clear" w:color="auto" w:fill="FFFFFF"/>
        </w:rPr>
        <w:t>state of the environment</w:t>
      </w:r>
      <w:r w:rsidR="00146FC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5272A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It is well-established that </w:t>
      </w:r>
      <w:r w:rsidR="00E6136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retina does not </w:t>
      </w:r>
      <w:r w:rsidR="007E7D7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process light uniformly across its surface</w:t>
      </w:r>
      <w:r w:rsidR="007D02E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48414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643B4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9C4CE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concentration</w:t>
      </w:r>
      <w:r w:rsidR="00643B47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</w:t>
      </w:r>
      <w:proofErr w:type="gramStart"/>
      <w:r w:rsidR="00A5221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spatially</w:t>
      </w:r>
      <w:r w:rsidR="0061533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-</w:t>
      </w:r>
      <w:r w:rsidR="00A5221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sensitive</w:t>
      </w:r>
      <w:proofErr w:type="gramEnd"/>
      <w:r w:rsidR="006B1DA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photoreceptors (cones) </w:t>
      </w:r>
      <w:r w:rsidR="009C4CE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is highest </w:t>
      </w:r>
      <w:r w:rsidR="00322A1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 the center of the retina (fovea)</w:t>
      </w:r>
      <w:r w:rsidR="00FB7A2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falls </w:t>
      </w:r>
      <w:r w:rsidR="00D035E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off </w:t>
      </w:r>
      <w:r w:rsidR="00FB7A2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toward in the periphery, where</w:t>
      </w:r>
      <w:r w:rsidR="0061533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less-spatially-sensitive</w:t>
      </w:r>
      <w:r w:rsidR="00FB7A2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F2358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rods are the dominant photoreceptor</w:t>
      </w:r>
      <w:r w:rsidR="00FB7A2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893EE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1E5D1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Rods and cones primarily connect to </w:t>
      </w:r>
      <w:r w:rsidR="00485A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two distinct </w:t>
      </w:r>
      <w:r w:rsidR="000F05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neural </w:t>
      </w:r>
      <w:r w:rsidR="00485A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pathways,</w:t>
      </w:r>
      <w:r w:rsidR="00FD1FD2" w:rsidRPr="00FD1FD2">
        <w:rPr>
          <w:sz w:val="22"/>
          <w:szCs w:val="22"/>
        </w:rPr>
        <w:t xml:space="preserve"> the magnocellular and the parvocellular pathways</w:t>
      </w:r>
      <w:r w:rsidR="00485AB0">
        <w:rPr>
          <w:sz w:val="22"/>
          <w:szCs w:val="22"/>
        </w:rPr>
        <w:t>, respectively</w:t>
      </w:r>
      <w:r w:rsidR="00FD1FD2" w:rsidRPr="00FD1FD2">
        <w:rPr>
          <w:sz w:val="22"/>
          <w:szCs w:val="22"/>
        </w:rPr>
        <w:t xml:space="preserve">. The parvocellular pathway </w:t>
      </w:r>
      <w:r w:rsidR="00EB4E96">
        <w:rPr>
          <w:sz w:val="22"/>
          <w:szCs w:val="22"/>
        </w:rPr>
        <w:t>processes</w:t>
      </w:r>
      <w:r w:rsidR="00526530">
        <w:rPr>
          <w:sz w:val="22"/>
          <w:szCs w:val="22"/>
        </w:rPr>
        <w:t xml:space="preserve"> </w:t>
      </w:r>
      <w:r w:rsidR="00FD1FD2" w:rsidRPr="00FD1FD2">
        <w:rPr>
          <w:sz w:val="22"/>
          <w:szCs w:val="22"/>
        </w:rPr>
        <w:t xml:space="preserve">color and fine </w:t>
      </w:r>
      <w:r w:rsidR="005E1353" w:rsidRPr="00FD1FD2">
        <w:rPr>
          <w:sz w:val="22"/>
          <w:szCs w:val="22"/>
        </w:rPr>
        <w:t>detail</w:t>
      </w:r>
      <w:r w:rsidR="005E1353">
        <w:rPr>
          <w:sz w:val="22"/>
          <w:szCs w:val="22"/>
        </w:rPr>
        <w:t xml:space="preserve"> but</w:t>
      </w:r>
      <w:r w:rsidR="007D70F2">
        <w:rPr>
          <w:sz w:val="22"/>
          <w:szCs w:val="22"/>
        </w:rPr>
        <w:t xml:space="preserve"> </w:t>
      </w:r>
      <w:r w:rsidR="005E1353">
        <w:rPr>
          <w:sz w:val="22"/>
          <w:szCs w:val="22"/>
        </w:rPr>
        <w:t>is comparably slow</w:t>
      </w:r>
      <w:r w:rsidR="00F93C86">
        <w:rPr>
          <w:sz w:val="22"/>
          <w:szCs w:val="22"/>
        </w:rPr>
        <w:t>er</w:t>
      </w:r>
      <w:r w:rsidR="005E1353">
        <w:rPr>
          <w:sz w:val="22"/>
          <w:szCs w:val="22"/>
        </w:rPr>
        <w:t xml:space="preserve"> to </w:t>
      </w:r>
      <w:r w:rsidR="0063353A">
        <w:rPr>
          <w:sz w:val="22"/>
          <w:szCs w:val="22"/>
        </w:rPr>
        <w:t>integrate</w:t>
      </w:r>
      <w:r w:rsidR="005E1353">
        <w:rPr>
          <w:sz w:val="22"/>
          <w:szCs w:val="22"/>
        </w:rPr>
        <w:t xml:space="preserve"> temporal change</w:t>
      </w:r>
      <w:r w:rsidR="002D43D6">
        <w:rPr>
          <w:sz w:val="22"/>
          <w:szCs w:val="22"/>
        </w:rPr>
        <w:t>s</w:t>
      </w:r>
      <w:r w:rsidR="00FD1FD2" w:rsidRPr="00FD1FD2">
        <w:rPr>
          <w:sz w:val="22"/>
          <w:szCs w:val="22"/>
        </w:rPr>
        <w:t xml:space="preserve">. The magnocellular </w:t>
      </w:r>
      <w:r w:rsidR="00890EAA" w:rsidRPr="00FD1FD2">
        <w:rPr>
          <w:sz w:val="22"/>
          <w:szCs w:val="22"/>
        </w:rPr>
        <w:t xml:space="preserve">pathway </w:t>
      </w:r>
      <w:r w:rsidR="00200455">
        <w:rPr>
          <w:sz w:val="22"/>
          <w:szCs w:val="22"/>
        </w:rPr>
        <w:t xml:space="preserve">is less sensitive to fine spatial detail, but </w:t>
      </w:r>
      <w:r w:rsidR="00FD1FD2" w:rsidRPr="00FD1FD2">
        <w:rPr>
          <w:sz w:val="22"/>
          <w:szCs w:val="22"/>
        </w:rPr>
        <w:t>processes motion</w:t>
      </w:r>
      <w:r w:rsidR="007D70F2">
        <w:rPr>
          <w:sz w:val="22"/>
          <w:szCs w:val="22"/>
        </w:rPr>
        <w:t xml:space="preserve"> at a faster rate.</w:t>
      </w:r>
      <w:r w:rsidR="002E5596">
        <w:rPr>
          <w:sz w:val="22"/>
          <w:szCs w:val="22"/>
        </w:rPr>
        <w:t xml:space="preserve"> Accordingly, </w:t>
      </w:r>
      <w:r w:rsidR="00BD1CD2">
        <w:rPr>
          <w:sz w:val="22"/>
          <w:szCs w:val="22"/>
        </w:rPr>
        <w:t xml:space="preserve">while </w:t>
      </w:r>
      <w:r w:rsidR="00277852">
        <w:rPr>
          <w:sz w:val="22"/>
          <w:szCs w:val="22"/>
        </w:rPr>
        <w:t>central vision is far more sensitive to spatial</w:t>
      </w:r>
      <w:r w:rsidR="0015635E">
        <w:rPr>
          <w:sz w:val="22"/>
          <w:szCs w:val="22"/>
        </w:rPr>
        <w:t xml:space="preserve"> information</w:t>
      </w:r>
      <w:r w:rsidR="00303FF6">
        <w:rPr>
          <w:sz w:val="22"/>
          <w:szCs w:val="22"/>
        </w:rPr>
        <w:t>,</w:t>
      </w:r>
      <w:r w:rsidR="0015635E">
        <w:rPr>
          <w:sz w:val="22"/>
          <w:szCs w:val="22"/>
        </w:rPr>
        <w:t xml:space="preserve"> </w:t>
      </w:r>
      <w:r w:rsidR="00FB2F03">
        <w:rPr>
          <w:sz w:val="22"/>
          <w:szCs w:val="22"/>
        </w:rPr>
        <w:t xml:space="preserve">the gradient of </w:t>
      </w:r>
      <w:r w:rsidR="0015635E">
        <w:rPr>
          <w:sz w:val="22"/>
          <w:szCs w:val="22"/>
        </w:rPr>
        <w:t xml:space="preserve">temporal </w:t>
      </w:r>
      <w:r w:rsidR="00B62905">
        <w:rPr>
          <w:sz w:val="22"/>
          <w:szCs w:val="22"/>
        </w:rPr>
        <w:t xml:space="preserve">sensitivity </w:t>
      </w:r>
      <w:r w:rsidR="006F6C33">
        <w:rPr>
          <w:sz w:val="22"/>
          <w:szCs w:val="22"/>
        </w:rPr>
        <w:t xml:space="preserve">follows a </w:t>
      </w:r>
      <w:r w:rsidR="00065580">
        <w:rPr>
          <w:sz w:val="22"/>
          <w:szCs w:val="22"/>
        </w:rPr>
        <w:t xml:space="preserve">much </w:t>
      </w:r>
      <w:r w:rsidR="005A112B">
        <w:rPr>
          <w:sz w:val="22"/>
          <w:szCs w:val="22"/>
        </w:rPr>
        <w:t>shallower slope</w:t>
      </w:r>
      <w:r w:rsidR="005B24AD">
        <w:rPr>
          <w:sz w:val="22"/>
          <w:szCs w:val="22"/>
        </w:rPr>
        <w:t>.</w:t>
      </w:r>
      <w:r w:rsidR="000443DE">
        <w:rPr>
          <w:sz w:val="22"/>
          <w:szCs w:val="22"/>
        </w:rPr>
        <w:t xml:space="preserve"> Finally, the distribution of </w:t>
      </w:r>
      <w:r w:rsidR="000E16A3">
        <w:rPr>
          <w:sz w:val="22"/>
          <w:szCs w:val="22"/>
        </w:rPr>
        <w:t>photoreceptor types varies not only as a function of eccentricity, but also as a function of polar angle.</w:t>
      </w:r>
    </w:p>
    <w:p w14:paraId="53EF589C" w14:textId="0A855687" w:rsidR="00C85096" w:rsidRDefault="001C288D" w:rsidP="00A6430B">
      <w:pPr>
        <w:rPr>
          <w:sz w:val="22"/>
          <w:szCs w:val="22"/>
        </w:rPr>
      </w:pPr>
      <w:r>
        <w:rPr>
          <w:sz w:val="22"/>
          <w:szCs w:val="22"/>
        </w:rPr>
        <w:t xml:space="preserve">My current work aims to </w:t>
      </w:r>
      <w:r w:rsidR="00E2240A">
        <w:rPr>
          <w:sz w:val="22"/>
          <w:szCs w:val="22"/>
        </w:rPr>
        <w:t>a</w:t>
      </w:r>
      <w:r w:rsidR="00C85096">
        <w:rPr>
          <w:sz w:val="22"/>
          <w:szCs w:val="22"/>
        </w:rPr>
        <w:t>d</w:t>
      </w:r>
      <w:r w:rsidR="00E2240A">
        <w:rPr>
          <w:sz w:val="22"/>
          <w:szCs w:val="22"/>
        </w:rPr>
        <w:t>dress</w:t>
      </w:r>
      <w:r w:rsidR="00C85096">
        <w:rPr>
          <w:sz w:val="22"/>
          <w:szCs w:val="22"/>
        </w:rPr>
        <w:t xml:space="preserve"> two major gaps in the study of </w:t>
      </w:r>
      <w:r w:rsidR="00A92A4E">
        <w:rPr>
          <w:sz w:val="22"/>
          <w:szCs w:val="22"/>
        </w:rPr>
        <w:t xml:space="preserve">peripheral </w:t>
      </w:r>
      <w:r w:rsidR="00C85096">
        <w:rPr>
          <w:sz w:val="22"/>
          <w:szCs w:val="22"/>
        </w:rPr>
        <w:t>motion perception</w:t>
      </w:r>
      <w:r w:rsidR="0016536C">
        <w:rPr>
          <w:sz w:val="22"/>
          <w:szCs w:val="22"/>
        </w:rPr>
        <w:t>. First,</w:t>
      </w:r>
      <w:r w:rsidR="007D163C">
        <w:rPr>
          <w:sz w:val="22"/>
          <w:szCs w:val="22"/>
        </w:rPr>
        <w:t xml:space="preserve"> </w:t>
      </w:r>
      <w:r w:rsidR="0016536C">
        <w:rPr>
          <w:sz w:val="22"/>
          <w:szCs w:val="22"/>
        </w:rPr>
        <w:t>w</w:t>
      </w:r>
      <w:r w:rsidR="0077310B">
        <w:rPr>
          <w:sz w:val="22"/>
          <w:szCs w:val="22"/>
        </w:rPr>
        <w:t xml:space="preserve">e must extend the investigation of peripheral </w:t>
      </w:r>
      <w:r w:rsidR="0016536C">
        <w:rPr>
          <w:sz w:val="22"/>
          <w:szCs w:val="22"/>
        </w:rPr>
        <w:t xml:space="preserve">motion perception out of psychophysics and </w:t>
      </w:r>
      <w:r w:rsidR="004001EB">
        <w:rPr>
          <w:sz w:val="22"/>
          <w:szCs w:val="22"/>
        </w:rPr>
        <w:t>toward</w:t>
      </w:r>
      <w:r w:rsidR="0016536C">
        <w:rPr>
          <w:sz w:val="22"/>
          <w:szCs w:val="22"/>
        </w:rPr>
        <w:t xml:space="preserve"> naturalistic </w:t>
      </w:r>
      <w:r w:rsidR="00755245">
        <w:rPr>
          <w:sz w:val="22"/>
          <w:szCs w:val="22"/>
        </w:rPr>
        <w:t>stimuli</w:t>
      </w:r>
      <w:r w:rsidR="00C1251D">
        <w:rPr>
          <w:sz w:val="22"/>
          <w:szCs w:val="22"/>
        </w:rPr>
        <w:t xml:space="preserve"> and </w:t>
      </w:r>
      <w:proofErr w:type="gramStart"/>
      <w:r w:rsidR="00C1251D">
        <w:rPr>
          <w:sz w:val="22"/>
          <w:szCs w:val="22"/>
        </w:rPr>
        <w:t>freely-</w:t>
      </w:r>
      <w:r w:rsidR="00CB4304">
        <w:rPr>
          <w:sz w:val="22"/>
          <w:szCs w:val="22"/>
        </w:rPr>
        <w:t>looking</w:t>
      </w:r>
      <w:proofErr w:type="gramEnd"/>
      <w:r w:rsidR="00C1251D">
        <w:rPr>
          <w:sz w:val="22"/>
          <w:szCs w:val="22"/>
        </w:rPr>
        <w:t xml:space="preserve"> behavior</w:t>
      </w:r>
      <w:r w:rsidR="005A6DCE">
        <w:rPr>
          <w:sz w:val="22"/>
          <w:szCs w:val="22"/>
        </w:rPr>
        <w:t>. Second</w:t>
      </w:r>
      <w:r w:rsidR="002046A4">
        <w:rPr>
          <w:sz w:val="22"/>
          <w:szCs w:val="22"/>
        </w:rPr>
        <w:t>,</w:t>
      </w:r>
      <w:r w:rsidR="00DF2F71">
        <w:rPr>
          <w:sz w:val="22"/>
          <w:szCs w:val="22"/>
        </w:rPr>
        <w:t xml:space="preserve"> to understand the perception of environmental motion,</w:t>
      </w:r>
      <w:r w:rsidR="005A6DCE">
        <w:rPr>
          <w:sz w:val="22"/>
          <w:szCs w:val="22"/>
        </w:rPr>
        <w:t xml:space="preserve"> </w:t>
      </w:r>
      <w:r w:rsidR="00D55378">
        <w:rPr>
          <w:sz w:val="22"/>
          <w:szCs w:val="22"/>
        </w:rPr>
        <w:t xml:space="preserve">we must extend study of motion perception </w:t>
      </w:r>
      <w:r w:rsidR="002046A4">
        <w:rPr>
          <w:sz w:val="22"/>
          <w:szCs w:val="22"/>
        </w:rPr>
        <w:t xml:space="preserve">beyond </w:t>
      </w:r>
      <w:r w:rsidR="0007561F">
        <w:rPr>
          <w:sz w:val="22"/>
          <w:szCs w:val="22"/>
        </w:rPr>
        <w:t xml:space="preserve">rigid-body translational motion, </w:t>
      </w:r>
      <w:r w:rsidR="00F2142B">
        <w:rPr>
          <w:sz w:val="22"/>
          <w:szCs w:val="22"/>
        </w:rPr>
        <w:t xml:space="preserve">into the domain of </w:t>
      </w:r>
      <w:r w:rsidR="00F64A58">
        <w:rPr>
          <w:sz w:val="22"/>
          <w:szCs w:val="22"/>
        </w:rPr>
        <w:t xml:space="preserve">complex </w:t>
      </w:r>
      <w:r w:rsidR="00F2142B">
        <w:rPr>
          <w:sz w:val="22"/>
          <w:szCs w:val="22"/>
        </w:rPr>
        <w:t>motion.</w:t>
      </w:r>
      <w:r w:rsidR="001900B4">
        <w:rPr>
          <w:sz w:val="22"/>
          <w:szCs w:val="22"/>
        </w:rPr>
        <w:t xml:space="preserve"> </w:t>
      </w:r>
      <w:r w:rsidR="001900B4" w:rsidRPr="001900B4">
        <w:rPr>
          <w:sz w:val="22"/>
          <w:szCs w:val="22"/>
        </w:rPr>
        <w:t xml:space="preserve">While the movement of an object of attention is often </w:t>
      </w:r>
      <w:r w:rsidR="001900B4">
        <w:rPr>
          <w:sz w:val="22"/>
          <w:szCs w:val="22"/>
        </w:rPr>
        <w:t xml:space="preserve">smoothly </w:t>
      </w:r>
      <w:r w:rsidR="001900B4" w:rsidRPr="001900B4">
        <w:rPr>
          <w:sz w:val="22"/>
          <w:szCs w:val="22"/>
        </w:rPr>
        <w:t>tracked in the center of vision</w:t>
      </w:r>
      <w:r w:rsidR="00CB0EF8">
        <w:rPr>
          <w:sz w:val="22"/>
          <w:szCs w:val="22"/>
        </w:rPr>
        <w:t xml:space="preserve">, </w:t>
      </w:r>
      <w:r w:rsidR="001900B4" w:rsidRPr="001900B4">
        <w:rPr>
          <w:sz w:val="22"/>
          <w:szCs w:val="22"/>
        </w:rPr>
        <w:t xml:space="preserve">the natural environment seethes with complex motion, </w:t>
      </w:r>
      <w:r w:rsidR="00D702E5">
        <w:rPr>
          <w:sz w:val="22"/>
          <w:szCs w:val="22"/>
        </w:rPr>
        <w:t>such as</w:t>
      </w:r>
      <w:r w:rsidR="00D41E2E">
        <w:rPr>
          <w:sz w:val="22"/>
          <w:szCs w:val="22"/>
        </w:rPr>
        <w:t xml:space="preserve"> particle motion,</w:t>
      </w:r>
      <w:r w:rsidR="00D702E5">
        <w:rPr>
          <w:sz w:val="22"/>
          <w:szCs w:val="22"/>
        </w:rPr>
        <w:t xml:space="preserve"> oscillatory motion and turbulent flow</w:t>
      </w:r>
      <w:r w:rsidR="000A511F">
        <w:rPr>
          <w:sz w:val="22"/>
          <w:szCs w:val="22"/>
        </w:rPr>
        <w:t>.</w:t>
      </w:r>
    </w:p>
    <w:p w14:paraId="5B3C194C" w14:textId="6FF6311A" w:rsidR="0095025D" w:rsidRPr="00667E7C" w:rsidRDefault="0095025D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8877B1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Without a comprehensive understanding of how humans perceive </w:t>
      </w:r>
      <w:r w:rsidR="00DB0EC0" w:rsidRPr="008877B1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 xml:space="preserve">peripheral environmental </w:t>
      </w:r>
      <w:r w:rsidRPr="008877B1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shd w:val="clear" w:color="auto" w:fill="FFFFFF"/>
        </w:rPr>
        <w:t>motion, our models of visual cognition will be fundamentally incomplete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8E0BA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Additionally, f</w:t>
      </w:r>
      <w:r w:rsidR="000E6306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ailure to</w:t>
      </w:r>
      <w:r w:rsidR="00F919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develop</w:t>
      </w:r>
      <w:r w:rsidR="007E187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A7723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scientific</w:t>
      </w:r>
      <w:r w:rsidR="007E187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understanding of </w:t>
      </w:r>
      <w:r w:rsidR="00DF5B06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environmental </w:t>
      </w:r>
      <w:r w:rsidR="00ED3D7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motion perception </w:t>
      </w:r>
      <w:r w:rsidR="00F9199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means that we are missing a critical </w:t>
      </w:r>
      <w:r w:rsidR="00944C06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component in the </w:t>
      </w:r>
      <w:r w:rsidR="008E2E9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psychology</w:t>
      </w:r>
      <w:r w:rsidR="00DF5B06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visual attention</w:t>
      </w:r>
      <w:r w:rsidR="00AB364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 at a moment when attention disorders represent a</w:t>
      </w:r>
      <w:r w:rsidR="0062677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n urgent</w:t>
      </w:r>
      <w:r w:rsidR="00AB364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national health crisis</w:t>
      </w:r>
      <w:r w:rsidR="006B251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B9401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Further, we </w:t>
      </w:r>
      <w:r w:rsidR="00046AE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are in a</w:t>
      </w:r>
      <w:r w:rsidR="00C04AD9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 age </w:t>
      </w:r>
      <w:r w:rsidR="00046AE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characterized by</w:t>
      </w:r>
      <w:r w:rsidR="00B9401D" w:rsidRPr="00B9401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relentless efforts to create technologies that seamlessly integrate with human sensory capabilities</w:t>
      </w:r>
      <w:r w:rsidR="0032313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  <w:r w:rsidR="003A1D3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--</w:t>
      </w:r>
      <w:r w:rsidR="0032313A" w:rsidRPr="002C65D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U</w:t>
      </w:r>
      <w:r w:rsidR="00B9401D" w:rsidRPr="002C65D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nderstanding environmental motion perception is critical for the responsible advancement of virtual and augmented reality experience</w:t>
      </w:r>
      <w:r w:rsidR="002C65D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2C65DD" w:rsidRPr="00667E7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B24644" w:rsidRPr="00667E7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33093" w:rsidRPr="00667E7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therapeutic or otherwise</w:t>
      </w:r>
      <w:r w:rsidR="00B9401D" w:rsidRPr="00667E7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27803292" w14:textId="431C4FD0" w:rsidR="005815DF" w:rsidRDefault="004F7282" w:rsidP="00A6430B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My </w:t>
      </w: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long-term goal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is to accurately </w:t>
      </w:r>
      <w:r w:rsidR="00CF317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model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processing of environmental motion in the human visual system.</w:t>
      </w:r>
      <w:r w:rsidR="00492B9A" w:rsidRPr="00492B9A">
        <w:t xml:space="preserve"> 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492B9A" w:rsidRPr="005A053C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objective of this application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which is the next step toward attainment </w:t>
      </w:r>
      <w:r w:rsid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of my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long-term goal, is to map</w:t>
      </w:r>
      <w:r w:rsidR="00B374E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complex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motion sensitivity across the </w:t>
      </w:r>
      <w:r w:rsidR="00465E5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retinotopic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E43A4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field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 model these dynamics</w:t>
      </w:r>
      <w:r w:rsidR="00E03E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computationally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and </w:t>
      </w:r>
      <w:r w:rsidR="00E4115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test</w:t>
      </w:r>
      <w:r w:rsidR="004C631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relationship </w:t>
      </w:r>
      <w:r w:rsidR="00E4115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between</w:t>
      </w:r>
      <w:r w:rsidR="004C631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C6D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4C631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retinotopic mapping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826D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high</w:t>
      </w:r>
      <w:r w:rsidR="00465E5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er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-order </w:t>
      </w:r>
      <w:r w:rsidR="00E4115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(</w:t>
      </w:r>
      <w:r w:rsidR="0085041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aesthetic</w:t>
      </w:r>
      <w:r w:rsidR="00E4115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)</w:t>
      </w:r>
      <w:r w:rsidR="0017438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perceptual judgments</w:t>
      </w:r>
      <w:r w:rsidR="00E01B6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naïve observers</w:t>
      </w:r>
      <w:r w:rsidR="00492B9A" w:rsidRPr="00492B9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A719AA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190E33" w:rsidRPr="00190E3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190E33" w:rsidRPr="00B10782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central hypothesis</w:t>
      </w:r>
      <w:r w:rsidR="00190E33" w:rsidRPr="00190E3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driving this application is</w:t>
      </w:r>
      <w:r w:rsidR="00B107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that t</w:t>
      </w:r>
      <w:r w:rsidR="00190E33" w:rsidRPr="00190E3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emporal and spatial sensitivities are independently distributed across the visual field, exhibiting distinct patterns of sensitivity that do not conform to a singular, unified gradient. When the cortical magnification factor (CMF) is considered, </w:t>
      </w:r>
      <w:r w:rsidR="00B05F5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</w:t>
      </w:r>
      <w:r w:rsidR="00190E33" w:rsidRPr="00190E3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hypothesize that far-peripheral regions of the visual field will demonstrate enhanced task-related </w:t>
      </w:r>
      <w:r w:rsidR="00AB70B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motion </w:t>
      </w:r>
      <w:r w:rsidR="00190E33" w:rsidRPr="00190E3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sensitivity compared to </w:t>
      </w:r>
      <w:r w:rsidR="00984E7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near-</w:t>
      </w:r>
      <w:r w:rsidR="00190E33" w:rsidRPr="00190E3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peripheral </w:t>
      </w:r>
      <w:r w:rsidR="002969FF" w:rsidRPr="00190E3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regions</w:t>
      </w:r>
      <w:r w:rsidR="00190E33" w:rsidRPr="00190E3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C84FB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84FB1" w:rsidRPr="00403376">
        <w:rPr>
          <w:rStyle w:val="normaltextrun"/>
          <w:rFonts w:ascii="Calibri" w:hAnsi="Calibri" w:cs="Calibri"/>
          <w:i/>
          <w:iCs/>
          <w:color w:val="000000"/>
          <w:sz w:val="22"/>
          <w:szCs w:val="22"/>
          <w:u w:val="single"/>
          <w:shd w:val="clear" w:color="auto" w:fill="FFFFFF"/>
        </w:rPr>
        <w:t>The rationale</w:t>
      </w:r>
      <w:r w:rsidR="00C84FB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0337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driving</w:t>
      </w:r>
      <w:r w:rsidR="006E0EC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proposed </w:t>
      </w:r>
      <w:r w:rsidR="004501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research is that the perception of </w:t>
      </w:r>
      <w:r w:rsidR="00AB2EC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complex </w:t>
      </w:r>
      <w:r w:rsidR="0045013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environmental motion is a blank spot </w:t>
      </w:r>
      <w:r w:rsidR="009C0F8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both in vision science and</w:t>
      </w:r>
      <w:r w:rsidR="0040337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9C0F8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ecological psychology. </w:t>
      </w:r>
      <w:r w:rsidR="002A26D9" w:rsidRPr="002A26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By characterizing the role of peripheral vision in detecting complex dynamics </w:t>
      </w:r>
      <w:r w:rsidR="002A26D9" w:rsidRPr="002A26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within natural scenes, our findings promise to </w:t>
      </w:r>
      <w:r w:rsidR="00D71A7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address</w:t>
      </w:r>
      <w:r w:rsidR="002A26D9" w:rsidRPr="002A26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</w:t>
      </w:r>
      <w:r w:rsidR="008F750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substantial</w:t>
      </w:r>
      <w:r w:rsidR="002A26D9" w:rsidRPr="002A26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knowledge gap</w:t>
      </w:r>
      <w:r w:rsidR="002A26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provide a </w:t>
      </w:r>
      <w:r w:rsidR="00C409D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foundation for </w:t>
      </w:r>
      <w:r w:rsidR="008F750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more detailed</w:t>
      </w:r>
      <w:r w:rsidR="00C409D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neuroscientific </w:t>
      </w:r>
      <w:r w:rsidR="00D71A7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investigation of the topic</w:t>
      </w:r>
      <w:r w:rsidR="002A26D9" w:rsidRPr="002A26D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. </w:t>
      </w:r>
    </w:p>
    <w:p w14:paraId="29A82733" w14:textId="77777777" w:rsidR="00A03E8B" w:rsidRDefault="0004189B" w:rsidP="00A6430B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</w:t>
      </w:r>
      <w:r w:rsidR="005815D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plan to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test my central hypothesis by pursuing the following specific aims:</w:t>
      </w:r>
    </w:p>
    <w:p w14:paraId="1DDAE663" w14:textId="065B86E6" w:rsidR="004D269B" w:rsidRDefault="00064DB4" w:rsidP="00A6430B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Map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relative </w:t>
      </w:r>
      <w:r w:rsidR="00851C0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spatiotemporal 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sensitivity </w:t>
      </w:r>
      <w:r w:rsidR="00BB2C9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across 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</w:t>
      </w:r>
      <w:r w:rsidR="006873E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peripheral</w:t>
      </w:r>
      <w:r w:rsidR="006873E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visual</w:t>
      </w:r>
      <w:r w:rsidR="006873E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field</w:t>
      </w:r>
      <w:r w:rsidR="00BD1E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BD1E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using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1F1FD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expert</w:t>
      </w:r>
      <w:r w:rsidR="00BD1E7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observers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7C053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4300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two types of </w:t>
      </w:r>
      <w:r w:rsidR="006B3F9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naturalistic</w:t>
      </w:r>
      <w:r w:rsidR="004A761F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dynamic stimuli.</w:t>
      </w:r>
      <w:r w:rsidR="0004189B" w:rsidRPr="00A03E8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D27F6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Based on </w:t>
      </w:r>
      <w:r w:rsidR="00851C0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preliminary data, my working hypothesis is that </w:t>
      </w:r>
      <w:r w:rsidR="00AC549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retinotopically-mapped </w:t>
      </w:r>
      <w:r w:rsidR="00213C82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spatial and temporal sensitivity gradients </w:t>
      </w:r>
      <w:r w:rsidR="00AC549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will </w:t>
      </w:r>
      <w:r w:rsidR="00800A4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exhibit</w:t>
      </w:r>
      <w:r w:rsidR="00AC549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7C053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independent </w:t>
      </w:r>
      <w:r w:rsidR="00FD60F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and </w:t>
      </w:r>
      <w:r w:rsidR="00AC549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significantly</w:t>
      </w:r>
      <w:r w:rsidR="00800A4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different slopes</w:t>
      </w:r>
      <w:r w:rsidR="0074152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polar angle </w:t>
      </w:r>
      <w:r w:rsidR="00792CB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asymmetries</w:t>
      </w:r>
      <w:r w:rsidR="00D4300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, and that these map</w:t>
      </w:r>
      <w:r w:rsidR="0018045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pings will vary by stimulus type</w:t>
      </w:r>
      <w:r w:rsidR="00800A4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1033D1B2" w14:textId="0F697CC8" w:rsidR="00D94C07" w:rsidRPr="00D94C07" w:rsidRDefault="00D94C07" w:rsidP="00D94C07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D94C0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Develop a simple computational observer model to bridge behavioral outcomes and </w:t>
      </w:r>
      <w:r w:rsidR="00E800D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neuro</w:t>
      </w:r>
      <w:r w:rsidR="00126F6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biological</w:t>
      </w:r>
      <w:r w:rsidRPr="00D94C0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0B680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models</w:t>
      </w:r>
      <w:r w:rsidRPr="00D94C0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 peripheral motion perception.</w:t>
      </w:r>
      <w:r w:rsidR="002E66D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Based on my understanding of the neurophysiology of the </w:t>
      </w:r>
      <w:r w:rsidR="007F6D5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ear</w:t>
      </w:r>
      <w:r w:rsidR="00ED1BE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ly visual system</w:t>
      </w:r>
      <w:r w:rsidR="002E66D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my working hypothesis is that </w:t>
      </w:r>
      <w:r w:rsidR="001B5A4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 computational </w:t>
      </w:r>
      <w:r w:rsidR="00F250E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observer </w:t>
      </w:r>
      <w:r w:rsidR="001B5A4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model of the </w:t>
      </w:r>
      <w:r w:rsidR="007E3EB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system </w:t>
      </w:r>
      <w:r w:rsidR="001B5A4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will require</w:t>
      </w:r>
      <w:r w:rsidR="00444FB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AE34B2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independent </w:t>
      </w:r>
      <w:r w:rsidR="00444FB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representation </w:t>
      </w:r>
      <w:r w:rsidR="00F917B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of both Magno-type retinal ganglion cells and Parvo-type </w:t>
      </w:r>
      <w:r w:rsidR="0028543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retinal ganglion cells </w:t>
      </w:r>
      <w:r w:rsidR="00444FB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(and their respective</w:t>
      </w:r>
      <w:r w:rsidR="003772E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pathways) </w:t>
      </w:r>
      <w:r w:rsidR="00F917B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to</w:t>
      </w:r>
      <w:r w:rsidR="002A27E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agree with </w:t>
      </w:r>
      <w:r w:rsidR="00FA3C8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</w:t>
      </w:r>
      <w:r w:rsidR="002A27E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behavioral </w:t>
      </w:r>
      <w:r w:rsidR="001B22ED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spatiotemporal </w:t>
      </w:r>
      <w:r w:rsidR="00FA3C8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sensitivity mapping</w:t>
      </w:r>
      <w:r w:rsidR="002A27E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at above-chance accuracy.</w:t>
      </w:r>
    </w:p>
    <w:p w14:paraId="058606C5" w14:textId="0097E0E4" w:rsidR="00D34A4B" w:rsidRPr="00D34A4B" w:rsidRDefault="00F95723" w:rsidP="00D34A4B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Test</w:t>
      </w:r>
      <w:r w:rsidR="004F68D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whether </w:t>
      </w:r>
      <w:r w:rsidR="001E1AB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measured </w:t>
      </w:r>
      <w:r w:rsidR="0024005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spatiotemporal </w:t>
      </w:r>
      <w:r w:rsidR="00361D1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sensitivity</w:t>
      </w:r>
      <w:r w:rsidR="004F68D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22F00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maps </w:t>
      </w:r>
      <w:r w:rsidR="004F68D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predict responses in a subjective visual judgement task.</w:t>
      </w:r>
      <w:r w:rsidR="004F68D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My working hypothesis is that </w:t>
      </w:r>
      <w:r w:rsidR="006F5F8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the retinotopic sensitivity</w:t>
      </w:r>
      <w:r w:rsidR="00DF111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map </w:t>
      </w:r>
      <w:r w:rsidR="006D281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generated in</w:t>
      </w:r>
      <w:r w:rsidR="00DF111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Aim</w:t>
      </w:r>
      <w:r w:rsidR="006F5F88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F111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1 </w:t>
      </w:r>
      <w:r w:rsidR="001479A4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will predict the </w:t>
      </w:r>
      <w:r w:rsidR="005E28A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relative </w:t>
      </w:r>
      <w:r w:rsidR="001479A4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magnitude of </w:t>
      </w:r>
      <w:r w:rsidR="00DF111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sub</w:t>
      </w:r>
      <w:r w:rsidR="00E0580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jective aesthetic responses </w:t>
      </w:r>
      <w:r w:rsidR="006E5E0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 </w:t>
      </w:r>
      <w:r w:rsidR="00C11FD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naturalistic dynamic stimuli</w:t>
      </w:r>
      <w:r w:rsidR="00C11FD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6E5E0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in</w:t>
      </w:r>
      <w:r w:rsidR="00C11FD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group of</w:t>
      </w:r>
      <w:r w:rsidR="00E0580C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naïve </w:t>
      </w:r>
      <w:r w:rsidR="00527CF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observers</w:t>
      </w:r>
      <w:r w:rsidR="004D014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03DE743D" w14:textId="54C259C8" w:rsidR="004B5FBB" w:rsidRDefault="004825ED" w:rsidP="00A6430B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proposed</w:t>
      </w:r>
      <w:r w:rsidR="0024053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research will </w:t>
      </w:r>
      <w:r w:rsidR="004C57A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use naturalistic stimuli to produce</w:t>
      </w:r>
      <w:r w:rsidR="0024053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detailed mappings of spatiotemporal sensitivity across the </w:t>
      </w:r>
      <w:r w:rsidR="00C64EE6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peripheral </w:t>
      </w:r>
      <w:r w:rsidR="0024053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visual field</w:t>
      </w:r>
      <w:r w:rsidR="00445B0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FE50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 a novel computational</w:t>
      </w:r>
      <w:r w:rsidR="004C57A8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model of peripheral motion perception</w:t>
      </w:r>
      <w:r w:rsidR="0024053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 The</w:t>
      </w:r>
      <w:r w:rsidR="00D30141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research will </w:t>
      </w:r>
      <w:r w:rsidR="0024053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reveal the relative impact</w:t>
      </w:r>
      <w:r w:rsidR="002E4AF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that both eccentricity</w:t>
      </w:r>
      <w:r w:rsidR="0024053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2E4AF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and </w:t>
      </w:r>
      <w:r w:rsidR="0024053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polar angle asymmetries in the visual system have on task performance and subjective judgement of </w:t>
      </w:r>
      <w:r w:rsidR="00420775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naturalistic </w:t>
      </w:r>
      <w:r w:rsidR="0024053C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dynamic stimuli.</w:t>
      </w:r>
      <w:r w:rsidR="004C2A23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C2A23" w:rsidRPr="00E7518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The anticipated outcomes will not only advance scientific knowledge but stand to inform innovations in virtual/augmented reality, improve therapeutic interventions in that arena, provide insight related to pathologies that selectively affect macular or peripheral vision, and influence the design of both virtual and built environments.</w:t>
      </w:r>
    </w:p>
    <w:p w14:paraId="42D6B3F1" w14:textId="29052BE1" w:rsidR="00C85D4B" w:rsidRPr="00CB389B" w:rsidRDefault="009441E9" w:rsidP="00A6430B">
      <w:pPr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  <w:t xml:space="preserve">Overall </w:t>
      </w:r>
      <w:r w:rsidR="00CB389B" w:rsidRPr="00CB389B"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  <w:t>Scientific Premise:</w:t>
      </w:r>
    </w:p>
    <w:p w14:paraId="384B0E22" w14:textId="17485845" w:rsidR="00AC4986" w:rsidRDefault="008C18BA" w:rsidP="00A6430B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Classic </w:t>
      </w:r>
      <w:r w:rsidR="009407D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studies found little </w:t>
      </w:r>
      <w:r w:rsidR="006A115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variation in psychophysical temporal contrast sensitivity as a function of eccentricity</w:t>
      </w:r>
      <w:r w:rsidR="00EF2DB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(</w:t>
      </w:r>
      <w:proofErr w:type="spellStart"/>
      <w:r w:rsidR="00EF2DB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Virsu</w:t>
      </w:r>
      <w:proofErr w:type="spellEnd"/>
      <w:r w:rsidR="00EF2DB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et al., 1982, </w:t>
      </w:r>
      <w:proofErr w:type="spellStart"/>
      <w:r w:rsidR="00EF2DB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Rovam</w:t>
      </w:r>
      <w:r w:rsidR="005D556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o</w:t>
      </w:r>
      <w:proofErr w:type="spellEnd"/>
      <w:r w:rsidR="005D556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&amp; </w:t>
      </w:r>
      <w:proofErr w:type="spellStart"/>
      <w:r w:rsidR="005D556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Raninen</w:t>
      </w:r>
      <w:proofErr w:type="spellEnd"/>
      <w:r w:rsidR="005D556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, 1984</w:t>
      </w:r>
      <w:r w:rsidR="00EF2DB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 w:rsidR="005D556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indicating </w:t>
      </w:r>
      <w:r w:rsidR="0071788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highly independent mapping of spatial and temporal contrast sensitivity across the visual field</w:t>
      </w:r>
      <w:r w:rsidR="005D556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E77E9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C06CB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 r</w:t>
      </w:r>
      <w:r w:rsidR="001F02D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ecent </w:t>
      </w:r>
      <w:r w:rsidR="00C06CB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fMRI </w:t>
      </w:r>
      <w:r w:rsidR="00760DB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psychophysical </w:t>
      </w:r>
      <w:r w:rsidR="001F02D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</w:t>
      </w:r>
      <w:r w:rsidR="0029457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tud</w:t>
      </w:r>
      <w:r w:rsidR="00760DB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y</w:t>
      </w:r>
      <w:r w:rsidR="0029457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CA39D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on</w:t>
      </w:r>
      <w:r w:rsidR="0029457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DF040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temporal contrast</w:t>
      </w:r>
      <w:r w:rsidR="0022592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sensitivity</w:t>
      </w:r>
      <w:r w:rsidR="00DF040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CA39D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 peripheral</w:t>
      </w:r>
      <w:r w:rsidR="0022592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vision</w:t>
      </w:r>
      <w:r w:rsidR="00CA39D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8820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indicated that in </w:t>
      </w:r>
      <w:r w:rsidR="0088206B" w:rsidRPr="0088135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the early visual system</w:t>
      </w:r>
      <w:r w:rsidR="008820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peripheral regions of the </w:t>
      </w:r>
      <w:r w:rsidR="001B48BD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cortical </w:t>
      </w:r>
      <w:r w:rsidR="008820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retinotopic map </w:t>
      </w:r>
      <w:r w:rsidR="00906F2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demonstrate</w:t>
      </w:r>
      <w:r w:rsidR="0088206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re</w:t>
      </w:r>
      <w:r w:rsidR="00F179A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latively increased </w:t>
      </w:r>
      <w:r w:rsidR="00D852E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temporal </w:t>
      </w:r>
      <w:r w:rsidR="00F179A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contrast sensitivity </w:t>
      </w:r>
      <w:r w:rsidR="00AC2D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compared </w:t>
      </w:r>
      <w:r w:rsidR="001B48BD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to regions that represent the fovea (</w:t>
      </w:r>
      <w:r w:rsidR="0084195D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Himmelberg &amp; Wade, 20</w:t>
      </w:r>
      <w:r w:rsidR="00E4619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18</w:t>
      </w:r>
      <w:r w:rsidR="001B48BD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 w:rsidR="00AC498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A6492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However, </w:t>
      </w:r>
      <w:r w:rsidR="00620C9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same research showed </w:t>
      </w:r>
      <w:r w:rsidR="00C772D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that</w:t>
      </w:r>
      <w:r w:rsidR="00A6492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BE23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by visual area</w:t>
      </w:r>
      <w:r w:rsidR="00620C9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hV4</w:t>
      </w:r>
      <w:r w:rsidR="00BE23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temporal contrast</w:t>
      </w:r>
      <w:r w:rsidR="00A6492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sensitivity </w:t>
      </w:r>
      <w:r w:rsidR="0031768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appears</w:t>
      </w:r>
      <w:r w:rsidR="00A6492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BE237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to be relatively uniform across </w:t>
      </w:r>
      <w:r w:rsidR="00CA75B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eccentricit</w:t>
      </w:r>
      <w:r w:rsidR="002D1912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ies</w:t>
      </w:r>
      <w:r w:rsidR="00721E6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CA75B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agreeing with </w:t>
      </w:r>
      <w:r w:rsidR="00F5662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earlier</w:t>
      </w:r>
      <w:r w:rsidR="00BA515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behavioral studies of </w:t>
      </w:r>
      <w:r w:rsidR="00F5662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peripheral </w:t>
      </w:r>
      <w:r w:rsidR="00BA515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temporal contrast </w:t>
      </w:r>
      <w:r w:rsidR="00F5662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(</w:t>
      </w:r>
      <w:proofErr w:type="spellStart"/>
      <w:r w:rsidR="006D12D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Koederink</w:t>
      </w:r>
      <w:proofErr w:type="spellEnd"/>
      <w:r w:rsidR="006D12D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et al., </w:t>
      </w:r>
      <w:r w:rsidR="00F5447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Wright &amp; Johnston, 1983</w:t>
      </w:r>
      <w:r w:rsidR="006D12D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 w:rsidR="009E280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that showed little difference</w:t>
      </w:r>
      <w:r w:rsidR="00250ED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in foveal and peripheral performance</w:t>
      </w:r>
      <w:r w:rsidR="008B0A1D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</w:t>
      </w:r>
      <w:r w:rsidR="00E013DA" w:rsidRPr="008C5351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This has led</w:t>
      </w:r>
      <w:r w:rsidR="0088135C" w:rsidRPr="008C5351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 me to the question of how peripheral motion sensitivity </w:t>
      </w:r>
      <w:r w:rsidR="00CE7E61" w:rsidRPr="008C5351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is mapped in the context of naturalistic stimuli and behavior</w:t>
      </w:r>
      <w:r w:rsidR="008C535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While psychophysical methods are an incredibly useful tool for measuring the </w:t>
      </w:r>
      <w:r w:rsidR="00D868A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capabilities of the visual system, they tend to treat behavior as a confound</w:t>
      </w:r>
      <w:r w:rsidR="00A005D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paring down experiments so that the </w:t>
      </w:r>
      <w:r w:rsidR="00A005D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lastRenderedPageBreak/>
        <w:t xml:space="preserve">visual system can be treated </w:t>
      </w:r>
      <w:r w:rsidR="003522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separately from the mind</w:t>
      </w:r>
      <w:r w:rsidR="00AE05F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the environment</w:t>
      </w:r>
      <w:r w:rsidR="003522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</w:t>
      </w:r>
      <w:r w:rsidR="00D15DB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All</w:t>
      </w:r>
      <w:r w:rsidR="00A442C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the </w:t>
      </w:r>
      <w:r w:rsidR="002D57E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work I have just cited </w:t>
      </w:r>
      <w:r w:rsidR="001B0EA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utilized</w:t>
      </w:r>
      <w:r w:rsidR="002D57E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flickering sine wave gratings, an excellent </w:t>
      </w:r>
      <w:r w:rsidR="0008541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stimulus for establishing psychophysical thresholds, but far from ecologically valid.</w:t>
      </w:r>
      <w:r w:rsidR="002D57E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3522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primary </w:t>
      </w:r>
      <w:r w:rsidR="003E4F2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motivation</w:t>
      </w:r>
      <w:r w:rsidR="003522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 my proposed </w:t>
      </w:r>
      <w:r w:rsidR="00941E3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research</w:t>
      </w:r>
      <w:r w:rsidR="003522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is to </w:t>
      </w:r>
      <w:r w:rsidR="00E0599D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carefully </w:t>
      </w:r>
      <w:r w:rsidR="003522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introduce </w:t>
      </w:r>
      <w:r w:rsidR="00941E3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aspect</w:t>
      </w:r>
      <w:r w:rsidR="006341D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</w:t>
      </w:r>
      <w:r w:rsidR="00941E3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 naturalistic scene perception</w:t>
      </w:r>
      <w:r w:rsidR="006341D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2A57D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to examine</w:t>
      </w:r>
      <w:r w:rsidR="00202D8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F1603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how</w:t>
      </w:r>
      <w:r w:rsidR="003F218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prior</w:t>
      </w:r>
      <w:r w:rsidR="007403A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440E8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psychophysical</w:t>
      </w:r>
      <w:r w:rsidR="002A57D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and </w:t>
      </w:r>
      <w:r w:rsidR="00C821D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neurophysiological</w:t>
      </w:r>
      <w:r w:rsidR="00440E8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results </w:t>
      </w:r>
      <w:r w:rsidR="003F218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relate to tasks involving the perception </w:t>
      </w:r>
      <w:r w:rsidR="00887F1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of naturalistic motion and behavior.</w:t>
      </w:r>
    </w:p>
    <w:p w14:paraId="7C9B6F61" w14:textId="50178685" w:rsidR="009441E9" w:rsidRDefault="009441E9" w:rsidP="00A6430B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Scientific Premise for Aim 1</w:t>
      </w:r>
      <w:r w:rsidR="00B6396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: </w:t>
      </w:r>
      <w:r w:rsidR="00350A7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 scientific premise of </w:t>
      </w:r>
      <w:r w:rsidR="005D154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</w:t>
      </w:r>
      <w:r w:rsidR="00350A7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im </w:t>
      </w:r>
      <w:r w:rsidR="005D154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1 is that while </w:t>
      </w:r>
      <w:r w:rsidR="004C66C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peripheral sensitivities are </w:t>
      </w:r>
      <w:r w:rsidR="008430E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well established in the context of critical flicker frequency (CFF)</w:t>
      </w:r>
      <w:r w:rsidR="007A6098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="007A6098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the visual system </w:t>
      </w:r>
      <w:r w:rsidR="00AF4951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does not </w:t>
      </w:r>
      <w:r w:rsidR="008A31EC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process</w:t>
      </w:r>
      <w:r w:rsidR="007A6098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 all </w:t>
      </w:r>
      <w:r w:rsidR="008A31EC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types of </w:t>
      </w:r>
      <w:r w:rsidR="007A6098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temporal </w:t>
      </w:r>
      <w:r w:rsidR="00875468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information</w:t>
      </w:r>
      <w:r w:rsidR="005D1543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 xml:space="preserve"> </w:t>
      </w:r>
      <w:r w:rsidR="008A31EC" w:rsidRPr="00C40C0B"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FF"/>
        </w:rPr>
        <w:t>uniformly</w:t>
      </w:r>
      <w:r w:rsidR="001F617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While CFF </w:t>
      </w:r>
      <w:r w:rsidR="009A690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stimuli are an excellent tool to measure</w:t>
      </w:r>
      <w:r w:rsidR="001F617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temporal </w:t>
      </w:r>
      <w:r w:rsidR="009A690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contrast </w:t>
      </w:r>
      <w:r w:rsidR="001F617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sensitivity, </w:t>
      </w:r>
      <w:r w:rsidR="009A690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they do </w:t>
      </w:r>
      <w:r w:rsidR="001F617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not </w:t>
      </w:r>
      <w:r w:rsidR="009A690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represent </w:t>
      </w:r>
      <w:r w:rsidR="001F617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motion in </w:t>
      </w:r>
      <w:r w:rsidR="001F368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the ecologically valid sense</w:t>
      </w:r>
      <w:r w:rsidR="008661A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 </w:t>
      </w:r>
      <w:r w:rsidR="00D44D8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Limited </w:t>
      </w:r>
      <w:r w:rsidR="001048F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studies of peripheral motion using </w:t>
      </w:r>
      <w:r w:rsidR="008A31E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translational motion have produced important results.</w:t>
      </w:r>
      <w:r w:rsidR="00FD185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8661A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fMRI </w:t>
      </w:r>
      <w:r w:rsidR="000242F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investigation of </w:t>
      </w:r>
      <w:r w:rsidR="00BA109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motion response anisotropies</w:t>
      </w:r>
      <w:r w:rsidR="001F368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using </w:t>
      </w:r>
      <w:r w:rsidR="00997C2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100% coherence </w:t>
      </w:r>
      <w:r w:rsidR="001F368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RDKs</w:t>
      </w:r>
      <w:r w:rsidR="00BA109C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found bias for either centripetal or centrifugal </w:t>
      </w:r>
      <w:r w:rsidR="00F56C3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motion that changed systematically with eccentricity </w:t>
      </w:r>
      <w:r w:rsidR="00F32CE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 visual areas V1-V3 and hV4</w:t>
      </w:r>
      <w:r w:rsidR="00997C2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997C2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(Maloney et al., 2014)</w:t>
      </w:r>
      <w:r w:rsidR="00B53F4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0242F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EE5EA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Earlier </w:t>
      </w:r>
      <w:r w:rsidR="002636F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behavioral psychophysics </w:t>
      </w:r>
      <w:r w:rsidR="003417F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de</w:t>
      </w:r>
      <w:r w:rsidR="00817EC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monstrated </w:t>
      </w:r>
      <w:r w:rsidR="003A319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polar angle</w:t>
      </w:r>
      <w:r w:rsidR="00817EC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2903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anisotropies </w:t>
      </w:r>
      <w:r w:rsidR="00F643B4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in observer sensitivity to</w:t>
      </w:r>
      <w:r w:rsidR="0029036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4D656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noise stimuli moving in one of </w:t>
      </w:r>
      <w:r w:rsidR="00BB0AF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eight cardinal directions</w:t>
      </w:r>
      <w:r w:rsidR="00D1310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(De Grind et al., 1992)</w:t>
      </w:r>
      <w:r w:rsidR="00491333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  <w:r w:rsidR="003634B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753E4D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These studies indicate that there </w:t>
      </w:r>
      <w:r w:rsidR="00522AD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are</w:t>
      </w:r>
      <w:r w:rsidR="0096681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yet-</w:t>
      </w:r>
      <w:r w:rsidR="00522AD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to-be understood interactions between motion type and </w:t>
      </w:r>
      <w:r w:rsidR="00A90AD2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location in the visual field.</w:t>
      </w:r>
      <w:r w:rsidR="00966819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60331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To </w:t>
      </w:r>
      <w:r w:rsidR="00A90AD2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begin to address this question, </w:t>
      </w:r>
      <w:r w:rsidR="007A648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I will </w:t>
      </w:r>
      <w:r w:rsidR="00CA682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task observers with discriminating spatial and </w:t>
      </w:r>
      <w:r w:rsidR="00901DB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characteristic</w:t>
      </w:r>
      <w:r w:rsidR="002C2947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s</w:t>
      </w:r>
      <w:r w:rsidR="00901DB0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of</w:t>
      </w:r>
      <w:r w:rsidR="007A648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two types of </w:t>
      </w:r>
      <w:r w:rsidR="00B5661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dynamic</w:t>
      </w:r>
      <w:r w:rsidR="00C2757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stimuli: coherent motion RDKs and </w:t>
      </w:r>
      <w:r w:rsidR="00B5661B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dynamic fractal noise</w:t>
      </w:r>
      <w:r w:rsidR="0038175F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.</w:t>
      </w:r>
    </w:p>
    <w:p w14:paraId="0621BF04" w14:textId="0DDE9987" w:rsidR="009441E9" w:rsidRDefault="009441E9" w:rsidP="009441E9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Scientific Premise for Aim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2</w:t>
      </w:r>
      <w:r w:rsidR="003D60E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: </w:t>
      </w:r>
      <w:proofErr w:type="spellStart"/>
      <w:r w:rsidR="003D60E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Kupers</w:t>
      </w:r>
      <w:proofErr w:type="spellEnd"/>
      <w:r w:rsidR="003D60EE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et al</w:t>
      </w:r>
      <w:r w:rsidR="00B6396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., </w:t>
      </w:r>
      <w:proofErr w:type="gramStart"/>
      <w:r w:rsidR="00B6396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2022</w:t>
      </w:r>
      <w:proofErr w:type="gramEnd"/>
    </w:p>
    <w:p w14:paraId="21456C5D" w14:textId="77C085E6" w:rsidR="009441E9" w:rsidRDefault="009441E9" w:rsidP="009441E9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Scientific Premise for Aim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3:</w:t>
      </w:r>
      <w:r w:rsidR="00E3019A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B63961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Hassan et. al, 2016</w:t>
      </w:r>
    </w:p>
    <w:p w14:paraId="03B9BD7B" w14:textId="77777777" w:rsidR="009441E9" w:rsidRDefault="009441E9" w:rsidP="00A6430B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</w:p>
    <w:p w14:paraId="26B26987" w14:textId="58F2FFEF" w:rsidR="00AC4986" w:rsidRDefault="00620C98" w:rsidP="00A6430B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(Hassan et. al, 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2016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)</w:t>
      </w: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is scientific premise for Aim 3</w:t>
      </w:r>
    </w:p>
    <w:p w14:paraId="7E7992E7" w14:textId="3269FA41" w:rsidR="00CB389B" w:rsidRPr="007A5EA0" w:rsidRDefault="00DF0400" w:rsidP="00A6430B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flicker frequency </w:t>
      </w:r>
      <w:r w:rsidR="00CA39D6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sensitivity </w:t>
      </w:r>
      <w:r w:rsidR="007C77F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maps separately from spatial sensitivity. (</w:t>
      </w:r>
      <w:proofErr w:type="gramStart"/>
      <w:r w:rsidR="007C77F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cite</w:t>
      </w:r>
      <w:proofErr w:type="gramEnd"/>
      <w:r w:rsidR="007C77F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Himmelberg, and </w:t>
      </w:r>
      <w:proofErr w:type="spellStart"/>
      <w:r w:rsidR="007C77F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>alspo</w:t>
      </w:r>
      <w:proofErr w:type="spellEnd"/>
      <w:r w:rsidR="007C77F5">
        <w:rPr>
          <w:rStyle w:val="normaltextrun"/>
          <w:rFonts w:ascii="Calibri" w:hAnsi="Calibri" w:cs="Calibri"/>
          <w:sz w:val="22"/>
          <w:szCs w:val="22"/>
          <w:shd w:val="clear" w:color="auto" w:fill="FFFFFF"/>
        </w:rPr>
        <w:t xml:space="preserve"> the temporal contrast dot paper</w:t>
      </w:r>
    </w:p>
    <w:p w14:paraId="4F9666D8" w14:textId="77777777" w:rsidR="00AC4986" w:rsidRDefault="00AC4986" w:rsidP="00A6430B">
      <w:pPr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</w:pPr>
    </w:p>
    <w:p w14:paraId="4396A8FF" w14:textId="258738AF" w:rsidR="00265298" w:rsidRPr="00265298" w:rsidRDefault="00265298" w:rsidP="00A6430B">
      <w:pPr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</w:pPr>
      <w:r w:rsidRPr="00265298">
        <w:rPr>
          <w:rStyle w:val="normaltextrun"/>
          <w:rFonts w:ascii="Calibri" w:hAnsi="Calibri" w:cs="Calibri"/>
          <w:b/>
          <w:bCs/>
          <w:sz w:val="22"/>
          <w:szCs w:val="22"/>
          <w:u w:val="single"/>
          <w:shd w:val="clear" w:color="auto" w:fill="FFFFFF"/>
        </w:rPr>
        <w:t>Research Strategy</w:t>
      </w:r>
    </w:p>
    <w:p w14:paraId="72B552B6" w14:textId="273D81A1" w:rsidR="00E01B66" w:rsidRPr="008D270B" w:rsidRDefault="00C85D4B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85D4B"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Significance &amp; Innovation</w:t>
      </w: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:</w:t>
      </w:r>
    </w:p>
    <w:p w14:paraId="392BE1FD" w14:textId="2A0C9003" w:rsidR="00364421" w:rsidRPr="008D270B" w:rsidRDefault="00364421" w:rsidP="00C00E57">
      <w:pPr>
        <w:ind w:left="720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8D270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Cite Articles to establish the </w:t>
      </w:r>
      <w:r w:rsidR="006C011F" w:rsidRPr="008D270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scientific premise.</w:t>
      </w:r>
      <w:r w:rsidR="00573F2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Discuss the strengths and weaknesses</w:t>
      </w:r>
      <w:r w:rsidR="00C00E5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existing literature</w:t>
      </w:r>
      <w:r w:rsidR="00A35976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4E5456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</w:p>
    <w:p w14:paraId="20E3B55A" w14:textId="55A602D5" w:rsidR="006C011F" w:rsidRDefault="006C011F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8D270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ab/>
        <w:t>In innovation, cite articles to establish the status quo</w:t>
      </w:r>
      <w:r w:rsidR="00500915" w:rsidRPr="008D270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. –The platform for your innovation</w:t>
      </w:r>
    </w:p>
    <w:p w14:paraId="23809D4E" w14:textId="751B76E3" w:rsidR="00867C42" w:rsidRDefault="00867C42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Significance: the impact that something will have on some other thing</w:t>
      </w:r>
    </w:p>
    <w:p w14:paraId="51622B92" w14:textId="10CB9D71" w:rsidR="007B61CD" w:rsidRDefault="007B61CD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ab/>
        <w:t>It’s important that we validate what we have learned from psychophysical experiments</w:t>
      </w:r>
      <w:r w:rsidR="00B4778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by extending the </w:t>
      </w:r>
      <w:r w:rsidR="00D85AB0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experimentation toward</w:t>
      </w:r>
      <w:r w:rsidR="00B4778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naturalistic behavior. </w:t>
      </w:r>
      <w:r w:rsidR="005C5F9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Importantly, if findings </w:t>
      </w:r>
      <w:r w:rsidR="00B21EBA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using naturalistic tasks and stimuli</w:t>
      </w:r>
      <w:r w:rsidR="005C5F91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D04DD3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appear to contradict findings from temporal contrast psychophysics studies,</w:t>
      </w:r>
      <w:r w:rsidR="000A772F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this would indicate a </w:t>
      </w:r>
      <w:r w:rsidR="00DC78A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missing layer in our models of perceptual motion. If on the other hand results did agree, it would </w:t>
      </w:r>
      <w:r w:rsidR="005E57F7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validate the psychophysical methods as a predictor of naturalistic behavior.</w:t>
      </w:r>
    </w:p>
    <w:p w14:paraId="351F52DF" w14:textId="2DAD7DD2" w:rsidR="00867C42" w:rsidRPr="008D270B" w:rsidRDefault="00867C42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lastRenderedPageBreak/>
        <w:t xml:space="preserve">Innovation: </w:t>
      </w:r>
      <w:r w:rsidR="0021455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 new way of addressing something that </w:t>
      </w:r>
      <w:proofErr w:type="gramStart"/>
      <w:r w:rsidR="0021455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opens up</w:t>
      </w:r>
      <w:proofErr w:type="gramEnd"/>
      <w:r w:rsidR="0021455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new horizons.</w:t>
      </w:r>
    </w:p>
    <w:p w14:paraId="7E60E070" w14:textId="4F355963" w:rsidR="0074716B" w:rsidRDefault="0074716B" w:rsidP="00A6430B">
      <w:pP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Approach</w:t>
      </w:r>
    </w:p>
    <w:p w14:paraId="210659CE" w14:textId="19947803" w:rsidR="0074716B" w:rsidRPr="008D270B" w:rsidRDefault="0074716B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ab/>
        <w:t>Each Aim</w:t>
      </w:r>
    </w:p>
    <w:p w14:paraId="1FAB9056" w14:textId="5CF56BE9" w:rsidR="0074716B" w:rsidRPr="008D270B" w:rsidRDefault="00811C0F" w:rsidP="0074716B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8D270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Introduction</w:t>
      </w:r>
    </w:p>
    <w:p w14:paraId="0E3CEF89" w14:textId="65CC69F6" w:rsidR="0074716B" w:rsidRDefault="0074716B" w:rsidP="0074716B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8D270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Research Design</w:t>
      </w:r>
    </w:p>
    <w:p w14:paraId="00EBCF6C" w14:textId="4B79DDDF" w:rsidR="001818BB" w:rsidRPr="008D270B" w:rsidRDefault="001818BB" w:rsidP="001818BB">
      <w:pPr>
        <w:pStyle w:val="ListParagraph"/>
        <w:numPr>
          <w:ilvl w:val="1"/>
          <w:numId w:val="2"/>
        </w:num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Refer to literature to </w:t>
      </w:r>
      <w:r w:rsidR="007B056D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establish methodological feasibility.</w:t>
      </w:r>
    </w:p>
    <w:p w14:paraId="0F3FC1AA" w14:textId="63A77C07" w:rsidR="0074716B" w:rsidRPr="008D270B" w:rsidRDefault="0074716B" w:rsidP="0074716B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8D270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Expected Outcomes</w:t>
      </w:r>
    </w:p>
    <w:p w14:paraId="696F3EBA" w14:textId="340C967A" w:rsidR="0074716B" w:rsidRPr="008D270B" w:rsidRDefault="0074716B" w:rsidP="0074716B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8D270B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Potential Problems &amp; Alternative Approaches</w:t>
      </w:r>
    </w:p>
    <w:p w14:paraId="096A946B" w14:textId="06440994" w:rsidR="0074716B" w:rsidRDefault="0074716B" w:rsidP="0074716B">
      <w:pPr>
        <w:ind w:firstLine="720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Timetable</w:t>
      </w:r>
    </w:p>
    <w:p w14:paraId="7FD939F8" w14:textId="4A057631" w:rsidR="0074716B" w:rsidRPr="00C85D4B" w:rsidRDefault="0074716B" w:rsidP="0074716B">
      <w:pPr>
        <w:ind w:firstLine="720"/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eop"/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Future Directions</w:t>
      </w:r>
    </w:p>
    <w:p w14:paraId="18927474" w14:textId="77777777" w:rsidR="00103D72" w:rsidRDefault="00103D72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01BB9A7" w14:textId="77777777" w:rsidR="00A86676" w:rsidRDefault="00A86676" w:rsidP="00A6430B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26FB41C3" w14:textId="77777777" w:rsidR="00A86676" w:rsidRPr="00AB3645" w:rsidRDefault="00A86676" w:rsidP="00A6430B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34B39926" w14:textId="77777777" w:rsidR="00FB6438" w:rsidRDefault="00FB6438" w:rsidP="00A6430B">
      <w:pPr>
        <w:rPr>
          <w:sz w:val="22"/>
          <w:szCs w:val="22"/>
        </w:rPr>
      </w:pPr>
    </w:p>
    <w:p w14:paraId="601F3B77" w14:textId="487857A3" w:rsidR="00FB6438" w:rsidRDefault="007F7F34" w:rsidP="00A6430B">
      <w:pPr>
        <w:rPr>
          <w:b/>
          <w:bCs/>
          <w:sz w:val="22"/>
          <w:szCs w:val="22"/>
        </w:rPr>
      </w:pPr>
      <w:r w:rsidRPr="007F7F34">
        <w:rPr>
          <w:b/>
          <w:bCs/>
          <w:sz w:val="22"/>
          <w:szCs w:val="22"/>
        </w:rPr>
        <w:t>Innovation:</w:t>
      </w:r>
    </w:p>
    <w:p w14:paraId="0503B766" w14:textId="6F0D9995" w:rsidR="007F7F34" w:rsidRPr="00451D51" w:rsidRDefault="00D658FC" w:rsidP="00A6430B">
      <w:pPr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While I have taken care to design my experiment</w:t>
      </w:r>
      <w:r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ED393B">
        <w:rPr>
          <w:rStyle w:val="normaltextrun"/>
          <w:rFonts w:ascii="Calibri" w:hAnsi="Calibri" w:cs="Calibri"/>
          <w:sz w:val="22"/>
          <w:szCs w:val="22"/>
        </w:rPr>
        <w:t xml:space="preserve">rather </w:t>
      </w:r>
      <w:r w:rsidR="007F40B4">
        <w:rPr>
          <w:rStyle w:val="normaltextrun"/>
          <w:rFonts w:ascii="Calibri" w:hAnsi="Calibri" w:cs="Calibri"/>
          <w:sz w:val="22"/>
          <w:szCs w:val="22"/>
        </w:rPr>
        <w:t>conservatively</w:t>
      </w:r>
      <w:r>
        <w:rPr>
          <w:rStyle w:val="normaltextrun"/>
          <w:rFonts w:ascii="Calibri" w:hAnsi="Calibri" w:cs="Calibri"/>
          <w:sz w:val="22"/>
          <w:szCs w:val="22"/>
        </w:rPr>
        <w:t xml:space="preserve">, I will take advantage of state-of-the-art VR technology to </w:t>
      </w:r>
      <w:r w:rsidR="002F4B24">
        <w:rPr>
          <w:rStyle w:val="normaltextrun"/>
          <w:rFonts w:ascii="Calibri" w:hAnsi="Calibri" w:cs="Calibri"/>
          <w:sz w:val="22"/>
          <w:szCs w:val="22"/>
        </w:rPr>
        <w:t>present stimuli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663A5A">
        <w:rPr>
          <w:rStyle w:val="normaltextrun"/>
          <w:rFonts w:ascii="Calibri" w:hAnsi="Calibri" w:cs="Calibri"/>
          <w:sz w:val="22"/>
          <w:szCs w:val="22"/>
        </w:rPr>
        <w:t>using</w:t>
      </w:r>
      <w:r>
        <w:rPr>
          <w:rStyle w:val="normaltextrun"/>
          <w:rFonts w:ascii="Calibri" w:hAnsi="Calibri" w:cs="Calibri"/>
          <w:sz w:val="22"/>
          <w:szCs w:val="22"/>
        </w:rPr>
        <w:t xml:space="preserve"> a</w:t>
      </w:r>
      <w:r w:rsidR="00BB60D4">
        <w:rPr>
          <w:rStyle w:val="normaltextrun"/>
          <w:rFonts w:ascii="Calibri" w:hAnsi="Calibri" w:cs="Calibri"/>
          <w:sz w:val="22"/>
          <w:szCs w:val="22"/>
        </w:rPr>
        <w:t xml:space="preserve">n innovative </w:t>
      </w:r>
      <w:r w:rsidR="00663A5A">
        <w:rPr>
          <w:rStyle w:val="normaltextrun"/>
          <w:rFonts w:ascii="Calibri" w:hAnsi="Calibri" w:cs="Calibri"/>
          <w:sz w:val="22"/>
          <w:szCs w:val="22"/>
        </w:rPr>
        <w:t>method</w:t>
      </w:r>
      <w:r>
        <w:rPr>
          <w:rStyle w:val="normaltextrun"/>
          <w:rFonts w:ascii="Calibri" w:hAnsi="Calibri" w:cs="Calibri"/>
          <w:sz w:val="22"/>
          <w:szCs w:val="22"/>
        </w:rPr>
        <w:t xml:space="preserve"> that </w:t>
      </w:r>
      <w:r w:rsidR="00663A5A">
        <w:rPr>
          <w:rStyle w:val="normaltextrun"/>
          <w:rFonts w:ascii="Calibri" w:hAnsi="Calibri" w:cs="Calibri"/>
          <w:sz w:val="22"/>
          <w:szCs w:val="22"/>
        </w:rPr>
        <w:t>was</w:t>
      </w:r>
      <w:r w:rsidR="001A6E51">
        <w:rPr>
          <w:rStyle w:val="normaltextrun"/>
          <w:rFonts w:ascii="Calibri" w:hAnsi="Calibri" w:cs="Calibri"/>
          <w:sz w:val="22"/>
          <w:szCs w:val="22"/>
        </w:rPr>
        <w:t xml:space="preserve"> not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A6E51">
        <w:rPr>
          <w:rStyle w:val="normaltextrun"/>
          <w:rFonts w:ascii="Calibri" w:hAnsi="Calibri" w:cs="Calibri"/>
          <w:sz w:val="22"/>
          <w:szCs w:val="22"/>
        </w:rPr>
        <w:t>possible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1A6E51">
        <w:rPr>
          <w:rStyle w:val="normaltextrun"/>
          <w:rFonts w:ascii="Calibri" w:hAnsi="Calibri" w:cs="Calibri"/>
          <w:sz w:val="22"/>
          <w:szCs w:val="22"/>
        </w:rPr>
        <w:t>until recently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056F22">
        <w:rPr>
          <w:sz w:val="22"/>
          <w:szCs w:val="22"/>
        </w:rPr>
        <w:t>Since the 1960s, p</w:t>
      </w:r>
      <w:r w:rsidR="00451D51">
        <w:rPr>
          <w:sz w:val="22"/>
          <w:szCs w:val="22"/>
        </w:rPr>
        <w:t xml:space="preserve">sychophysics </w:t>
      </w:r>
      <w:r w:rsidR="007C1C1B">
        <w:rPr>
          <w:sz w:val="22"/>
          <w:szCs w:val="22"/>
        </w:rPr>
        <w:t>has been</w:t>
      </w:r>
      <w:r w:rsidR="00052A61">
        <w:rPr>
          <w:sz w:val="22"/>
          <w:szCs w:val="22"/>
        </w:rPr>
        <w:t xml:space="preserve"> an incredibly fruitful field, </w:t>
      </w:r>
      <w:r w:rsidR="005D3799">
        <w:rPr>
          <w:sz w:val="22"/>
          <w:szCs w:val="22"/>
        </w:rPr>
        <w:t>replete</w:t>
      </w:r>
      <w:r w:rsidR="00052A61">
        <w:rPr>
          <w:sz w:val="22"/>
          <w:szCs w:val="22"/>
        </w:rPr>
        <w:t xml:space="preserve"> with </w:t>
      </w:r>
      <w:r w:rsidR="007D23C1">
        <w:rPr>
          <w:sz w:val="22"/>
          <w:szCs w:val="22"/>
        </w:rPr>
        <w:t xml:space="preserve">reliable </w:t>
      </w:r>
      <w:r w:rsidR="007D23C1">
        <w:rPr>
          <w:sz w:val="22"/>
          <w:szCs w:val="22"/>
        </w:rPr>
        <w:t xml:space="preserve">and increasingly precise </w:t>
      </w:r>
      <w:r w:rsidR="00CC1853">
        <w:rPr>
          <w:sz w:val="22"/>
          <w:szCs w:val="22"/>
        </w:rPr>
        <w:t>findings</w:t>
      </w:r>
      <w:r w:rsidR="007D23C1">
        <w:rPr>
          <w:sz w:val="22"/>
          <w:szCs w:val="22"/>
        </w:rPr>
        <w:t xml:space="preserve"> </w:t>
      </w:r>
      <w:r w:rsidR="00A3220E">
        <w:rPr>
          <w:sz w:val="22"/>
          <w:szCs w:val="22"/>
        </w:rPr>
        <w:t xml:space="preserve">regarding the mechanisms and </w:t>
      </w:r>
      <w:r w:rsidR="00C3418B">
        <w:rPr>
          <w:sz w:val="22"/>
          <w:szCs w:val="22"/>
        </w:rPr>
        <w:t xml:space="preserve">capabilities of </w:t>
      </w:r>
      <w:r w:rsidR="00146F8D">
        <w:rPr>
          <w:sz w:val="22"/>
          <w:szCs w:val="22"/>
        </w:rPr>
        <w:t>primate</w:t>
      </w:r>
      <w:r w:rsidR="00A3220E">
        <w:rPr>
          <w:sz w:val="22"/>
          <w:szCs w:val="22"/>
        </w:rPr>
        <w:t xml:space="preserve"> visual</w:t>
      </w:r>
      <w:r w:rsidR="00C3418B">
        <w:rPr>
          <w:sz w:val="22"/>
          <w:szCs w:val="22"/>
        </w:rPr>
        <w:t xml:space="preserve"> perception. </w:t>
      </w:r>
      <w:r w:rsidR="00C32F45">
        <w:rPr>
          <w:sz w:val="22"/>
          <w:szCs w:val="22"/>
        </w:rPr>
        <w:t>In the 1980s</w:t>
      </w:r>
      <w:r w:rsidR="003126C2">
        <w:rPr>
          <w:sz w:val="22"/>
          <w:szCs w:val="22"/>
        </w:rPr>
        <w:t xml:space="preserve">, innovations in </w:t>
      </w:r>
      <w:proofErr w:type="gramStart"/>
      <w:r w:rsidR="006F6330">
        <w:rPr>
          <w:sz w:val="22"/>
          <w:szCs w:val="22"/>
        </w:rPr>
        <w:t>computationally</w:t>
      </w:r>
      <w:r w:rsidR="002C65E4">
        <w:rPr>
          <w:sz w:val="22"/>
          <w:szCs w:val="22"/>
        </w:rPr>
        <w:t>-</w:t>
      </w:r>
      <w:r w:rsidR="006F6330">
        <w:rPr>
          <w:sz w:val="22"/>
          <w:szCs w:val="22"/>
        </w:rPr>
        <w:t>driven</w:t>
      </w:r>
      <w:proofErr w:type="gramEnd"/>
      <w:r w:rsidR="003126C2">
        <w:rPr>
          <w:sz w:val="22"/>
          <w:szCs w:val="22"/>
        </w:rPr>
        <w:t xml:space="preserve"> stimulus creation and presentation </w:t>
      </w:r>
      <w:r w:rsidR="00FB1087">
        <w:rPr>
          <w:sz w:val="22"/>
          <w:szCs w:val="22"/>
        </w:rPr>
        <w:t xml:space="preserve">amounted to a huge </w:t>
      </w:r>
      <w:r w:rsidR="00240D9D">
        <w:rPr>
          <w:sz w:val="22"/>
          <w:szCs w:val="22"/>
        </w:rPr>
        <w:t>boost</w:t>
      </w:r>
      <w:r w:rsidR="00FB1087">
        <w:rPr>
          <w:sz w:val="22"/>
          <w:szCs w:val="22"/>
        </w:rPr>
        <w:t xml:space="preserve"> for the field (Burr &amp; Thompson, 2011)</w:t>
      </w:r>
      <w:r w:rsidR="00FC727B">
        <w:rPr>
          <w:sz w:val="22"/>
          <w:szCs w:val="22"/>
        </w:rPr>
        <w:t>.</w:t>
      </w:r>
      <w:r w:rsidR="005D3799">
        <w:rPr>
          <w:sz w:val="22"/>
          <w:szCs w:val="22"/>
        </w:rPr>
        <w:t xml:space="preserve"> </w:t>
      </w:r>
      <w:r w:rsidR="00FC727B">
        <w:rPr>
          <w:sz w:val="22"/>
          <w:szCs w:val="22"/>
        </w:rPr>
        <w:t>A</w:t>
      </w:r>
      <w:r w:rsidR="00FC360F">
        <w:rPr>
          <w:sz w:val="22"/>
          <w:szCs w:val="22"/>
        </w:rPr>
        <w:t xml:space="preserve">t present, </w:t>
      </w:r>
      <w:r w:rsidR="001F134C">
        <w:rPr>
          <w:sz w:val="22"/>
          <w:szCs w:val="22"/>
        </w:rPr>
        <w:t>vision science</w:t>
      </w:r>
      <w:r w:rsidR="00FC360F">
        <w:rPr>
          <w:sz w:val="22"/>
          <w:szCs w:val="22"/>
        </w:rPr>
        <w:t xml:space="preserve"> is on the brink of </w:t>
      </w:r>
      <w:r w:rsidR="000E005B">
        <w:rPr>
          <w:sz w:val="22"/>
          <w:szCs w:val="22"/>
        </w:rPr>
        <w:t>a new</w:t>
      </w:r>
      <w:r w:rsidR="00B34056">
        <w:rPr>
          <w:sz w:val="22"/>
          <w:szCs w:val="22"/>
        </w:rPr>
        <w:t xml:space="preserve"> burst of innovation</w:t>
      </w:r>
      <w:r w:rsidR="003F6083">
        <w:rPr>
          <w:sz w:val="22"/>
          <w:szCs w:val="22"/>
        </w:rPr>
        <w:t xml:space="preserve"> made possible by </w:t>
      </w:r>
      <w:r w:rsidR="003E2340">
        <w:rPr>
          <w:sz w:val="22"/>
          <w:szCs w:val="22"/>
        </w:rPr>
        <w:t>another</w:t>
      </w:r>
      <w:r w:rsidR="003F6083">
        <w:rPr>
          <w:sz w:val="22"/>
          <w:szCs w:val="22"/>
        </w:rPr>
        <w:t xml:space="preserve"> </w:t>
      </w:r>
      <w:r w:rsidR="00822AD6">
        <w:rPr>
          <w:sz w:val="22"/>
          <w:szCs w:val="22"/>
        </w:rPr>
        <w:t xml:space="preserve">mainstream </w:t>
      </w:r>
      <w:r w:rsidR="003F6083">
        <w:rPr>
          <w:sz w:val="22"/>
          <w:szCs w:val="22"/>
        </w:rPr>
        <w:t>technological advancement:</w:t>
      </w:r>
      <w:r w:rsidR="00B34056">
        <w:rPr>
          <w:sz w:val="22"/>
          <w:szCs w:val="22"/>
        </w:rPr>
        <w:t xml:space="preserve"> </w:t>
      </w:r>
      <w:r w:rsidR="00B34056" w:rsidRPr="00AF4247">
        <w:rPr>
          <w:i/>
          <w:iCs/>
          <w:sz w:val="22"/>
          <w:szCs w:val="22"/>
          <w:u w:val="single"/>
        </w:rPr>
        <w:t>foveated rendering</w:t>
      </w:r>
      <w:r w:rsidR="003F6083">
        <w:rPr>
          <w:sz w:val="22"/>
          <w:szCs w:val="22"/>
        </w:rPr>
        <w:t>.</w:t>
      </w:r>
      <w:r w:rsidR="001870CE">
        <w:rPr>
          <w:sz w:val="22"/>
          <w:szCs w:val="22"/>
        </w:rPr>
        <w:t xml:space="preserve"> </w:t>
      </w:r>
      <w:r w:rsidR="003F6083">
        <w:rPr>
          <w:sz w:val="22"/>
          <w:szCs w:val="22"/>
        </w:rPr>
        <w:t xml:space="preserve">Until </w:t>
      </w:r>
      <w:r w:rsidR="001F51CB">
        <w:rPr>
          <w:sz w:val="22"/>
          <w:szCs w:val="22"/>
        </w:rPr>
        <w:t xml:space="preserve">recently, almost all vision-relevant psychology research has </w:t>
      </w:r>
      <w:r w:rsidR="00096372">
        <w:rPr>
          <w:sz w:val="22"/>
          <w:szCs w:val="22"/>
        </w:rPr>
        <w:t>demanded that participants are</w:t>
      </w:r>
      <w:r w:rsidR="00065080">
        <w:rPr>
          <w:sz w:val="22"/>
          <w:szCs w:val="22"/>
        </w:rPr>
        <w:t xml:space="preserve"> </w:t>
      </w:r>
      <w:r w:rsidR="00DC09F1">
        <w:rPr>
          <w:sz w:val="22"/>
          <w:szCs w:val="22"/>
        </w:rPr>
        <w:t>constrained</w:t>
      </w:r>
      <w:r w:rsidR="00EC1512">
        <w:rPr>
          <w:sz w:val="22"/>
          <w:szCs w:val="22"/>
        </w:rPr>
        <w:t xml:space="preserve"> </w:t>
      </w:r>
      <w:r w:rsidR="00DC09F1">
        <w:rPr>
          <w:sz w:val="22"/>
          <w:szCs w:val="22"/>
        </w:rPr>
        <w:t>to</w:t>
      </w:r>
      <w:r w:rsidR="00EC1512">
        <w:rPr>
          <w:sz w:val="22"/>
          <w:szCs w:val="22"/>
        </w:rPr>
        <w:t xml:space="preserve"> a chinrest</w:t>
      </w:r>
      <w:r w:rsidR="007A593D">
        <w:rPr>
          <w:sz w:val="22"/>
          <w:szCs w:val="22"/>
        </w:rPr>
        <w:t xml:space="preserve"> or head restraint system</w:t>
      </w:r>
      <w:r w:rsidR="00432868">
        <w:rPr>
          <w:sz w:val="22"/>
          <w:szCs w:val="22"/>
        </w:rPr>
        <w:t xml:space="preserve"> and asked to fixate on a centrally located marker. </w:t>
      </w:r>
      <w:r w:rsidR="00750C84">
        <w:rPr>
          <w:sz w:val="22"/>
          <w:szCs w:val="22"/>
        </w:rPr>
        <w:t>F</w:t>
      </w:r>
      <w:r w:rsidR="00BA3BA3">
        <w:rPr>
          <w:sz w:val="22"/>
          <w:szCs w:val="22"/>
        </w:rPr>
        <w:t xml:space="preserve">oveated rendering obviates the need for </w:t>
      </w:r>
      <w:r w:rsidR="004964DB">
        <w:rPr>
          <w:sz w:val="22"/>
          <w:szCs w:val="22"/>
        </w:rPr>
        <w:t>restraint</w:t>
      </w:r>
      <w:r w:rsidR="00FE3A5A">
        <w:rPr>
          <w:sz w:val="22"/>
          <w:szCs w:val="22"/>
        </w:rPr>
        <w:t xml:space="preserve"> or </w:t>
      </w:r>
      <w:r w:rsidR="00813C0C">
        <w:rPr>
          <w:sz w:val="22"/>
          <w:szCs w:val="22"/>
        </w:rPr>
        <w:t xml:space="preserve">fixation by </w:t>
      </w:r>
      <w:r w:rsidR="00FA4FBB">
        <w:rPr>
          <w:sz w:val="22"/>
          <w:szCs w:val="22"/>
        </w:rPr>
        <w:t>precisely tracking the participant</w:t>
      </w:r>
      <w:r w:rsidR="00DC58B5">
        <w:rPr>
          <w:sz w:val="22"/>
          <w:szCs w:val="22"/>
        </w:rPr>
        <w:t>’</w:t>
      </w:r>
      <w:r w:rsidR="00FA4FBB">
        <w:rPr>
          <w:sz w:val="22"/>
          <w:szCs w:val="22"/>
        </w:rPr>
        <w:t>s gaze</w:t>
      </w:r>
      <w:r w:rsidR="00F57D37">
        <w:rPr>
          <w:sz w:val="22"/>
          <w:szCs w:val="22"/>
        </w:rPr>
        <w:t xml:space="preserve"> inside a VR headset</w:t>
      </w:r>
      <w:r w:rsidR="00FA4FBB" w:rsidRPr="00072830">
        <w:rPr>
          <w:i/>
          <w:iCs/>
          <w:sz w:val="22"/>
          <w:szCs w:val="22"/>
        </w:rPr>
        <w:t xml:space="preserve">, allowing precision-delivery of stimuli </w:t>
      </w:r>
      <w:r w:rsidR="008119B8" w:rsidRPr="00072830">
        <w:rPr>
          <w:i/>
          <w:iCs/>
          <w:sz w:val="22"/>
          <w:szCs w:val="22"/>
        </w:rPr>
        <w:t xml:space="preserve">to </w:t>
      </w:r>
      <w:r w:rsidR="00214C20" w:rsidRPr="00072830">
        <w:rPr>
          <w:i/>
          <w:iCs/>
          <w:sz w:val="22"/>
          <w:szCs w:val="22"/>
        </w:rPr>
        <w:t xml:space="preserve">specific </w:t>
      </w:r>
      <w:r w:rsidR="002D399B" w:rsidRPr="00072830">
        <w:rPr>
          <w:i/>
          <w:iCs/>
          <w:sz w:val="22"/>
          <w:szCs w:val="22"/>
        </w:rPr>
        <w:t>locations</w:t>
      </w:r>
      <w:r w:rsidR="008119B8" w:rsidRPr="00072830">
        <w:rPr>
          <w:i/>
          <w:iCs/>
          <w:sz w:val="22"/>
          <w:szCs w:val="22"/>
        </w:rPr>
        <w:t xml:space="preserve"> on the retina, regardless of </w:t>
      </w:r>
      <w:r w:rsidR="002D399B" w:rsidRPr="00072830">
        <w:rPr>
          <w:i/>
          <w:iCs/>
          <w:sz w:val="22"/>
          <w:szCs w:val="22"/>
        </w:rPr>
        <w:t xml:space="preserve">where the participant </w:t>
      </w:r>
      <w:r w:rsidR="00750C84" w:rsidRPr="00072830">
        <w:rPr>
          <w:i/>
          <w:iCs/>
          <w:sz w:val="22"/>
          <w:szCs w:val="22"/>
        </w:rPr>
        <w:t>shifts</w:t>
      </w:r>
      <w:r w:rsidR="002D399B" w:rsidRPr="00072830">
        <w:rPr>
          <w:i/>
          <w:iCs/>
          <w:sz w:val="22"/>
          <w:szCs w:val="22"/>
        </w:rPr>
        <w:t xml:space="preserve"> their gaze</w:t>
      </w:r>
      <w:r w:rsidR="002D399B">
        <w:rPr>
          <w:sz w:val="22"/>
          <w:szCs w:val="22"/>
        </w:rPr>
        <w:t xml:space="preserve">. Rather than </w:t>
      </w:r>
      <w:r w:rsidR="004964DB">
        <w:rPr>
          <w:sz w:val="22"/>
          <w:szCs w:val="22"/>
        </w:rPr>
        <w:t xml:space="preserve">forcing the participant to </w:t>
      </w:r>
      <w:r w:rsidR="009253EA">
        <w:rPr>
          <w:sz w:val="22"/>
          <w:szCs w:val="22"/>
        </w:rPr>
        <w:t xml:space="preserve">lock their gaze </w:t>
      </w:r>
      <w:r w:rsidR="00137470">
        <w:rPr>
          <w:sz w:val="22"/>
          <w:szCs w:val="22"/>
        </w:rPr>
        <w:t xml:space="preserve">relative </w:t>
      </w:r>
      <w:r w:rsidR="009253EA">
        <w:rPr>
          <w:sz w:val="22"/>
          <w:szCs w:val="22"/>
        </w:rPr>
        <w:t xml:space="preserve">to a stimulus, </w:t>
      </w:r>
      <w:r w:rsidR="00137470">
        <w:rPr>
          <w:sz w:val="22"/>
          <w:szCs w:val="22"/>
        </w:rPr>
        <w:t>we can</w:t>
      </w:r>
      <w:r w:rsidR="00393320">
        <w:rPr>
          <w:sz w:val="22"/>
          <w:szCs w:val="22"/>
        </w:rPr>
        <w:t xml:space="preserve"> now</w:t>
      </w:r>
      <w:r w:rsidR="00137470">
        <w:rPr>
          <w:sz w:val="22"/>
          <w:szCs w:val="22"/>
        </w:rPr>
        <w:t xml:space="preserve"> lock the </w:t>
      </w:r>
      <w:r w:rsidR="00782D00">
        <w:rPr>
          <w:sz w:val="22"/>
          <w:szCs w:val="22"/>
        </w:rPr>
        <w:t xml:space="preserve">stimulus to the </w:t>
      </w:r>
      <w:r w:rsidR="00C46BFC">
        <w:rPr>
          <w:sz w:val="22"/>
          <w:szCs w:val="22"/>
        </w:rPr>
        <w:t>“</w:t>
      </w:r>
      <w:r w:rsidR="0087409D">
        <w:rPr>
          <w:sz w:val="22"/>
          <w:szCs w:val="22"/>
        </w:rPr>
        <w:t>freely-behaving</w:t>
      </w:r>
      <w:r w:rsidR="00C46BFC">
        <w:rPr>
          <w:sz w:val="22"/>
          <w:szCs w:val="22"/>
        </w:rPr>
        <w:t>”</w:t>
      </w:r>
      <w:r w:rsidR="0087409D">
        <w:rPr>
          <w:sz w:val="22"/>
          <w:szCs w:val="22"/>
        </w:rPr>
        <w:t xml:space="preserve"> </w:t>
      </w:r>
      <w:r w:rsidR="00782D00">
        <w:rPr>
          <w:sz w:val="22"/>
          <w:szCs w:val="22"/>
        </w:rPr>
        <w:t xml:space="preserve">participant. </w:t>
      </w:r>
    </w:p>
    <w:p w14:paraId="3738EAD2" w14:textId="51CDBA61" w:rsidR="007F7F34" w:rsidRPr="00052756" w:rsidRDefault="00C46BFC" w:rsidP="007F7F34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</w:t>
      </w:r>
      <w:r w:rsidR="00C4574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y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interest</w:t>
      </w:r>
      <w:r w:rsidR="00C4574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in</w:t>
      </w:r>
      <w:r w:rsidR="00EA0F90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freely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EA0F90">
        <w:rPr>
          <w:rStyle w:val="normaltextrun"/>
          <w:rFonts w:ascii="Calibri" w:eastAsiaTheme="majorEastAsia" w:hAnsi="Calibri" w:cs="Calibri"/>
          <w:sz w:val="22"/>
          <w:szCs w:val="22"/>
        </w:rPr>
        <w:t>behaving</w:t>
      </w:r>
      <w:r w:rsidR="0005275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vision science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is</w:t>
      </w:r>
      <w:r w:rsidR="0005275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242515">
        <w:rPr>
          <w:rStyle w:val="normaltextrun"/>
          <w:rFonts w:ascii="Calibri" w:eastAsiaTheme="majorEastAsia" w:hAnsi="Calibri" w:cs="Calibri"/>
          <w:sz w:val="22"/>
          <w:szCs w:val="22"/>
        </w:rPr>
        <w:t>motivated</w:t>
      </w:r>
      <w:r w:rsidR="0005275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by my experience in systems neuroscience</w:t>
      </w:r>
      <w:r w:rsidR="00280E87">
        <w:rPr>
          <w:rStyle w:val="normaltextrun"/>
          <w:rFonts w:ascii="Calibri" w:eastAsiaTheme="majorEastAsia" w:hAnsi="Calibri" w:cs="Calibri"/>
          <w:sz w:val="22"/>
          <w:szCs w:val="22"/>
        </w:rPr>
        <w:t>, where t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hanks to behavioral quantification tools such as </w:t>
      </w:r>
      <w:proofErr w:type="spellStart"/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>DeepLabCut</w:t>
      </w:r>
      <w:proofErr w:type="spellEnd"/>
      <w:r w:rsidR="00280E87">
        <w:rPr>
          <w:rStyle w:val="normaltextrun"/>
          <w:rFonts w:ascii="Calibri" w:eastAsiaTheme="majorEastAsia" w:hAnsi="Calibri" w:cs="Calibri"/>
          <w:sz w:val="22"/>
          <w:szCs w:val="22"/>
        </w:rPr>
        <w:t>,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(Mathis et al.</w:t>
      </w:r>
      <w:r w:rsidR="002519FA">
        <w:rPr>
          <w:rStyle w:val="normaltextrun"/>
          <w:rFonts w:ascii="Calibri" w:eastAsiaTheme="majorEastAsia" w:hAnsi="Calibri" w:cs="Calibri"/>
          <w:sz w:val="22"/>
          <w:szCs w:val="22"/>
        </w:rPr>
        <w:t>,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2018) </w:t>
      </w:r>
      <w:r w:rsidR="000F108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and </w:t>
      </w:r>
      <w:r w:rsidR="00C71778">
        <w:rPr>
          <w:rStyle w:val="normaltextrun"/>
          <w:rFonts w:ascii="Calibri" w:eastAsiaTheme="majorEastAsia" w:hAnsi="Calibri" w:cs="Calibri"/>
          <w:sz w:val="22"/>
          <w:szCs w:val="22"/>
        </w:rPr>
        <w:t xml:space="preserve">continued </w:t>
      </w:r>
      <w:r w:rsidR="000F1086">
        <w:rPr>
          <w:rStyle w:val="normaltextrun"/>
          <w:rFonts w:ascii="Calibri" w:eastAsiaTheme="majorEastAsia" w:hAnsi="Calibri" w:cs="Calibri"/>
          <w:sz w:val="22"/>
          <w:szCs w:val="22"/>
        </w:rPr>
        <w:t>miniaturization of neural probes (</w:t>
      </w:r>
      <w:r w:rsidR="00BE390F">
        <w:rPr>
          <w:rStyle w:val="normaltextrun"/>
          <w:rFonts w:ascii="Calibri" w:eastAsiaTheme="majorEastAsia" w:hAnsi="Calibri" w:cs="Calibri"/>
          <w:sz w:val="22"/>
          <w:szCs w:val="22"/>
        </w:rPr>
        <w:t>Jun et al., 2017</w:t>
      </w:r>
      <w:r w:rsidR="000F1086">
        <w:rPr>
          <w:rStyle w:val="normaltextrun"/>
          <w:rFonts w:ascii="Calibri" w:eastAsiaTheme="majorEastAsia" w:hAnsi="Calibri" w:cs="Calibri"/>
          <w:sz w:val="22"/>
          <w:szCs w:val="22"/>
        </w:rPr>
        <w:t xml:space="preserve">) 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freely moving behavioral research has picked up a huge amount of momentum over the last decade. </w:t>
      </w:r>
      <w:r w:rsidR="000E476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Recent 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findings </w:t>
      </w:r>
      <w:r w:rsidR="000E476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have made it 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>clear</w:t>
      </w:r>
      <w:r w:rsidR="000E476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that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neural activity </w:t>
      </w:r>
      <w:r w:rsidR="000E476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in the </w:t>
      </w:r>
      <w:r w:rsidR="003530A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early visual system 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>is richer in freely moving animals than in head fixed ones (</w:t>
      </w:r>
      <w:r w:rsidR="004B2F8D">
        <w:rPr>
          <w:rStyle w:val="normaltextrun"/>
          <w:rFonts w:ascii="Calibri" w:eastAsiaTheme="majorEastAsia" w:hAnsi="Calibri" w:cs="Calibri"/>
          <w:sz w:val="22"/>
          <w:szCs w:val="22"/>
        </w:rPr>
        <w:t>Parker</w:t>
      </w:r>
      <w:r w:rsidR="003530A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et al.</w:t>
      </w:r>
      <w:r w:rsidR="002519FA">
        <w:rPr>
          <w:rStyle w:val="normaltextrun"/>
          <w:rFonts w:ascii="Calibri" w:eastAsiaTheme="majorEastAsia" w:hAnsi="Calibri" w:cs="Calibri"/>
          <w:sz w:val="22"/>
          <w:szCs w:val="22"/>
        </w:rPr>
        <w:t>,</w:t>
      </w:r>
      <w:r w:rsidR="003530A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2022, Meyer et al.</w:t>
      </w:r>
      <w:r w:rsidR="002519FA">
        <w:rPr>
          <w:rStyle w:val="normaltextrun"/>
          <w:rFonts w:ascii="Calibri" w:eastAsiaTheme="majorEastAsia" w:hAnsi="Calibri" w:cs="Calibri"/>
          <w:sz w:val="22"/>
          <w:szCs w:val="22"/>
        </w:rPr>
        <w:t>,</w:t>
      </w:r>
      <w:r w:rsidR="003530A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2020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>). It is imperative that perceptual psychology moves out of the head fixed era where</w:t>
      </w:r>
      <w:r w:rsidR="00B34BC7">
        <w:rPr>
          <w:rStyle w:val="normaltextrun"/>
          <w:rFonts w:ascii="Calibri" w:eastAsiaTheme="majorEastAsia" w:hAnsi="Calibri" w:cs="Calibri"/>
          <w:sz w:val="22"/>
          <w:szCs w:val="22"/>
        </w:rPr>
        <w:t>ver</w:t>
      </w:r>
      <w:r w:rsidR="007F7F3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7B17E2">
        <w:rPr>
          <w:rStyle w:val="normaltextrun"/>
          <w:rFonts w:ascii="Calibri" w:eastAsiaTheme="majorEastAsia" w:hAnsi="Calibri" w:cs="Calibri"/>
          <w:sz w:val="22"/>
          <w:szCs w:val="22"/>
        </w:rPr>
        <w:t>feasible</w:t>
      </w:r>
      <w:r w:rsidR="00662EF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. </w:t>
      </w:r>
      <w:r w:rsidR="005C26B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Foveated rendering </w:t>
      </w:r>
      <w:r w:rsidR="002C253F">
        <w:rPr>
          <w:rStyle w:val="normaltextrun"/>
          <w:rFonts w:ascii="Calibri" w:eastAsiaTheme="majorEastAsia" w:hAnsi="Calibri" w:cs="Calibri"/>
          <w:sz w:val="22"/>
          <w:szCs w:val="22"/>
        </w:rPr>
        <w:t>enables</w:t>
      </w:r>
      <w:r w:rsidR="005C26B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 </w:t>
      </w:r>
      <w:r w:rsidR="005278A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new </w:t>
      </w:r>
      <w:r w:rsidR="005C26BA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level of ecological validity </w:t>
      </w:r>
      <w:r w:rsidR="002C253F">
        <w:rPr>
          <w:rStyle w:val="normaltextrun"/>
          <w:rFonts w:ascii="Calibri" w:eastAsiaTheme="majorEastAsia" w:hAnsi="Calibri" w:cs="Calibri"/>
          <w:sz w:val="22"/>
          <w:szCs w:val="22"/>
        </w:rPr>
        <w:t>for</w:t>
      </w:r>
      <w:r w:rsidR="005278A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5B0C8E">
        <w:rPr>
          <w:rStyle w:val="normaltextrun"/>
          <w:rFonts w:ascii="Calibri" w:eastAsiaTheme="majorEastAsia" w:hAnsi="Calibri" w:cs="Calibri"/>
          <w:sz w:val="22"/>
          <w:szCs w:val="22"/>
        </w:rPr>
        <w:t xml:space="preserve">psychophysics and </w:t>
      </w:r>
      <w:r w:rsidR="005B0C8E"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 xml:space="preserve">perceptual </w:t>
      </w:r>
      <w:r w:rsidR="002C253F">
        <w:rPr>
          <w:rStyle w:val="normaltextrun"/>
          <w:rFonts w:ascii="Calibri" w:eastAsiaTheme="majorEastAsia" w:hAnsi="Calibri" w:cs="Calibri"/>
          <w:sz w:val="22"/>
          <w:szCs w:val="22"/>
        </w:rPr>
        <w:t>psychology</w:t>
      </w:r>
      <w:r w:rsidR="006509FF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at large</w:t>
      </w:r>
      <w:r w:rsidR="005B0C8E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 w:rsidR="00ED612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Not only will </w:t>
      </w:r>
      <w:r w:rsidR="003D56E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foveated rendering allow me to conduct </w:t>
      </w:r>
      <w:r w:rsidR="00835D8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vision science in unconstrained participants, </w:t>
      </w:r>
      <w:proofErr w:type="gramStart"/>
      <w:r w:rsidR="00835D89">
        <w:rPr>
          <w:rStyle w:val="normaltextrun"/>
          <w:rFonts w:ascii="Calibri" w:eastAsiaTheme="majorEastAsia" w:hAnsi="Calibri" w:cs="Calibri"/>
          <w:sz w:val="22"/>
          <w:szCs w:val="22"/>
        </w:rPr>
        <w:t>it will</w:t>
      </w:r>
      <w:proofErr w:type="gramEnd"/>
      <w:r w:rsidR="00835D8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allow me to </w:t>
      </w:r>
      <w:r w:rsidR="00334D8C">
        <w:rPr>
          <w:rStyle w:val="normaltextrun"/>
          <w:rFonts w:ascii="Calibri" w:eastAsiaTheme="majorEastAsia" w:hAnsi="Calibri" w:cs="Calibri"/>
          <w:sz w:val="22"/>
          <w:szCs w:val="22"/>
        </w:rPr>
        <w:t>densely</w:t>
      </w:r>
      <w:r w:rsidR="00BC2CB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and precisely</w:t>
      </w:r>
      <w:r w:rsidR="00334D8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835D89">
        <w:rPr>
          <w:rStyle w:val="normaltextrun"/>
          <w:rFonts w:ascii="Calibri" w:eastAsiaTheme="majorEastAsia" w:hAnsi="Calibri" w:cs="Calibri"/>
          <w:sz w:val="22"/>
          <w:szCs w:val="22"/>
        </w:rPr>
        <w:t xml:space="preserve">map </w:t>
      </w:r>
      <w:r w:rsidR="001F754C">
        <w:rPr>
          <w:rStyle w:val="normaltextrun"/>
          <w:rFonts w:ascii="Calibri" w:eastAsiaTheme="majorEastAsia" w:hAnsi="Calibri" w:cs="Calibri"/>
          <w:sz w:val="22"/>
          <w:szCs w:val="22"/>
        </w:rPr>
        <w:t xml:space="preserve">sensitivity </w:t>
      </w:r>
      <w:r w:rsidR="00334D8C">
        <w:rPr>
          <w:rStyle w:val="normaltextrun"/>
          <w:rFonts w:ascii="Calibri" w:eastAsiaTheme="majorEastAsia" w:hAnsi="Calibri" w:cs="Calibri"/>
          <w:sz w:val="22"/>
          <w:szCs w:val="22"/>
        </w:rPr>
        <w:t>across the retinotopic field</w:t>
      </w:r>
      <w:r w:rsidR="007941F4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in a tightly</w:t>
      </w:r>
      <w:r w:rsidR="00D1768A">
        <w:rPr>
          <w:rStyle w:val="normaltextrun"/>
          <w:rFonts w:ascii="Calibri" w:eastAsiaTheme="majorEastAsia" w:hAnsi="Calibri" w:cs="Calibri"/>
          <w:sz w:val="22"/>
          <w:szCs w:val="22"/>
        </w:rPr>
        <w:t>-</w:t>
      </w:r>
      <w:r w:rsidR="007941F4">
        <w:rPr>
          <w:rStyle w:val="normaltextrun"/>
          <w:rFonts w:ascii="Calibri" w:eastAsiaTheme="majorEastAsia" w:hAnsi="Calibri" w:cs="Calibri"/>
          <w:sz w:val="22"/>
          <w:szCs w:val="22"/>
        </w:rPr>
        <w:t>controlled</w:t>
      </w:r>
      <w:r w:rsidR="00AD00C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experimental </w:t>
      </w:r>
      <w:r w:rsidR="00E06038">
        <w:rPr>
          <w:rStyle w:val="normaltextrun"/>
          <w:rFonts w:ascii="Calibri" w:eastAsiaTheme="majorEastAsia" w:hAnsi="Calibri" w:cs="Calibri"/>
          <w:sz w:val="22"/>
          <w:szCs w:val="22"/>
        </w:rPr>
        <w:t>set up.</w:t>
      </w:r>
    </w:p>
    <w:p w14:paraId="2BA7803C" w14:textId="77777777" w:rsidR="00C85096" w:rsidRPr="001519FE" w:rsidRDefault="00C85096" w:rsidP="00082D9E">
      <w:pPr>
        <w:rPr>
          <w:sz w:val="22"/>
          <w:szCs w:val="22"/>
        </w:rPr>
      </w:pPr>
    </w:p>
    <w:sectPr w:rsidR="00C85096" w:rsidRPr="001519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E4789" w14:textId="77777777" w:rsidR="00687511" w:rsidRDefault="00687511" w:rsidP="00687511">
      <w:pPr>
        <w:spacing w:after="0" w:line="240" w:lineRule="auto"/>
      </w:pPr>
      <w:r>
        <w:separator/>
      </w:r>
    </w:p>
  </w:endnote>
  <w:endnote w:type="continuationSeparator" w:id="0">
    <w:p w14:paraId="1B4A2669" w14:textId="77777777" w:rsidR="00687511" w:rsidRDefault="00687511" w:rsidP="0068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67941" w14:textId="77777777" w:rsidR="00687511" w:rsidRDefault="00687511" w:rsidP="00687511">
      <w:pPr>
        <w:spacing w:after="0" w:line="240" w:lineRule="auto"/>
      </w:pPr>
      <w:r>
        <w:separator/>
      </w:r>
    </w:p>
  </w:footnote>
  <w:footnote w:type="continuationSeparator" w:id="0">
    <w:p w14:paraId="56815DE2" w14:textId="77777777" w:rsidR="00687511" w:rsidRDefault="00687511" w:rsidP="0068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BAA8E" w14:textId="5838F07D" w:rsidR="00687511" w:rsidRDefault="00687511">
    <w:pPr>
      <w:pStyle w:val="Header"/>
    </w:pPr>
    <w:r>
      <w:t>Nate Gonzales-Hess – 607 Grant Writing Final Draft</w:t>
    </w:r>
  </w:p>
  <w:p w14:paraId="321FDB9D" w14:textId="77777777" w:rsidR="00687511" w:rsidRDefault="00687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089"/>
    <w:multiLevelType w:val="hybridMultilevel"/>
    <w:tmpl w:val="98BE5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236DC"/>
    <w:multiLevelType w:val="hybridMultilevel"/>
    <w:tmpl w:val="3F88A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245239">
    <w:abstractNumId w:val="1"/>
  </w:num>
  <w:num w:numId="2" w16cid:durableId="197567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9B"/>
    <w:rsid w:val="00011069"/>
    <w:rsid w:val="000242FF"/>
    <w:rsid w:val="000273A4"/>
    <w:rsid w:val="0003469B"/>
    <w:rsid w:val="0004189B"/>
    <w:rsid w:val="00042BD8"/>
    <w:rsid w:val="00043DC7"/>
    <w:rsid w:val="000443DE"/>
    <w:rsid w:val="00046AE7"/>
    <w:rsid w:val="00052756"/>
    <w:rsid w:val="00052A61"/>
    <w:rsid w:val="00056F22"/>
    <w:rsid w:val="00062531"/>
    <w:rsid w:val="00064DB4"/>
    <w:rsid w:val="00065080"/>
    <w:rsid w:val="00065580"/>
    <w:rsid w:val="00072830"/>
    <w:rsid w:val="0007561F"/>
    <w:rsid w:val="00076DFC"/>
    <w:rsid w:val="00077422"/>
    <w:rsid w:val="00077EA1"/>
    <w:rsid w:val="00082D9E"/>
    <w:rsid w:val="00085415"/>
    <w:rsid w:val="0009430B"/>
    <w:rsid w:val="00096372"/>
    <w:rsid w:val="000A511F"/>
    <w:rsid w:val="000A772F"/>
    <w:rsid w:val="000B03AE"/>
    <w:rsid w:val="000B359A"/>
    <w:rsid w:val="000B680F"/>
    <w:rsid w:val="000C0090"/>
    <w:rsid w:val="000E005B"/>
    <w:rsid w:val="000E16A3"/>
    <w:rsid w:val="000E3446"/>
    <w:rsid w:val="000E476D"/>
    <w:rsid w:val="000E6306"/>
    <w:rsid w:val="000F057E"/>
    <w:rsid w:val="000F1086"/>
    <w:rsid w:val="00103D72"/>
    <w:rsid w:val="001048F0"/>
    <w:rsid w:val="001051C7"/>
    <w:rsid w:val="00126F6A"/>
    <w:rsid w:val="0013609E"/>
    <w:rsid w:val="00137470"/>
    <w:rsid w:val="00144D3F"/>
    <w:rsid w:val="00146F8D"/>
    <w:rsid w:val="00146FCD"/>
    <w:rsid w:val="001479A4"/>
    <w:rsid w:val="00150727"/>
    <w:rsid w:val="001519FE"/>
    <w:rsid w:val="0015635E"/>
    <w:rsid w:val="0016429E"/>
    <w:rsid w:val="0016536C"/>
    <w:rsid w:val="001724D2"/>
    <w:rsid w:val="0017408B"/>
    <w:rsid w:val="0017438D"/>
    <w:rsid w:val="001748AD"/>
    <w:rsid w:val="00176731"/>
    <w:rsid w:val="0018045E"/>
    <w:rsid w:val="001818BB"/>
    <w:rsid w:val="00182C51"/>
    <w:rsid w:val="00183F08"/>
    <w:rsid w:val="001870CE"/>
    <w:rsid w:val="001900B4"/>
    <w:rsid w:val="00190E33"/>
    <w:rsid w:val="001A3CB2"/>
    <w:rsid w:val="001A6E51"/>
    <w:rsid w:val="001A7CBB"/>
    <w:rsid w:val="001B0EA5"/>
    <w:rsid w:val="001B22ED"/>
    <w:rsid w:val="001B48BD"/>
    <w:rsid w:val="001B5A48"/>
    <w:rsid w:val="001C288D"/>
    <w:rsid w:val="001D4053"/>
    <w:rsid w:val="001D5511"/>
    <w:rsid w:val="001D5F28"/>
    <w:rsid w:val="001D73A5"/>
    <w:rsid w:val="001D7DE7"/>
    <w:rsid w:val="001E1AB0"/>
    <w:rsid w:val="001E3063"/>
    <w:rsid w:val="001E5D1E"/>
    <w:rsid w:val="001F02D6"/>
    <w:rsid w:val="001F134C"/>
    <w:rsid w:val="001F1FD4"/>
    <w:rsid w:val="001F3685"/>
    <w:rsid w:val="001F51CB"/>
    <w:rsid w:val="001F617B"/>
    <w:rsid w:val="001F754C"/>
    <w:rsid w:val="00200455"/>
    <w:rsid w:val="00202D8B"/>
    <w:rsid w:val="002046A4"/>
    <w:rsid w:val="00212B0F"/>
    <w:rsid w:val="00213C82"/>
    <w:rsid w:val="00214555"/>
    <w:rsid w:val="00214C20"/>
    <w:rsid w:val="0022349B"/>
    <w:rsid w:val="00225929"/>
    <w:rsid w:val="00230843"/>
    <w:rsid w:val="00233093"/>
    <w:rsid w:val="0023412E"/>
    <w:rsid w:val="0024005B"/>
    <w:rsid w:val="0024053C"/>
    <w:rsid w:val="00240D9D"/>
    <w:rsid w:val="00242515"/>
    <w:rsid w:val="00250ED0"/>
    <w:rsid w:val="002519FA"/>
    <w:rsid w:val="002613B9"/>
    <w:rsid w:val="002636F9"/>
    <w:rsid w:val="00265298"/>
    <w:rsid w:val="00277852"/>
    <w:rsid w:val="00280E87"/>
    <w:rsid w:val="00285433"/>
    <w:rsid w:val="0029036F"/>
    <w:rsid w:val="00294578"/>
    <w:rsid w:val="002969FF"/>
    <w:rsid w:val="002A26D9"/>
    <w:rsid w:val="002A27EF"/>
    <w:rsid w:val="002A4C8E"/>
    <w:rsid w:val="002A57DE"/>
    <w:rsid w:val="002C253F"/>
    <w:rsid w:val="002C2947"/>
    <w:rsid w:val="002C5C5B"/>
    <w:rsid w:val="002C65DD"/>
    <w:rsid w:val="002C65E4"/>
    <w:rsid w:val="002D00ED"/>
    <w:rsid w:val="002D1912"/>
    <w:rsid w:val="002D399B"/>
    <w:rsid w:val="002D4254"/>
    <w:rsid w:val="002D43D6"/>
    <w:rsid w:val="002D57E8"/>
    <w:rsid w:val="002D6D80"/>
    <w:rsid w:val="002E4AFC"/>
    <w:rsid w:val="002E5596"/>
    <w:rsid w:val="002E66D5"/>
    <w:rsid w:val="002F4B24"/>
    <w:rsid w:val="002F7B8D"/>
    <w:rsid w:val="00303FF6"/>
    <w:rsid w:val="00312442"/>
    <w:rsid w:val="003126C2"/>
    <w:rsid w:val="00317680"/>
    <w:rsid w:val="00322A1A"/>
    <w:rsid w:val="0032313A"/>
    <w:rsid w:val="00324D77"/>
    <w:rsid w:val="00334D8C"/>
    <w:rsid w:val="00334F97"/>
    <w:rsid w:val="003417F4"/>
    <w:rsid w:val="003427E1"/>
    <w:rsid w:val="003462FB"/>
    <w:rsid w:val="00350A71"/>
    <w:rsid w:val="0035226F"/>
    <w:rsid w:val="003530AA"/>
    <w:rsid w:val="00357055"/>
    <w:rsid w:val="003578DC"/>
    <w:rsid w:val="00361D16"/>
    <w:rsid w:val="003634B9"/>
    <w:rsid w:val="00364421"/>
    <w:rsid w:val="003772EA"/>
    <w:rsid w:val="0038175F"/>
    <w:rsid w:val="003864A2"/>
    <w:rsid w:val="00393320"/>
    <w:rsid w:val="00393E6E"/>
    <w:rsid w:val="00394500"/>
    <w:rsid w:val="003A1D31"/>
    <w:rsid w:val="003A3194"/>
    <w:rsid w:val="003B0171"/>
    <w:rsid w:val="003B6529"/>
    <w:rsid w:val="003D56E5"/>
    <w:rsid w:val="003D60EE"/>
    <w:rsid w:val="003D7115"/>
    <w:rsid w:val="003E2340"/>
    <w:rsid w:val="003E4F24"/>
    <w:rsid w:val="003E65C6"/>
    <w:rsid w:val="003F218B"/>
    <w:rsid w:val="003F6083"/>
    <w:rsid w:val="003F7109"/>
    <w:rsid w:val="004001EB"/>
    <w:rsid w:val="00402944"/>
    <w:rsid w:val="00403376"/>
    <w:rsid w:val="00420775"/>
    <w:rsid w:val="00432868"/>
    <w:rsid w:val="00440E8C"/>
    <w:rsid w:val="00444376"/>
    <w:rsid w:val="00444B4F"/>
    <w:rsid w:val="00444FBE"/>
    <w:rsid w:val="00445B0D"/>
    <w:rsid w:val="00446937"/>
    <w:rsid w:val="00450131"/>
    <w:rsid w:val="00451D51"/>
    <w:rsid w:val="00451FB1"/>
    <w:rsid w:val="004556D7"/>
    <w:rsid w:val="00462C55"/>
    <w:rsid w:val="00465E5D"/>
    <w:rsid w:val="00466294"/>
    <w:rsid w:val="004825ED"/>
    <w:rsid w:val="00483E82"/>
    <w:rsid w:val="0048414A"/>
    <w:rsid w:val="004847BA"/>
    <w:rsid w:val="00485AB0"/>
    <w:rsid w:val="00491333"/>
    <w:rsid w:val="00492B9A"/>
    <w:rsid w:val="00494738"/>
    <w:rsid w:val="004964DB"/>
    <w:rsid w:val="004A761F"/>
    <w:rsid w:val="004A76BA"/>
    <w:rsid w:val="004B2F8D"/>
    <w:rsid w:val="004B5FBB"/>
    <w:rsid w:val="004C056E"/>
    <w:rsid w:val="004C2A23"/>
    <w:rsid w:val="004C57A8"/>
    <w:rsid w:val="004C6313"/>
    <w:rsid w:val="004C66C0"/>
    <w:rsid w:val="004C6DB0"/>
    <w:rsid w:val="004D014F"/>
    <w:rsid w:val="004D01CC"/>
    <w:rsid w:val="004D269B"/>
    <w:rsid w:val="004D656E"/>
    <w:rsid w:val="004E5456"/>
    <w:rsid w:val="004E6077"/>
    <w:rsid w:val="004E74B8"/>
    <w:rsid w:val="004F2BBC"/>
    <w:rsid w:val="004F68D2"/>
    <w:rsid w:val="004F6B5E"/>
    <w:rsid w:val="004F7282"/>
    <w:rsid w:val="00500915"/>
    <w:rsid w:val="00522ADB"/>
    <w:rsid w:val="00523889"/>
    <w:rsid w:val="00526530"/>
    <w:rsid w:val="005272AF"/>
    <w:rsid w:val="005278A1"/>
    <w:rsid w:val="00527CFD"/>
    <w:rsid w:val="00544802"/>
    <w:rsid w:val="00552EB8"/>
    <w:rsid w:val="0056103F"/>
    <w:rsid w:val="00562D5C"/>
    <w:rsid w:val="00572A79"/>
    <w:rsid w:val="00572E1D"/>
    <w:rsid w:val="00573F27"/>
    <w:rsid w:val="005815DF"/>
    <w:rsid w:val="00582014"/>
    <w:rsid w:val="005A053C"/>
    <w:rsid w:val="005A112B"/>
    <w:rsid w:val="005A5FF9"/>
    <w:rsid w:val="005A6DCE"/>
    <w:rsid w:val="005A7F30"/>
    <w:rsid w:val="005B0C8E"/>
    <w:rsid w:val="005B24AD"/>
    <w:rsid w:val="005C26BA"/>
    <w:rsid w:val="005C5F91"/>
    <w:rsid w:val="005D046D"/>
    <w:rsid w:val="005D1543"/>
    <w:rsid w:val="005D3799"/>
    <w:rsid w:val="005D556A"/>
    <w:rsid w:val="005E1353"/>
    <w:rsid w:val="005E28A3"/>
    <w:rsid w:val="005E2D7B"/>
    <w:rsid w:val="005E57F7"/>
    <w:rsid w:val="005F25A6"/>
    <w:rsid w:val="0060331A"/>
    <w:rsid w:val="00615332"/>
    <w:rsid w:val="00620C98"/>
    <w:rsid w:val="0062386F"/>
    <w:rsid w:val="0062677C"/>
    <w:rsid w:val="0063353A"/>
    <w:rsid w:val="006341DB"/>
    <w:rsid w:val="0063565B"/>
    <w:rsid w:val="00643B47"/>
    <w:rsid w:val="006509FF"/>
    <w:rsid w:val="0065307D"/>
    <w:rsid w:val="00662EF5"/>
    <w:rsid w:val="00663A5A"/>
    <w:rsid w:val="00667B53"/>
    <w:rsid w:val="00667E7C"/>
    <w:rsid w:val="006725B9"/>
    <w:rsid w:val="00672874"/>
    <w:rsid w:val="006873EE"/>
    <w:rsid w:val="00687511"/>
    <w:rsid w:val="00687A84"/>
    <w:rsid w:val="006918F8"/>
    <w:rsid w:val="006A1150"/>
    <w:rsid w:val="006A151B"/>
    <w:rsid w:val="006A28F5"/>
    <w:rsid w:val="006B1DA2"/>
    <w:rsid w:val="006B1E73"/>
    <w:rsid w:val="006B251A"/>
    <w:rsid w:val="006B3F98"/>
    <w:rsid w:val="006C011F"/>
    <w:rsid w:val="006C4134"/>
    <w:rsid w:val="006D12DE"/>
    <w:rsid w:val="006D281C"/>
    <w:rsid w:val="006E0EC1"/>
    <w:rsid w:val="006E5E03"/>
    <w:rsid w:val="006F5F88"/>
    <w:rsid w:val="006F6330"/>
    <w:rsid w:val="006F649D"/>
    <w:rsid w:val="006F6C33"/>
    <w:rsid w:val="00717888"/>
    <w:rsid w:val="00721E60"/>
    <w:rsid w:val="007403A6"/>
    <w:rsid w:val="0074098F"/>
    <w:rsid w:val="00741524"/>
    <w:rsid w:val="0074716B"/>
    <w:rsid w:val="00750C84"/>
    <w:rsid w:val="00753E4D"/>
    <w:rsid w:val="00755245"/>
    <w:rsid w:val="00760DBC"/>
    <w:rsid w:val="00762CD6"/>
    <w:rsid w:val="0077310B"/>
    <w:rsid w:val="00777385"/>
    <w:rsid w:val="00782D00"/>
    <w:rsid w:val="007847E4"/>
    <w:rsid w:val="00792CBB"/>
    <w:rsid w:val="007941F4"/>
    <w:rsid w:val="007A2271"/>
    <w:rsid w:val="007A2C3D"/>
    <w:rsid w:val="007A593D"/>
    <w:rsid w:val="007A5EA0"/>
    <w:rsid w:val="007A6098"/>
    <w:rsid w:val="007A6485"/>
    <w:rsid w:val="007B056D"/>
    <w:rsid w:val="007B17E2"/>
    <w:rsid w:val="007B61CD"/>
    <w:rsid w:val="007B7D13"/>
    <w:rsid w:val="007C0538"/>
    <w:rsid w:val="007C1C1B"/>
    <w:rsid w:val="007C77F5"/>
    <w:rsid w:val="007D02E3"/>
    <w:rsid w:val="007D163C"/>
    <w:rsid w:val="007D23C1"/>
    <w:rsid w:val="007D70F2"/>
    <w:rsid w:val="007E13BA"/>
    <w:rsid w:val="007E15B4"/>
    <w:rsid w:val="007E1615"/>
    <w:rsid w:val="007E187A"/>
    <w:rsid w:val="007E3EB1"/>
    <w:rsid w:val="007E7D77"/>
    <w:rsid w:val="007F40B4"/>
    <w:rsid w:val="007F6D5A"/>
    <w:rsid w:val="007F7F34"/>
    <w:rsid w:val="00800A47"/>
    <w:rsid w:val="008119B8"/>
    <w:rsid w:val="00811C0F"/>
    <w:rsid w:val="00813C0C"/>
    <w:rsid w:val="00817ECE"/>
    <w:rsid w:val="00822AD6"/>
    <w:rsid w:val="00835D89"/>
    <w:rsid w:val="0084195D"/>
    <w:rsid w:val="008430E1"/>
    <w:rsid w:val="00850415"/>
    <w:rsid w:val="00851C03"/>
    <w:rsid w:val="00864216"/>
    <w:rsid w:val="008661AB"/>
    <w:rsid w:val="00867C42"/>
    <w:rsid w:val="0087409D"/>
    <w:rsid w:val="00875468"/>
    <w:rsid w:val="00876E25"/>
    <w:rsid w:val="0088135C"/>
    <w:rsid w:val="0088206B"/>
    <w:rsid w:val="008877B1"/>
    <w:rsid w:val="00887F15"/>
    <w:rsid w:val="00890EAA"/>
    <w:rsid w:val="00892954"/>
    <w:rsid w:val="00893A9D"/>
    <w:rsid w:val="00893EEC"/>
    <w:rsid w:val="00895C02"/>
    <w:rsid w:val="00896B71"/>
    <w:rsid w:val="008A31EC"/>
    <w:rsid w:val="008A575F"/>
    <w:rsid w:val="008B0A1D"/>
    <w:rsid w:val="008B40D6"/>
    <w:rsid w:val="008C18BA"/>
    <w:rsid w:val="008C5351"/>
    <w:rsid w:val="008D270B"/>
    <w:rsid w:val="008D31D8"/>
    <w:rsid w:val="008D68FA"/>
    <w:rsid w:val="008E0BA8"/>
    <w:rsid w:val="008E2E92"/>
    <w:rsid w:val="008E47A5"/>
    <w:rsid w:val="008F712D"/>
    <w:rsid w:val="008F7505"/>
    <w:rsid w:val="00901DB0"/>
    <w:rsid w:val="00906F24"/>
    <w:rsid w:val="00907F66"/>
    <w:rsid w:val="009148D0"/>
    <w:rsid w:val="009253EA"/>
    <w:rsid w:val="0092582C"/>
    <w:rsid w:val="00930DEE"/>
    <w:rsid w:val="00937425"/>
    <w:rsid w:val="009407DC"/>
    <w:rsid w:val="00941E37"/>
    <w:rsid w:val="009427FD"/>
    <w:rsid w:val="009441E9"/>
    <w:rsid w:val="00944C06"/>
    <w:rsid w:val="0095025D"/>
    <w:rsid w:val="00955861"/>
    <w:rsid w:val="0096295C"/>
    <w:rsid w:val="00966819"/>
    <w:rsid w:val="0097251C"/>
    <w:rsid w:val="00984E79"/>
    <w:rsid w:val="00990220"/>
    <w:rsid w:val="00997C25"/>
    <w:rsid w:val="009A6900"/>
    <w:rsid w:val="009C0E0D"/>
    <w:rsid w:val="009C0F8B"/>
    <w:rsid w:val="009C45F5"/>
    <w:rsid w:val="009C4CEE"/>
    <w:rsid w:val="009D1775"/>
    <w:rsid w:val="009E1544"/>
    <w:rsid w:val="009E280A"/>
    <w:rsid w:val="00A005D9"/>
    <w:rsid w:val="00A03E8B"/>
    <w:rsid w:val="00A0638D"/>
    <w:rsid w:val="00A105A8"/>
    <w:rsid w:val="00A12092"/>
    <w:rsid w:val="00A306A1"/>
    <w:rsid w:val="00A3220E"/>
    <w:rsid w:val="00A35976"/>
    <w:rsid w:val="00A442C3"/>
    <w:rsid w:val="00A46D93"/>
    <w:rsid w:val="00A5221D"/>
    <w:rsid w:val="00A606A5"/>
    <w:rsid w:val="00A6430B"/>
    <w:rsid w:val="00A64928"/>
    <w:rsid w:val="00A65A59"/>
    <w:rsid w:val="00A719AA"/>
    <w:rsid w:val="00A73BA8"/>
    <w:rsid w:val="00A74CC5"/>
    <w:rsid w:val="00A75A2E"/>
    <w:rsid w:val="00A7723C"/>
    <w:rsid w:val="00A86676"/>
    <w:rsid w:val="00A90AD2"/>
    <w:rsid w:val="00A92A4E"/>
    <w:rsid w:val="00A97F1B"/>
    <w:rsid w:val="00AA7426"/>
    <w:rsid w:val="00AB2EC5"/>
    <w:rsid w:val="00AB3645"/>
    <w:rsid w:val="00AB4284"/>
    <w:rsid w:val="00AB70BF"/>
    <w:rsid w:val="00AC2D6F"/>
    <w:rsid w:val="00AC4986"/>
    <w:rsid w:val="00AC5494"/>
    <w:rsid w:val="00AD00CD"/>
    <w:rsid w:val="00AD3619"/>
    <w:rsid w:val="00AD3894"/>
    <w:rsid w:val="00AE05FB"/>
    <w:rsid w:val="00AE1602"/>
    <w:rsid w:val="00AE34B2"/>
    <w:rsid w:val="00AF3169"/>
    <w:rsid w:val="00AF4247"/>
    <w:rsid w:val="00AF4951"/>
    <w:rsid w:val="00B05F58"/>
    <w:rsid w:val="00B10782"/>
    <w:rsid w:val="00B1118E"/>
    <w:rsid w:val="00B138C7"/>
    <w:rsid w:val="00B21847"/>
    <w:rsid w:val="00B21EBA"/>
    <w:rsid w:val="00B24644"/>
    <w:rsid w:val="00B27DE5"/>
    <w:rsid w:val="00B34056"/>
    <w:rsid w:val="00B34BC7"/>
    <w:rsid w:val="00B35F3C"/>
    <w:rsid w:val="00B374E2"/>
    <w:rsid w:val="00B47782"/>
    <w:rsid w:val="00B53F4B"/>
    <w:rsid w:val="00B5661B"/>
    <w:rsid w:val="00B62905"/>
    <w:rsid w:val="00B63961"/>
    <w:rsid w:val="00B9401D"/>
    <w:rsid w:val="00BA109C"/>
    <w:rsid w:val="00BA11F7"/>
    <w:rsid w:val="00BA3BA3"/>
    <w:rsid w:val="00BA5157"/>
    <w:rsid w:val="00BB0AF7"/>
    <w:rsid w:val="00BB2C94"/>
    <w:rsid w:val="00BB34C6"/>
    <w:rsid w:val="00BB54E4"/>
    <w:rsid w:val="00BB60D4"/>
    <w:rsid w:val="00BC2CB1"/>
    <w:rsid w:val="00BD1CD2"/>
    <w:rsid w:val="00BD1E7E"/>
    <w:rsid w:val="00BD3A90"/>
    <w:rsid w:val="00BE233F"/>
    <w:rsid w:val="00BE2377"/>
    <w:rsid w:val="00BE390F"/>
    <w:rsid w:val="00C0002D"/>
    <w:rsid w:val="00C00E57"/>
    <w:rsid w:val="00C04AD9"/>
    <w:rsid w:val="00C06CB5"/>
    <w:rsid w:val="00C11FDC"/>
    <w:rsid w:val="00C1251D"/>
    <w:rsid w:val="00C152B4"/>
    <w:rsid w:val="00C2757A"/>
    <w:rsid w:val="00C32F45"/>
    <w:rsid w:val="00C333BC"/>
    <w:rsid w:val="00C3418B"/>
    <w:rsid w:val="00C409D6"/>
    <w:rsid w:val="00C40C0B"/>
    <w:rsid w:val="00C418EE"/>
    <w:rsid w:val="00C45746"/>
    <w:rsid w:val="00C46BFC"/>
    <w:rsid w:val="00C57DA3"/>
    <w:rsid w:val="00C6293A"/>
    <w:rsid w:val="00C64EE6"/>
    <w:rsid w:val="00C71778"/>
    <w:rsid w:val="00C772D0"/>
    <w:rsid w:val="00C821DA"/>
    <w:rsid w:val="00C826DF"/>
    <w:rsid w:val="00C84FB1"/>
    <w:rsid w:val="00C85096"/>
    <w:rsid w:val="00C85D4B"/>
    <w:rsid w:val="00CA1E71"/>
    <w:rsid w:val="00CA39D6"/>
    <w:rsid w:val="00CA6821"/>
    <w:rsid w:val="00CA75BE"/>
    <w:rsid w:val="00CB0EF8"/>
    <w:rsid w:val="00CB389B"/>
    <w:rsid w:val="00CB4304"/>
    <w:rsid w:val="00CC1853"/>
    <w:rsid w:val="00CD17A3"/>
    <w:rsid w:val="00CE7E61"/>
    <w:rsid w:val="00CF317F"/>
    <w:rsid w:val="00CF3C25"/>
    <w:rsid w:val="00D035E2"/>
    <w:rsid w:val="00D04DD3"/>
    <w:rsid w:val="00D1310F"/>
    <w:rsid w:val="00D15DB0"/>
    <w:rsid w:val="00D1768A"/>
    <w:rsid w:val="00D22F00"/>
    <w:rsid w:val="00D27F66"/>
    <w:rsid w:val="00D30141"/>
    <w:rsid w:val="00D34A4B"/>
    <w:rsid w:val="00D41E2E"/>
    <w:rsid w:val="00D4300E"/>
    <w:rsid w:val="00D44D86"/>
    <w:rsid w:val="00D55378"/>
    <w:rsid w:val="00D658FC"/>
    <w:rsid w:val="00D702E5"/>
    <w:rsid w:val="00D71A7B"/>
    <w:rsid w:val="00D73BDE"/>
    <w:rsid w:val="00D852E9"/>
    <w:rsid w:val="00D85AB0"/>
    <w:rsid w:val="00D868A6"/>
    <w:rsid w:val="00D94C07"/>
    <w:rsid w:val="00DB0AAC"/>
    <w:rsid w:val="00DB0EC0"/>
    <w:rsid w:val="00DC09F1"/>
    <w:rsid w:val="00DC58B5"/>
    <w:rsid w:val="00DC78AB"/>
    <w:rsid w:val="00DD1AE0"/>
    <w:rsid w:val="00DD3227"/>
    <w:rsid w:val="00DE634E"/>
    <w:rsid w:val="00DF0400"/>
    <w:rsid w:val="00DF1115"/>
    <w:rsid w:val="00DF1671"/>
    <w:rsid w:val="00DF2F71"/>
    <w:rsid w:val="00DF5B06"/>
    <w:rsid w:val="00E013DA"/>
    <w:rsid w:val="00E01B66"/>
    <w:rsid w:val="00E03E31"/>
    <w:rsid w:val="00E0580C"/>
    <w:rsid w:val="00E0599D"/>
    <w:rsid w:val="00E06038"/>
    <w:rsid w:val="00E10DF2"/>
    <w:rsid w:val="00E2240A"/>
    <w:rsid w:val="00E24F29"/>
    <w:rsid w:val="00E3019A"/>
    <w:rsid w:val="00E36669"/>
    <w:rsid w:val="00E41155"/>
    <w:rsid w:val="00E43A40"/>
    <w:rsid w:val="00E4619A"/>
    <w:rsid w:val="00E61363"/>
    <w:rsid w:val="00E66181"/>
    <w:rsid w:val="00E7460E"/>
    <w:rsid w:val="00E75181"/>
    <w:rsid w:val="00E7564F"/>
    <w:rsid w:val="00E77303"/>
    <w:rsid w:val="00E77E91"/>
    <w:rsid w:val="00E800D0"/>
    <w:rsid w:val="00E942DB"/>
    <w:rsid w:val="00EA0124"/>
    <w:rsid w:val="00EA0F90"/>
    <w:rsid w:val="00EA6B20"/>
    <w:rsid w:val="00EB4E96"/>
    <w:rsid w:val="00EB5887"/>
    <w:rsid w:val="00EC1512"/>
    <w:rsid w:val="00ED1BE7"/>
    <w:rsid w:val="00ED393B"/>
    <w:rsid w:val="00ED3D73"/>
    <w:rsid w:val="00ED6124"/>
    <w:rsid w:val="00EE0F99"/>
    <w:rsid w:val="00EE1AC2"/>
    <w:rsid w:val="00EE5EA4"/>
    <w:rsid w:val="00EE6658"/>
    <w:rsid w:val="00EF2DBB"/>
    <w:rsid w:val="00F1603E"/>
    <w:rsid w:val="00F179AF"/>
    <w:rsid w:val="00F2142B"/>
    <w:rsid w:val="00F2358B"/>
    <w:rsid w:val="00F250EE"/>
    <w:rsid w:val="00F32CE5"/>
    <w:rsid w:val="00F5447B"/>
    <w:rsid w:val="00F5662F"/>
    <w:rsid w:val="00F56C37"/>
    <w:rsid w:val="00F57D37"/>
    <w:rsid w:val="00F63DC5"/>
    <w:rsid w:val="00F643B4"/>
    <w:rsid w:val="00F64A58"/>
    <w:rsid w:val="00F77944"/>
    <w:rsid w:val="00F848F2"/>
    <w:rsid w:val="00F917B7"/>
    <w:rsid w:val="00F91999"/>
    <w:rsid w:val="00F93C86"/>
    <w:rsid w:val="00F95723"/>
    <w:rsid w:val="00FA3C8A"/>
    <w:rsid w:val="00FA4FBB"/>
    <w:rsid w:val="00FB1087"/>
    <w:rsid w:val="00FB2F03"/>
    <w:rsid w:val="00FB6438"/>
    <w:rsid w:val="00FB7A2B"/>
    <w:rsid w:val="00FC360F"/>
    <w:rsid w:val="00FC480B"/>
    <w:rsid w:val="00FC727B"/>
    <w:rsid w:val="00FD1855"/>
    <w:rsid w:val="00FD1FD2"/>
    <w:rsid w:val="00FD60F6"/>
    <w:rsid w:val="00FE3A5A"/>
    <w:rsid w:val="00FE5089"/>
    <w:rsid w:val="00FF2C99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C9CF"/>
  <w15:chartTrackingRefBased/>
  <w15:docId w15:val="{BD81D2F2-B6B3-44D4-B390-D14E7CCC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49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462C55"/>
  </w:style>
  <w:style w:type="character" w:customStyle="1" w:styleId="eop">
    <w:name w:val="eop"/>
    <w:basedOn w:val="DefaultParagraphFont"/>
    <w:rsid w:val="005F25A6"/>
  </w:style>
  <w:style w:type="paragraph" w:styleId="Header">
    <w:name w:val="header"/>
    <w:basedOn w:val="Normal"/>
    <w:link w:val="HeaderChar"/>
    <w:uiPriority w:val="99"/>
    <w:unhideWhenUsed/>
    <w:rsid w:val="0068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11"/>
  </w:style>
  <w:style w:type="paragraph" w:styleId="Footer">
    <w:name w:val="footer"/>
    <w:basedOn w:val="Normal"/>
    <w:link w:val="FooterChar"/>
    <w:uiPriority w:val="99"/>
    <w:unhideWhenUsed/>
    <w:rsid w:val="0068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11"/>
  </w:style>
  <w:style w:type="paragraph" w:customStyle="1" w:styleId="paragraph">
    <w:name w:val="paragraph"/>
    <w:basedOn w:val="Normal"/>
    <w:rsid w:val="007F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1E0516F57343B30A24520629A899" ma:contentTypeVersion="17" ma:contentTypeDescription="Create a new document." ma:contentTypeScope="" ma:versionID="3f69cbcbbb8feb7bd4171e8f698eb46b">
  <xsd:schema xmlns:xsd="http://www.w3.org/2001/XMLSchema" xmlns:xs="http://www.w3.org/2001/XMLSchema" xmlns:p="http://schemas.microsoft.com/office/2006/metadata/properties" xmlns:ns3="0196bb21-af2e-4cdd-b63a-33cf8a645521" xmlns:ns4="ca950284-2ddc-43a9-9afe-3b0afae5dae5" targetNamespace="http://schemas.microsoft.com/office/2006/metadata/properties" ma:root="true" ma:fieldsID="2ed368f3427bf1e5fa23690ca95563c2" ns3:_="" ns4:_="">
    <xsd:import namespace="0196bb21-af2e-4cdd-b63a-33cf8a645521"/>
    <xsd:import namespace="ca950284-2ddc-43a9-9afe-3b0afae5dae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96bb21-af2e-4cdd-b63a-33cf8a6455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50284-2ddc-43a9-9afe-3b0afae5d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950284-2ddc-43a9-9afe-3b0afae5dae5" xsi:nil="true"/>
  </documentManagement>
</p:properties>
</file>

<file path=customXml/itemProps1.xml><?xml version="1.0" encoding="utf-8"?>
<ds:datastoreItem xmlns:ds="http://schemas.openxmlformats.org/officeDocument/2006/customXml" ds:itemID="{52F946FA-D7B1-4FCB-9416-85D667A1F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96bb21-af2e-4cdd-b63a-33cf8a645521"/>
    <ds:schemaRef ds:uri="ca950284-2ddc-43a9-9afe-3b0afae5d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FEB3F6-5D04-47FF-997C-7C63A1112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59B22-511F-412D-9242-4DE4CB71702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0196bb21-af2e-4cdd-b63a-33cf8a645521"/>
    <ds:schemaRef ds:uri="http://purl.org/dc/dcmitype/"/>
    <ds:schemaRef ds:uri="http://schemas.openxmlformats.org/package/2006/metadata/core-properties"/>
    <ds:schemaRef ds:uri="ca950284-2ddc-43a9-9afe-3b0afae5dae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Gonzales-Hess</dc:creator>
  <cp:keywords/>
  <dc:description/>
  <cp:lastModifiedBy>Nate Gonzales-Hess</cp:lastModifiedBy>
  <cp:revision>2</cp:revision>
  <dcterms:created xsi:type="dcterms:W3CDTF">2024-03-05T23:28:00Z</dcterms:created>
  <dcterms:modified xsi:type="dcterms:W3CDTF">2024-03-05T23:28:00Z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0x010100E2EA1E0516F57343B30A24520629A899</vt:lpwstr>
  </property>
</Properties>
</file>