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784" w:right="784" w:firstLine="0"/>
        <w:jc w:val="center"/>
        <w:rPr>
          <w:b/>
          <w:sz w:val="28"/>
        </w:rPr>
      </w:pPr>
      <w:r>
        <w:rPr>
          <w:b/>
          <w:spacing w:val="-7"/>
          <w:sz w:val="28"/>
        </w:rPr>
        <w:t>Supplementary</w:t>
      </w:r>
      <w:r>
        <w:rPr>
          <w:b/>
          <w:spacing w:val="19"/>
          <w:sz w:val="28"/>
        </w:rPr>
        <w:t> </w:t>
      </w:r>
      <w:r>
        <w:rPr>
          <w:b/>
          <w:spacing w:val="-2"/>
          <w:sz w:val="28"/>
        </w:rPr>
        <w:t>Material:</w:t>
      </w:r>
    </w:p>
    <w:p>
      <w:pPr>
        <w:spacing w:line="271" w:lineRule="auto" w:before="40"/>
        <w:ind w:left="786" w:right="784" w:firstLine="0"/>
        <w:jc w:val="center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effect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lysergic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acid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diethylamide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(LSD)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on </w:t>
      </w:r>
      <w:r>
        <w:rPr>
          <w:b/>
          <w:spacing w:val="-2"/>
          <w:sz w:val="28"/>
        </w:rPr>
        <w:t>whole-brain</w:t>
      </w:r>
      <w:r>
        <w:rPr>
          <w:b/>
          <w:spacing w:val="-2"/>
          <w:sz w:val="28"/>
        </w:rPr>
        <w:t> functional</w:t>
      </w:r>
      <w:r>
        <w:rPr>
          <w:b/>
          <w:spacing w:val="-1"/>
          <w:sz w:val="28"/>
        </w:rPr>
        <w:t> </w:t>
      </w:r>
      <w:r>
        <w:rPr>
          <w:b/>
          <w:spacing w:val="-2"/>
          <w:sz w:val="28"/>
        </w:rPr>
        <w:t>and</w:t>
      </w:r>
      <w:r>
        <w:rPr>
          <w:b/>
          <w:spacing w:val="-2"/>
          <w:sz w:val="28"/>
        </w:rPr>
        <w:t> effective</w:t>
      </w:r>
      <w:r>
        <w:rPr>
          <w:b/>
          <w:spacing w:val="-1"/>
          <w:sz w:val="28"/>
        </w:rPr>
        <w:t> </w:t>
      </w:r>
      <w:r>
        <w:rPr>
          <w:b/>
          <w:spacing w:val="-2"/>
          <w:sz w:val="28"/>
        </w:rPr>
        <w:t>connectivity</w:t>
      </w:r>
    </w:p>
    <w:p>
      <w:pPr>
        <w:pStyle w:val="BodyText"/>
        <w:spacing w:line="252" w:lineRule="auto" w:before="199"/>
        <w:ind w:left="318" w:right="317" w:firstLine="425"/>
      </w:pPr>
      <w:r>
        <w:rPr/>
        <w:t>Peter Bedford</w:t>
      </w:r>
      <w:r>
        <w:rPr>
          <w:rFonts w:ascii="Bookman Old Style"/>
          <w:b w:val="0"/>
          <w:vertAlign w:val="superscript"/>
        </w:rPr>
        <w:t>1</w:t>
      </w:r>
      <w:r>
        <w:rPr>
          <w:vertAlign w:val="baseline"/>
        </w:rPr>
        <w:t>*, Daniel J. Hauke</w:t>
      </w:r>
      <w:r>
        <w:rPr>
          <w:rFonts w:ascii="Bookman Old Style"/>
          <w:b w:val="0"/>
          <w:vertAlign w:val="superscript"/>
        </w:rPr>
        <w:t>2</w:t>
      </w:r>
      <w:r>
        <w:rPr>
          <w:vertAlign w:val="baseline"/>
        </w:rPr>
        <w:t>*, Zheng Wang</w:t>
      </w:r>
      <w:r>
        <w:rPr>
          <w:rFonts w:ascii="Bookman Old Style"/>
          <w:b w:val="0"/>
          <w:vertAlign w:val="superscript"/>
        </w:rPr>
        <w:t>1</w:t>
      </w:r>
      <w:r>
        <w:rPr>
          <w:vertAlign w:val="baseline"/>
        </w:rPr>
        <w:t>, Volker Roth</w:t>
      </w:r>
      <w:r>
        <w:rPr>
          <w:rFonts w:ascii="Bookman Old Style"/>
          <w:b w:val="0"/>
          <w:vertAlign w:val="superscript"/>
        </w:rPr>
        <w:t>3</w:t>
      </w:r>
      <w:r>
        <w:rPr>
          <w:vertAlign w:val="baseline"/>
        </w:rPr>
        <w:t>, Monika Nagy-Huber</w:t>
      </w:r>
      <w:r>
        <w:rPr>
          <w:rFonts w:ascii="Bookman Old Style"/>
          <w:b w:val="0"/>
          <w:vertAlign w:val="superscript"/>
        </w:rPr>
        <w:t>3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Friederike</w:t>
      </w:r>
      <w:r>
        <w:rPr>
          <w:spacing w:val="-1"/>
          <w:vertAlign w:val="baseline"/>
        </w:rPr>
        <w:t> </w:t>
      </w:r>
      <w:r>
        <w:rPr>
          <w:vertAlign w:val="baseline"/>
        </w:rPr>
        <w:t>Holze</w:t>
      </w:r>
      <w:r>
        <w:rPr>
          <w:rFonts w:ascii="Bookman Old Style"/>
          <w:b w:val="0"/>
          <w:vertAlign w:val="superscript"/>
        </w:rPr>
        <w:t>4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Laura</w:t>
      </w:r>
      <w:r>
        <w:rPr>
          <w:spacing w:val="-1"/>
          <w:vertAlign w:val="baseline"/>
        </w:rPr>
        <w:t> </w:t>
      </w:r>
      <w:r>
        <w:rPr>
          <w:vertAlign w:val="baseline"/>
        </w:rPr>
        <w:t>Ley</w:t>
      </w:r>
      <w:r>
        <w:rPr>
          <w:rFonts w:ascii="Bookman Old Style"/>
          <w:b w:val="0"/>
          <w:vertAlign w:val="superscript"/>
        </w:rPr>
        <w:t>4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Patrick</w:t>
      </w:r>
      <w:r>
        <w:rPr>
          <w:spacing w:val="-1"/>
          <w:vertAlign w:val="baseline"/>
        </w:rPr>
        <w:t> </w:t>
      </w:r>
      <w:r>
        <w:rPr>
          <w:vertAlign w:val="baseline"/>
        </w:rPr>
        <w:t>Vizeli</w:t>
      </w:r>
      <w:r>
        <w:rPr>
          <w:rFonts w:ascii="Bookman Old Style"/>
          <w:b w:val="0"/>
          <w:vertAlign w:val="superscript"/>
        </w:rPr>
        <w:t>4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Matthias</w:t>
      </w:r>
      <w:r>
        <w:rPr>
          <w:spacing w:val="-1"/>
          <w:vertAlign w:val="baseline"/>
        </w:rPr>
        <w:t> </w:t>
      </w:r>
      <w:r>
        <w:rPr>
          <w:vertAlign w:val="baseline"/>
        </w:rPr>
        <w:t>E.</w:t>
      </w:r>
      <w:r>
        <w:rPr>
          <w:spacing w:val="-1"/>
          <w:vertAlign w:val="baseline"/>
        </w:rPr>
        <w:t> </w:t>
      </w:r>
      <w:r>
        <w:rPr>
          <w:vertAlign w:val="baseline"/>
        </w:rPr>
        <w:t>Liechti</w:t>
      </w:r>
      <w:r>
        <w:rPr>
          <w:rFonts w:ascii="Bookman Old Style"/>
          <w:b w:val="0"/>
          <w:vertAlign w:val="superscript"/>
        </w:rPr>
        <w:t>4</w:t>
      </w:r>
      <w:r>
        <w:rPr>
          <w:vertAlign w:val="baseline"/>
        </w:rPr>
        <w:t>,</w:t>
      </w:r>
    </w:p>
    <w:p>
      <w:pPr>
        <w:pStyle w:val="BodyText"/>
        <w:spacing w:line="258" w:lineRule="exact"/>
        <w:ind w:left="1131"/>
        <w:rPr>
          <w:rFonts w:ascii="Bookman Old Style" w:hAnsi="Bookman Old Style"/>
          <w:b w:val="0"/>
        </w:rPr>
      </w:pPr>
      <w:r>
        <w:rPr/>
        <w:t>Stefan</w:t>
      </w:r>
      <w:r>
        <w:rPr>
          <w:spacing w:val="-7"/>
        </w:rPr>
        <w:t> </w:t>
      </w:r>
      <w:r>
        <w:rPr/>
        <w:t>Borgwardt</w:t>
      </w:r>
      <w:r>
        <w:rPr>
          <w:rFonts w:ascii="Bookman Old Style" w:hAnsi="Bookman Old Style"/>
          <w:b w:val="0"/>
          <w:vertAlign w:val="superscript"/>
        </w:rPr>
        <w:t>5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Felix</w:t>
      </w:r>
      <w:r>
        <w:rPr>
          <w:spacing w:val="-6"/>
          <w:vertAlign w:val="baseline"/>
        </w:rPr>
        <w:t> </w:t>
      </w:r>
      <w:r>
        <w:rPr>
          <w:spacing w:val="9"/>
          <w:w w:val="95"/>
          <w:vertAlign w:val="baseline"/>
        </w:rPr>
        <w:t>M</w:t>
      </w:r>
      <w:r>
        <w:rPr>
          <w:spacing w:val="-106"/>
          <w:w w:val="93"/>
          <w:vertAlign w:val="baseline"/>
        </w:rPr>
        <w:t>u</w:t>
      </w:r>
      <w:r>
        <w:rPr>
          <w:spacing w:val="15"/>
          <w:w w:val="97"/>
          <w:vertAlign w:val="baseline"/>
        </w:rPr>
        <w:t>¨</w:t>
      </w:r>
      <w:r>
        <w:rPr>
          <w:spacing w:val="9"/>
          <w:w w:val="92"/>
          <w:vertAlign w:val="baseline"/>
        </w:rPr>
        <w:t>ller</w:t>
      </w:r>
      <w:r>
        <w:rPr>
          <w:rFonts w:ascii="Bookman Old Style" w:hAnsi="Bookman Old Style"/>
          <w:b w:val="0"/>
          <w:spacing w:val="9"/>
          <w:w w:val="124"/>
          <w:vertAlign w:val="superscript"/>
        </w:rPr>
        <w:t>6</w:t>
      </w:r>
      <w:r>
        <w:rPr>
          <w:rFonts w:ascii="Bookman Old Style" w:hAnsi="Bookman Old Style"/>
          <w:b w:val="0"/>
          <w:spacing w:val="19"/>
          <w:w w:val="124"/>
          <w:vertAlign w:val="superscript"/>
        </w:rPr>
        <w:t>+</w:t>
      </w:r>
      <w:r>
        <w:rPr>
          <w:spacing w:val="9"/>
          <w:w w:val="99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Andreea</w:t>
      </w:r>
      <w:r>
        <w:rPr>
          <w:spacing w:val="-6"/>
          <w:vertAlign w:val="baseline"/>
        </w:rPr>
        <w:t> </w:t>
      </w:r>
      <w:r>
        <w:rPr>
          <w:vertAlign w:val="baseline"/>
        </w:rPr>
        <w:t>O.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Diaconescu</w:t>
      </w:r>
      <w:r>
        <w:rPr>
          <w:rFonts w:ascii="Bookman Old Style" w:hAnsi="Bookman Old Style"/>
          <w:b w:val="0"/>
          <w:spacing w:val="-2"/>
          <w:vertAlign w:val="superscript"/>
        </w:rPr>
        <w:t>1,7,8,9+</w:t>
      </w:r>
    </w:p>
    <w:p>
      <w:pPr>
        <w:pStyle w:val="BodyText"/>
        <w:rPr>
          <w:rFonts w:ascii="Bookman Old Style"/>
          <w:b w:val="0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52" w:lineRule="auto" w:before="202" w:after="0"/>
        <w:ind w:left="105" w:right="493" w:firstLine="0"/>
        <w:jc w:val="left"/>
        <w:rPr>
          <w:sz w:val="20"/>
        </w:rPr>
      </w:pPr>
      <w:r>
        <w:rPr>
          <w:sz w:val="20"/>
        </w:rPr>
        <w:t>Krembil</w:t>
      </w:r>
      <w:r>
        <w:rPr>
          <w:spacing w:val="-4"/>
          <w:sz w:val="20"/>
        </w:rPr>
        <w:t> </w:t>
      </w:r>
      <w:r>
        <w:rPr>
          <w:sz w:val="20"/>
        </w:rPr>
        <w:t>Centre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Neuroinformatics,</w:t>
      </w:r>
      <w:r>
        <w:rPr>
          <w:spacing w:val="-4"/>
          <w:sz w:val="20"/>
        </w:rPr>
        <w:t> </w:t>
      </w:r>
      <w:r>
        <w:rPr>
          <w:sz w:val="20"/>
        </w:rPr>
        <w:t>Centre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Addiction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Mental</w:t>
      </w:r>
      <w:r>
        <w:rPr>
          <w:spacing w:val="-4"/>
          <w:sz w:val="20"/>
        </w:rPr>
        <w:t> </w:t>
      </w:r>
      <w:r>
        <w:rPr>
          <w:sz w:val="20"/>
        </w:rPr>
        <w:t>Health</w:t>
      </w:r>
      <w:r>
        <w:rPr>
          <w:spacing w:val="-4"/>
          <w:sz w:val="20"/>
        </w:rPr>
        <w:t> </w:t>
      </w:r>
      <w:r>
        <w:rPr>
          <w:sz w:val="20"/>
        </w:rPr>
        <w:t>(CAMH), Toronto, Ontario, Canada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52" w:lineRule="auto" w:before="1" w:after="0"/>
        <w:ind w:left="105" w:right="247" w:firstLine="0"/>
        <w:jc w:val="left"/>
        <w:rPr>
          <w:sz w:val="20"/>
        </w:rPr>
      </w:pPr>
      <w:r>
        <w:rPr>
          <w:sz w:val="20"/>
        </w:rPr>
        <w:t>Centre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Medical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Computing,</w:t>
      </w:r>
      <w:r>
        <w:rPr>
          <w:spacing w:val="-5"/>
          <w:sz w:val="20"/>
        </w:rPr>
        <w:t> </w:t>
      </w:r>
      <w:r>
        <w:rPr>
          <w:sz w:val="20"/>
        </w:rPr>
        <w:t>Department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Computer</w:t>
      </w:r>
      <w:r>
        <w:rPr>
          <w:spacing w:val="-5"/>
          <w:sz w:val="20"/>
        </w:rPr>
        <w:t> </w:t>
      </w:r>
      <w:r>
        <w:rPr>
          <w:sz w:val="20"/>
        </w:rPr>
        <w:t>Science,</w:t>
      </w:r>
      <w:r>
        <w:rPr>
          <w:spacing w:val="-5"/>
          <w:sz w:val="20"/>
        </w:rPr>
        <w:t> </w:t>
      </w:r>
      <w:r>
        <w:rPr>
          <w:sz w:val="20"/>
        </w:rPr>
        <w:t>University</w:t>
      </w:r>
      <w:r>
        <w:rPr>
          <w:spacing w:val="-5"/>
          <w:sz w:val="20"/>
        </w:rPr>
        <w:t> </w:t>
      </w:r>
      <w:r>
        <w:rPr>
          <w:sz w:val="20"/>
        </w:rPr>
        <w:t>College London, London, United Kingdom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40" w:lineRule="auto" w:before="1" w:after="0"/>
        <w:ind w:left="286" w:right="0" w:hanging="182"/>
        <w:jc w:val="left"/>
        <w:rPr>
          <w:sz w:val="20"/>
        </w:rPr>
      </w:pPr>
      <w:r>
        <w:rPr>
          <w:sz w:val="20"/>
        </w:rPr>
        <w:t>Department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Mathematics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Computer</w:t>
      </w:r>
      <w:r>
        <w:rPr>
          <w:spacing w:val="-4"/>
          <w:sz w:val="20"/>
        </w:rPr>
        <w:t> </w:t>
      </w:r>
      <w:r>
        <w:rPr>
          <w:sz w:val="20"/>
        </w:rPr>
        <w:t>Science,</w:t>
      </w:r>
      <w:r>
        <w:rPr>
          <w:spacing w:val="-5"/>
          <w:sz w:val="20"/>
        </w:rPr>
        <w:t> </w:t>
      </w:r>
      <w:r>
        <w:rPr>
          <w:sz w:val="20"/>
        </w:rPr>
        <w:t>University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Basel,</w:t>
      </w:r>
      <w:r>
        <w:rPr>
          <w:spacing w:val="-4"/>
          <w:sz w:val="20"/>
        </w:rPr>
        <w:t> </w:t>
      </w:r>
      <w:r>
        <w:rPr>
          <w:sz w:val="20"/>
        </w:rPr>
        <w:t>Basel,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Switzerland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52" w:lineRule="auto" w:before="12" w:after="0"/>
        <w:ind w:left="105" w:right="850" w:firstLine="0"/>
        <w:jc w:val="left"/>
        <w:rPr>
          <w:sz w:val="20"/>
        </w:rPr>
      </w:pPr>
      <w:r>
        <w:rPr>
          <w:sz w:val="20"/>
        </w:rPr>
        <w:t>Division of Clinical Pharmacology and Toxicology, Department of Biomedicine and Department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Clinical</w:t>
      </w:r>
      <w:r>
        <w:rPr>
          <w:spacing w:val="-5"/>
          <w:sz w:val="20"/>
        </w:rPr>
        <w:t> </w:t>
      </w:r>
      <w:r>
        <w:rPr>
          <w:sz w:val="20"/>
        </w:rPr>
        <w:t>Research,</w:t>
      </w:r>
      <w:r>
        <w:rPr>
          <w:spacing w:val="-5"/>
          <w:sz w:val="20"/>
        </w:rPr>
        <w:t> </w:t>
      </w:r>
      <w:r>
        <w:rPr>
          <w:sz w:val="20"/>
        </w:rPr>
        <w:t>University</w:t>
      </w:r>
      <w:r>
        <w:rPr>
          <w:spacing w:val="-5"/>
          <w:sz w:val="20"/>
        </w:rPr>
        <w:t> </w:t>
      </w:r>
      <w:r>
        <w:rPr>
          <w:sz w:val="20"/>
        </w:rPr>
        <w:t>Hospital</w:t>
      </w:r>
      <w:r>
        <w:rPr>
          <w:spacing w:val="-6"/>
          <w:sz w:val="20"/>
        </w:rPr>
        <w:t> </w:t>
      </w:r>
      <w:r>
        <w:rPr>
          <w:sz w:val="20"/>
        </w:rPr>
        <w:t>Basel,</w:t>
      </w:r>
      <w:r>
        <w:rPr>
          <w:spacing w:val="-5"/>
          <w:sz w:val="20"/>
        </w:rPr>
        <w:t> </w:t>
      </w:r>
      <w:r>
        <w:rPr>
          <w:sz w:val="20"/>
        </w:rPr>
        <w:t>University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Basel,</w:t>
      </w:r>
      <w:r>
        <w:rPr>
          <w:spacing w:val="-5"/>
          <w:sz w:val="20"/>
        </w:rPr>
        <w:t> </w:t>
      </w:r>
      <w:r>
        <w:rPr>
          <w:sz w:val="20"/>
        </w:rPr>
        <w:t>Basel, </w:t>
      </w:r>
      <w:r>
        <w:rPr>
          <w:spacing w:val="-2"/>
          <w:sz w:val="20"/>
        </w:rPr>
        <w:t>Switzerland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40" w:lineRule="auto" w:before="1" w:after="0"/>
        <w:ind w:left="286" w:right="0" w:hanging="182"/>
        <w:jc w:val="left"/>
        <w:rPr>
          <w:sz w:val="20"/>
        </w:rPr>
      </w:pPr>
      <w:r>
        <w:rPr>
          <w:spacing w:val="-2"/>
          <w:sz w:val="20"/>
        </w:rPr>
        <w:t>Department</w:t>
      </w:r>
      <w:r>
        <w:rPr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Psychiatry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Psychotherapy,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Translational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Psychiatry,</w:t>
      </w:r>
      <w:r>
        <w:rPr>
          <w:spacing w:val="1"/>
          <w:sz w:val="20"/>
        </w:rPr>
        <w:t> </w:t>
      </w:r>
      <w:r>
        <w:rPr>
          <w:spacing w:val="10"/>
          <w:w w:val="105"/>
          <w:sz w:val="20"/>
        </w:rPr>
        <w:t>L</w:t>
      </w:r>
      <w:r>
        <w:rPr>
          <w:spacing w:val="-95"/>
          <w:w w:val="98"/>
          <w:sz w:val="20"/>
        </w:rPr>
        <w:t>u</w:t>
      </w:r>
      <w:r>
        <w:rPr>
          <w:spacing w:val="15"/>
          <w:w w:val="101"/>
          <w:sz w:val="20"/>
        </w:rPr>
        <w:t>¨</w:t>
      </w:r>
      <w:r>
        <w:rPr>
          <w:spacing w:val="15"/>
          <w:sz w:val="20"/>
        </w:rPr>
        <w:t>b</w:t>
      </w:r>
      <w:r>
        <w:rPr>
          <w:spacing w:val="10"/>
          <w:w w:val="96"/>
          <w:sz w:val="20"/>
        </w:rPr>
        <w:t>e</w:t>
      </w:r>
      <w:r>
        <w:rPr>
          <w:spacing w:val="4"/>
          <w:w w:val="96"/>
          <w:sz w:val="20"/>
        </w:rPr>
        <w:t>c</w:t>
      </w:r>
      <w:r>
        <w:rPr>
          <w:spacing w:val="10"/>
          <w:w w:val="101"/>
          <w:sz w:val="20"/>
        </w:rPr>
        <w:t>k,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Germany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40" w:lineRule="auto" w:before="12" w:after="0"/>
        <w:ind w:left="286" w:right="0" w:hanging="182"/>
        <w:jc w:val="left"/>
        <w:rPr>
          <w:sz w:val="20"/>
        </w:rPr>
      </w:pPr>
      <w:r>
        <w:rPr>
          <w:sz w:val="20"/>
        </w:rPr>
        <w:t>Department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Psychiatry</w:t>
      </w:r>
      <w:r>
        <w:rPr>
          <w:spacing w:val="7"/>
          <w:sz w:val="20"/>
        </w:rPr>
        <w:t> </w:t>
      </w:r>
      <w:r>
        <w:rPr>
          <w:sz w:val="20"/>
        </w:rPr>
        <w:t>(UPK),</w:t>
      </w:r>
      <w:r>
        <w:rPr>
          <w:spacing w:val="7"/>
          <w:sz w:val="20"/>
        </w:rPr>
        <w:t> </w:t>
      </w:r>
      <w:r>
        <w:rPr>
          <w:sz w:val="20"/>
        </w:rPr>
        <w:t>University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Basel,</w:t>
      </w:r>
      <w:r>
        <w:rPr>
          <w:spacing w:val="7"/>
          <w:sz w:val="20"/>
        </w:rPr>
        <w:t> </w:t>
      </w:r>
      <w:r>
        <w:rPr>
          <w:sz w:val="20"/>
        </w:rPr>
        <w:t>Basel,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Switzerland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40" w:lineRule="auto" w:before="12" w:after="0"/>
        <w:ind w:left="286" w:right="0" w:hanging="182"/>
        <w:jc w:val="left"/>
        <w:rPr>
          <w:sz w:val="20"/>
        </w:rPr>
      </w:pPr>
      <w:r>
        <w:rPr>
          <w:spacing w:val="-2"/>
          <w:sz w:val="20"/>
        </w:rPr>
        <w:t>Department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Psychiatry,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University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Toronto,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Toronto,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Ontario,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Canada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40" w:lineRule="auto" w:before="12" w:after="0"/>
        <w:ind w:left="286" w:right="0" w:hanging="182"/>
        <w:jc w:val="left"/>
        <w:rPr>
          <w:sz w:val="20"/>
        </w:rPr>
      </w:pPr>
      <w:r>
        <w:rPr>
          <w:spacing w:val="-2"/>
          <w:sz w:val="20"/>
        </w:rPr>
        <w:t>Institute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Medical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Sciences,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University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Toronto,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Toronto,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Ontario,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Canada</w:t>
      </w:r>
    </w:p>
    <w:p>
      <w:pPr>
        <w:pStyle w:val="ListParagraph"/>
        <w:numPr>
          <w:ilvl w:val="0"/>
          <w:numId w:val="1"/>
        </w:numPr>
        <w:tabs>
          <w:tab w:pos="287" w:val="left" w:leader="none"/>
        </w:tabs>
        <w:spacing w:line="240" w:lineRule="auto" w:before="12" w:after="0"/>
        <w:ind w:left="286" w:right="0" w:hanging="182"/>
        <w:jc w:val="left"/>
        <w:rPr>
          <w:sz w:val="20"/>
        </w:rPr>
      </w:pPr>
      <w:r>
        <w:rPr>
          <w:spacing w:val="-2"/>
          <w:sz w:val="20"/>
        </w:rPr>
        <w:t>Department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Psychology,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University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Toronto,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Toronto,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Ontario,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Canada</w:t>
      </w:r>
    </w:p>
    <w:p>
      <w:pPr>
        <w:spacing w:line="224" w:lineRule="exact" w:before="11"/>
        <w:ind w:left="105" w:right="0" w:firstLine="0"/>
        <w:jc w:val="left"/>
        <w:rPr>
          <w:sz w:val="20"/>
        </w:rPr>
      </w:pPr>
      <w:r>
        <w:rPr>
          <w:b/>
          <w:sz w:val="20"/>
        </w:rPr>
        <w:t>* </w:t>
      </w:r>
      <w:r>
        <w:rPr>
          <w:sz w:val="20"/>
        </w:rPr>
        <w:t>Peter</w:t>
      </w:r>
      <w:r>
        <w:rPr>
          <w:spacing w:val="4"/>
          <w:sz w:val="20"/>
        </w:rPr>
        <w:t> </w:t>
      </w:r>
      <w:r>
        <w:rPr>
          <w:sz w:val="20"/>
        </w:rPr>
        <w:t>Bedford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Daniel</w:t>
      </w:r>
      <w:r>
        <w:rPr>
          <w:spacing w:val="3"/>
          <w:sz w:val="20"/>
        </w:rPr>
        <w:t> </w:t>
      </w:r>
      <w:r>
        <w:rPr>
          <w:sz w:val="20"/>
        </w:rPr>
        <w:t>J.</w:t>
      </w:r>
      <w:r>
        <w:rPr>
          <w:spacing w:val="4"/>
          <w:sz w:val="20"/>
        </w:rPr>
        <w:t> </w:t>
      </w:r>
      <w:r>
        <w:rPr>
          <w:sz w:val="20"/>
        </w:rPr>
        <w:t>Hauke</w:t>
      </w:r>
      <w:r>
        <w:rPr>
          <w:spacing w:val="3"/>
          <w:sz w:val="20"/>
        </w:rPr>
        <w:t> </w:t>
      </w:r>
      <w:r>
        <w:rPr>
          <w:sz w:val="20"/>
        </w:rPr>
        <w:t>are</w:t>
      </w:r>
      <w:r>
        <w:rPr>
          <w:spacing w:val="4"/>
          <w:sz w:val="20"/>
        </w:rPr>
        <w:t> </w:t>
      </w:r>
      <w:r>
        <w:rPr>
          <w:sz w:val="20"/>
        </w:rPr>
        <w:t>joint</w:t>
      </w:r>
      <w:r>
        <w:rPr>
          <w:spacing w:val="3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authors.</w:t>
      </w:r>
    </w:p>
    <w:p>
      <w:pPr>
        <w:spacing w:line="242" w:lineRule="exact" w:before="0"/>
        <w:ind w:left="105" w:right="0" w:firstLine="0"/>
        <w:jc w:val="left"/>
        <w:rPr>
          <w:sz w:val="20"/>
        </w:rPr>
      </w:pPr>
      <w:r>
        <w:rPr>
          <w:rFonts w:ascii="Verdana" w:hAnsi="Verdana"/>
          <w:b/>
          <w:sz w:val="20"/>
          <w:vertAlign w:val="superscript"/>
        </w:rPr>
        <w:t>+</w:t>
      </w:r>
      <w:r>
        <w:rPr>
          <w:rFonts w:ascii="Verdana" w:hAnsi="Verdana"/>
          <w:b/>
          <w:spacing w:val="-18"/>
          <w:sz w:val="20"/>
          <w:vertAlign w:val="baseline"/>
        </w:rPr>
        <w:t> </w:t>
      </w:r>
      <w:r>
        <w:rPr>
          <w:sz w:val="20"/>
          <w:vertAlign w:val="baseline"/>
        </w:rPr>
        <w:t>Felix</w:t>
      </w:r>
      <w:r>
        <w:rPr>
          <w:spacing w:val="-5"/>
          <w:sz w:val="20"/>
          <w:vertAlign w:val="baseline"/>
        </w:rPr>
        <w:t> </w:t>
      </w:r>
      <w:r>
        <w:rPr>
          <w:spacing w:val="14"/>
          <w:w w:val="102"/>
          <w:sz w:val="20"/>
          <w:vertAlign w:val="baseline"/>
        </w:rPr>
        <w:t>M</w:t>
      </w:r>
      <w:r>
        <w:rPr>
          <w:spacing w:val="-91"/>
          <w:sz w:val="20"/>
          <w:vertAlign w:val="baseline"/>
        </w:rPr>
        <w:t>u</w:t>
      </w:r>
      <w:r>
        <w:rPr>
          <w:spacing w:val="19"/>
          <w:w w:val="103"/>
          <w:sz w:val="20"/>
          <w:vertAlign w:val="baseline"/>
        </w:rPr>
        <w:t>¨</w:t>
      </w:r>
      <w:r>
        <w:rPr>
          <w:spacing w:val="14"/>
          <w:w w:val="98"/>
          <w:sz w:val="20"/>
          <w:vertAlign w:val="baseline"/>
        </w:rPr>
        <w:t>ller</w:t>
      </w:r>
      <w:r>
        <w:rPr>
          <w:spacing w:val="-4"/>
          <w:w w:val="99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Andreea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O.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Diaconescu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joint</w:t>
      </w:r>
      <w:r>
        <w:rPr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last</w:t>
      </w:r>
      <w:r>
        <w:rPr>
          <w:spacing w:val="-5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authors.</w:t>
      </w:r>
    </w:p>
    <w:p>
      <w:pPr>
        <w:spacing w:after="0" w:line="242" w:lineRule="exact"/>
        <w:jc w:val="left"/>
        <w:rPr>
          <w:sz w:val="20"/>
        </w:rPr>
        <w:sectPr>
          <w:footerReference w:type="default" r:id="rId5"/>
          <w:type w:val="continuous"/>
          <w:pgSz w:w="11910" w:h="16840"/>
          <w:pgMar w:footer="2397" w:header="0" w:top="1920" w:bottom="2580" w:left="1680" w:right="1680"/>
          <w:pgNumType w:start="1"/>
        </w:sectPr>
      </w:pPr>
    </w:p>
    <w:p>
      <w:pPr>
        <w:spacing w:before="45"/>
        <w:ind w:left="105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433" w:val="left" w:leader="none"/>
              <w:tab w:pos="434" w:val="left" w:leader="none"/>
              <w:tab w:pos="8440" w:val="right" w:leader="none"/>
            </w:tabs>
            <w:spacing w:line="240" w:lineRule="auto" w:before="226" w:after="0"/>
            <w:ind w:left="433" w:right="0" w:hanging="329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>
                <w:spacing w:val="-7"/>
              </w:rPr>
              <w:t>Supplementary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Methods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3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8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1">
            <w:r>
              <w:rPr>
                <w:spacing w:val="-2"/>
              </w:rPr>
              <w:t>Participants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>
          <w:pPr>
            <w:pStyle w:val="TOC3"/>
            <w:numPr>
              <w:ilvl w:val="2"/>
              <w:numId w:val="2"/>
            </w:numPr>
            <w:tabs>
              <w:tab w:pos="1632" w:val="left" w:leader="none"/>
              <w:tab w:pos="1633" w:val="left" w:leader="none"/>
              <w:tab w:pos="8439" w:val="right" w:leader="dot"/>
            </w:tabs>
            <w:spacing w:line="240" w:lineRule="auto" w:before="21" w:after="0"/>
            <w:ind w:left="1632" w:right="0" w:hanging="699"/>
            <w:jc w:val="left"/>
          </w:pPr>
          <w:hyperlink w:history="true" w:anchor="_bookmark2">
            <w:r>
              <w:rPr>
                <w:spacing w:val="-2"/>
              </w:rPr>
              <w:t>Sample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size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and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recruitment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>
          <w:pPr>
            <w:pStyle w:val="TOC3"/>
            <w:numPr>
              <w:ilvl w:val="2"/>
              <w:numId w:val="2"/>
            </w:numPr>
            <w:tabs>
              <w:tab w:pos="1632" w:val="left" w:leader="none"/>
              <w:tab w:pos="1633" w:val="left" w:leader="none"/>
              <w:tab w:pos="8438" w:val="right" w:leader="dot"/>
            </w:tabs>
            <w:spacing w:line="240" w:lineRule="auto" w:before="21" w:after="0"/>
            <w:ind w:left="1632" w:right="0" w:hanging="699"/>
            <w:jc w:val="left"/>
          </w:pPr>
          <w:hyperlink w:history="true" w:anchor="_bookmark3">
            <w:r>
              <w:rPr>
                <w:spacing w:val="-4"/>
              </w:rPr>
              <w:t>Inclusion</w:t>
            </w:r>
            <w:r>
              <w:rPr>
                <w:spacing w:val="6"/>
              </w:rPr>
              <w:t> </w:t>
            </w:r>
            <w:r>
              <w:rPr>
                <w:spacing w:val="-4"/>
              </w:rPr>
              <w:t>and</w:t>
            </w:r>
            <w:r>
              <w:rPr>
                <w:spacing w:val="7"/>
              </w:rPr>
              <w:t> </w:t>
            </w:r>
            <w:r>
              <w:rPr>
                <w:spacing w:val="-4"/>
              </w:rPr>
              <w:t>Exclusion</w:t>
            </w:r>
            <w:r>
              <w:rPr>
                <w:spacing w:val="7"/>
              </w:rPr>
              <w:t> </w:t>
            </w:r>
            <w:r>
              <w:rPr>
                <w:spacing w:val="-4"/>
              </w:rPr>
              <w:t>criteria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9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4">
            <w:r>
              <w:rPr/>
              <w:t>Data</w:t>
            </w:r>
            <w:r>
              <w:rPr>
                <w:spacing w:val="24"/>
              </w:rPr>
              <w:t> </w:t>
            </w:r>
            <w:r>
              <w:rPr>
                <w:spacing w:val="-2"/>
              </w:rPr>
              <w:t>acquisition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9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5">
            <w:r>
              <w:rPr>
                <w:spacing w:val="-2"/>
              </w:rPr>
              <w:t>Preprocessing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8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6">
            <w:r>
              <w:rPr/>
              <w:t>Effective</w:t>
            </w:r>
            <w:r>
              <w:rPr>
                <w:spacing w:val="-3"/>
              </w:rPr>
              <w:t> </w:t>
            </w:r>
            <w:r>
              <w:rPr/>
              <w:t>Connectivity</w:t>
            </w:r>
            <w:r>
              <w:rPr>
                <w:spacing w:val="-2"/>
              </w:rPr>
              <w:t> Estimation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8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7">
            <w:r>
              <w:rPr/>
              <w:t>Covariate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correction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9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8">
            <w:r>
              <w:rPr>
                <w:spacing w:val="-4"/>
              </w:rPr>
              <w:t>Machine</w:t>
            </w:r>
            <w:r>
              <w:rPr/>
              <w:t> </w:t>
            </w:r>
            <w:r>
              <w:rPr>
                <w:spacing w:val="-4"/>
              </w:rPr>
              <w:t>learning</w:t>
            </w:r>
            <w:r>
              <w:rPr>
                <w:spacing w:val="1"/>
              </w:rPr>
              <w:t> </w:t>
            </w:r>
            <w:r>
              <w:rPr>
                <w:spacing w:val="-4"/>
              </w:rPr>
              <w:t>analysis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40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9">
            <w:r>
              <w:rPr>
                <w:spacing w:val="-4"/>
              </w:rPr>
              <w:t>Software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resource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table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9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11">
            <w:r>
              <w:rPr>
                <w:spacing w:val="-4"/>
              </w:rPr>
              <w:t>Baseline</w:t>
            </w:r>
            <w:r>
              <w:rPr>
                <w:spacing w:val="9"/>
              </w:rPr>
              <w:t> </w:t>
            </w:r>
            <w:r>
              <w:rPr>
                <w:spacing w:val="-4"/>
              </w:rPr>
              <w:t>physiology</w:t>
            </w:r>
            <w:r>
              <w:rPr>
                <w:spacing w:val="9"/>
              </w:rPr>
              <w:t> </w:t>
            </w:r>
            <w:r>
              <w:rPr>
                <w:spacing w:val="-4"/>
              </w:rPr>
              <w:t>measures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8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12">
            <w:r>
              <w:rPr>
                <w:spacing w:val="-2"/>
              </w:rPr>
              <w:t>Region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of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interest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label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abbreviation</w:t>
            </w:r>
            <w:r>
              <w:rPr>
                <w:spacing w:val="5"/>
              </w:rPr>
              <w:t> </w:t>
            </w:r>
            <w:r>
              <w:rPr>
                <w:spacing w:val="-5"/>
              </w:rPr>
              <w:t>key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1"/>
            <w:numPr>
              <w:ilvl w:val="0"/>
              <w:numId w:val="2"/>
            </w:numPr>
            <w:tabs>
              <w:tab w:pos="433" w:val="left" w:leader="none"/>
              <w:tab w:pos="434" w:val="left" w:leader="none"/>
              <w:tab w:pos="8439" w:val="right" w:leader="none"/>
            </w:tabs>
            <w:spacing w:line="240" w:lineRule="auto" w:before="239" w:after="0"/>
            <w:ind w:left="433" w:right="0" w:hanging="329"/>
            <w:jc w:val="left"/>
          </w:pPr>
          <w:hyperlink w:history="true" w:anchor="_bookmark13">
            <w:r>
              <w:rPr>
                <w:spacing w:val="-7"/>
              </w:rPr>
              <w:t>Supplementary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Results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8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14">
            <w:r>
              <w:rPr>
                <w:spacing w:val="-2"/>
              </w:rPr>
              <w:t>Assessment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of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feature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collinearity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9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16">
            <w:r>
              <w:rPr/>
              <w:t>Feature</w:t>
            </w:r>
            <w:r>
              <w:rPr>
                <w:spacing w:val="-5"/>
              </w:rPr>
              <w:t> </w:t>
            </w:r>
            <w:r>
              <w:rPr/>
              <w:t>rankings</w:t>
            </w:r>
            <w:r>
              <w:rPr>
                <w:spacing w:val="-5"/>
              </w:rPr>
              <w:t> </w:t>
            </w:r>
            <w:r>
              <w:rPr/>
              <w:t>by</w:t>
            </w:r>
            <w:r>
              <w:rPr>
                <w:spacing w:val="-5"/>
              </w:rPr>
              <w:t> </w:t>
            </w:r>
            <w:r>
              <w:rPr/>
              <w:t>t-test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5"/>
              </w:rPr>
              <w:t> </w:t>
            </w:r>
            <w:r>
              <w:rPr/>
              <w:t>feature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importance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3"/>
            <w:numPr>
              <w:ilvl w:val="2"/>
              <w:numId w:val="2"/>
            </w:numPr>
            <w:tabs>
              <w:tab w:pos="1632" w:val="left" w:leader="none"/>
              <w:tab w:pos="1633" w:val="left" w:leader="none"/>
              <w:tab w:pos="8438" w:val="right" w:leader="dot"/>
            </w:tabs>
            <w:spacing w:line="240" w:lineRule="auto" w:before="21" w:after="0"/>
            <w:ind w:left="1632" w:right="0" w:hanging="699"/>
            <w:jc w:val="left"/>
          </w:pPr>
          <w:hyperlink w:history="true" w:anchor="_bookmark17">
            <w:r>
              <w:rPr/>
              <w:t>The effect of</w:t>
            </w:r>
            <w:r>
              <w:rPr>
                <w:spacing w:val="1"/>
              </w:rPr>
              <w:t> </w:t>
            </w:r>
            <w:r>
              <w:rPr/>
              <w:t>LSD</w:t>
            </w:r>
            <w:r>
              <w:rPr>
                <w:spacing w:val="1"/>
              </w:rPr>
              <w:t> </w:t>
            </w:r>
            <w:r>
              <w:rPr/>
              <w:t>on functional </w:t>
            </w:r>
            <w:r>
              <w:rPr>
                <w:spacing w:val="-2"/>
              </w:rPr>
              <w:t>connectivity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3"/>
            <w:numPr>
              <w:ilvl w:val="2"/>
              <w:numId w:val="2"/>
            </w:numPr>
            <w:tabs>
              <w:tab w:pos="1632" w:val="left" w:leader="none"/>
              <w:tab w:pos="1633" w:val="left" w:leader="none"/>
              <w:tab w:pos="8437" w:val="right" w:leader="dot"/>
            </w:tabs>
            <w:spacing w:line="240" w:lineRule="auto" w:before="21" w:after="0"/>
            <w:ind w:left="1632" w:right="0" w:hanging="699"/>
            <w:jc w:val="left"/>
          </w:pPr>
          <w:hyperlink w:history="true" w:anchor="_bookmark19"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effect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LSD</w:t>
            </w:r>
            <w:r>
              <w:rPr>
                <w:spacing w:val="2"/>
              </w:rPr>
              <w:t> </w:t>
            </w:r>
            <w:r>
              <w:rPr/>
              <w:t>on</w:t>
            </w:r>
            <w:r>
              <w:rPr>
                <w:spacing w:val="1"/>
              </w:rPr>
              <w:t> </w:t>
            </w:r>
            <w:r>
              <w:rPr/>
              <w:t>effective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connectivity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3"/>
            <w:numPr>
              <w:ilvl w:val="2"/>
              <w:numId w:val="2"/>
            </w:numPr>
            <w:tabs>
              <w:tab w:pos="1632" w:val="left" w:leader="none"/>
              <w:tab w:pos="1633" w:val="left" w:leader="none"/>
              <w:tab w:pos="8438" w:val="right" w:leader="dot"/>
            </w:tabs>
            <w:spacing w:line="240" w:lineRule="auto" w:before="21" w:after="0"/>
            <w:ind w:left="1632" w:right="0" w:hanging="699"/>
            <w:jc w:val="left"/>
          </w:pPr>
          <w:hyperlink w:history="true" w:anchor="_bookmark20"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effect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LSD on</w:t>
            </w:r>
            <w:r>
              <w:rPr>
                <w:spacing w:val="-1"/>
              </w:rPr>
              <w:t> </w:t>
            </w:r>
            <w:r>
              <w:rPr/>
              <w:t>inhibitory</w:t>
            </w:r>
            <w:r>
              <w:rPr>
                <w:spacing w:val="-1"/>
              </w:rPr>
              <w:t> </w:t>
            </w:r>
            <w:r>
              <w:rPr/>
              <w:t>self-</w:t>
            </w:r>
            <w:r>
              <w:rPr>
                <w:spacing w:val="-2"/>
              </w:rPr>
              <w:t>connections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38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21">
            <w:r>
              <w:rPr>
                <w:spacing w:val="-2"/>
              </w:rPr>
              <w:t>Classification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performances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2"/>
            <w:numPr>
              <w:ilvl w:val="1"/>
              <w:numId w:val="2"/>
            </w:numPr>
            <w:tabs>
              <w:tab w:pos="934" w:val="left" w:leader="none"/>
              <w:tab w:pos="935" w:val="left" w:leader="none"/>
              <w:tab w:pos="8440" w:val="right" w:leader="dot"/>
            </w:tabs>
            <w:spacing w:line="240" w:lineRule="auto" w:before="21" w:after="0"/>
            <w:ind w:left="934" w:right="0" w:hanging="502"/>
            <w:jc w:val="left"/>
          </w:pPr>
          <w:hyperlink w:history="true" w:anchor="_bookmark23">
            <w:r>
              <w:rPr/>
              <w:t>Behavioral</w:t>
            </w:r>
            <w:r>
              <w:rPr>
                <w:spacing w:val="12"/>
              </w:rPr>
              <w:t> </w:t>
            </w:r>
            <w:r>
              <w:rPr/>
              <w:t>PLSC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results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0" w:footer="2397" w:top="1920" w:bottom="2580" w:left="1680" w:right="1680"/>
        </w:sectPr>
      </w:pPr>
    </w:p>
    <w:p>
      <w:pPr>
        <w:pStyle w:val="Heading1"/>
        <w:numPr>
          <w:ilvl w:val="0"/>
          <w:numId w:val="3"/>
        </w:numPr>
        <w:tabs>
          <w:tab w:pos="589" w:val="left" w:leader="none"/>
          <w:tab w:pos="591" w:val="left" w:leader="none"/>
        </w:tabs>
        <w:spacing w:line="240" w:lineRule="auto" w:before="45" w:after="0"/>
        <w:ind w:left="590" w:right="0" w:hanging="486"/>
        <w:jc w:val="left"/>
      </w:pPr>
      <w:bookmarkStart w:name="Supplementary Methods" w:id="1"/>
      <w:bookmarkEnd w:id="1"/>
      <w:r>
        <w:rPr>
          <w:b w:val="0"/>
        </w:rPr>
      </w:r>
      <w:bookmarkStart w:name="_bookmark0" w:id="2"/>
      <w:bookmarkEnd w:id="2"/>
      <w:r>
        <w:rPr>
          <w:spacing w:val="-7"/>
        </w:rPr>
        <w:t>Suppleme</w:t>
      </w:r>
      <w:r>
        <w:rPr>
          <w:spacing w:val="-7"/>
        </w:rPr>
        <w:t>ntary</w:t>
      </w:r>
      <w:r>
        <w:rPr>
          <w:spacing w:val="19"/>
        </w:rPr>
        <w:t> </w:t>
      </w:r>
      <w:r>
        <w:rPr>
          <w:spacing w:val="-2"/>
        </w:rPr>
        <w:t>Methods</w:t>
      </w: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213" w:after="0"/>
        <w:ind w:left="718" w:right="0" w:hanging="614"/>
        <w:jc w:val="left"/>
      </w:pPr>
      <w:bookmarkStart w:name="Participants" w:id="3"/>
      <w:bookmarkEnd w:id="3"/>
      <w:r>
        <w:rPr>
          <w:b w:val="0"/>
        </w:rPr>
      </w:r>
      <w:bookmarkStart w:name="_bookmark1" w:id="4"/>
      <w:bookmarkEnd w:id="4"/>
      <w:r>
        <w:rPr>
          <w:spacing w:val="-2"/>
        </w:rPr>
        <w:t>P</w:t>
      </w:r>
      <w:r>
        <w:rPr>
          <w:spacing w:val="-2"/>
        </w:rPr>
        <w:t>articipants</w:t>
      </w:r>
    </w:p>
    <w:p>
      <w:pPr>
        <w:pStyle w:val="BodyText"/>
        <w:spacing w:line="259" w:lineRule="auto" w:before="158"/>
        <w:ind w:left="105" w:right="103"/>
        <w:jc w:val="both"/>
      </w:pP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was</w:t>
      </w:r>
      <w:r>
        <w:rPr>
          <w:spacing w:val="-9"/>
        </w:rPr>
        <w:t> </w:t>
      </w:r>
      <w:r>
        <w:rPr>
          <w:spacing w:val="-4"/>
        </w:rPr>
        <w:t>aggregated</w:t>
      </w:r>
      <w:r>
        <w:rPr>
          <w:spacing w:val="-9"/>
        </w:rPr>
        <w:t> </w:t>
      </w:r>
      <w:r>
        <w:rPr>
          <w:spacing w:val="-4"/>
        </w:rPr>
        <w:t>across</w:t>
      </w:r>
      <w:r>
        <w:rPr>
          <w:spacing w:val="-10"/>
        </w:rPr>
        <w:t> </w:t>
      </w:r>
      <w:r>
        <w:rPr>
          <w:spacing w:val="-4"/>
        </w:rPr>
        <w:t>two</w:t>
      </w:r>
      <w:r>
        <w:rPr>
          <w:spacing w:val="-9"/>
        </w:rPr>
        <w:t> </w:t>
      </w:r>
      <w:r>
        <w:rPr>
          <w:spacing w:val="-4"/>
        </w:rPr>
        <w:t>randomized,</w:t>
      </w:r>
      <w:r>
        <w:rPr>
          <w:spacing w:val="-9"/>
        </w:rPr>
        <w:t> </w:t>
      </w:r>
      <w:r>
        <w:rPr>
          <w:spacing w:val="-4"/>
        </w:rPr>
        <w:t>placebo-controlled,</w:t>
      </w:r>
      <w:r>
        <w:rPr>
          <w:spacing w:val="-9"/>
        </w:rPr>
        <w:t> </w:t>
      </w:r>
      <w:r>
        <w:rPr>
          <w:spacing w:val="-4"/>
        </w:rPr>
        <w:t>double-blind,</w:t>
      </w:r>
      <w:r>
        <w:rPr>
          <w:spacing w:val="-10"/>
        </w:rPr>
        <w:t> </w:t>
      </w:r>
      <w:r>
        <w:rPr>
          <w:spacing w:val="-4"/>
        </w:rPr>
        <w:t>cross-over </w:t>
      </w:r>
      <w:r>
        <w:rPr/>
        <w:t>trials.</w:t>
      </w:r>
      <w:r>
        <w:rPr>
          <w:spacing w:val="40"/>
        </w:rPr>
        <w:t> </w:t>
      </w:r>
      <w:r>
        <w:rPr/>
        <w:t>We will briefly reiterate the most important aspects pertaining to our analysis below.</w:t>
      </w:r>
      <w:r>
        <w:rPr>
          <w:spacing w:val="32"/>
        </w:rPr>
        <w:t> </w:t>
      </w:r>
      <w:r>
        <w:rPr/>
        <w:t>Please, refer to the original publications for further details (trial A: </w:t>
      </w:r>
      <w:hyperlink w:history="true" w:anchor="_bookmark24">
        <w:r>
          <w:rPr/>
          <w:t>[1,</w:t>
        </w:r>
      </w:hyperlink>
      <w:r>
        <w:rPr/>
        <w:t> </w:t>
      </w:r>
      <w:hyperlink w:history="true" w:anchor="_bookmark25">
        <w:r>
          <w:rPr/>
          <w:t>2]</w:t>
        </w:r>
      </w:hyperlink>
      <w:r>
        <w:rPr/>
        <w:t>; trial B: </w:t>
      </w:r>
      <w:hyperlink w:history="true" w:anchor="_bookmark26">
        <w:r>
          <w:rPr/>
          <w:t>[3]).</w:t>
        </w:r>
      </w:hyperlink>
      <w:r>
        <w:rPr>
          <w:spacing w:val="40"/>
        </w:rPr>
        <w:t> </w:t>
      </w:r>
      <w:r>
        <w:rPr/>
        <w:t>Both studies were approved by the Ethics Committee for Northwest/Central Switzerland (EKNZ) and by the Federal Office of Public Health.</w:t>
      </w:r>
      <w:r>
        <w:rPr>
          <w:spacing w:val="40"/>
        </w:rPr>
        <w:t> </w:t>
      </w:r>
      <w:r>
        <w:rPr/>
        <w:t>All participants pro- vided written consent prior to participating and received monetary compensation.</w:t>
      </w:r>
    </w:p>
    <w:p>
      <w:pPr>
        <w:pStyle w:val="BodyText"/>
        <w:spacing w:before="4"/>
        <w:rPr>
          <w:sz w:val="27"/>
        </w:rPr>
      </w:pPr>
    </w:p>
    <w:p>
      <w:pPr>
        <w:pStyle w:val="Heading3"/>
        <w:numPr>
          <w:ilvl w:val="2"/>
          <w:numId w:val="3"/>
        </w:numPr>
        <w:tabs>
          <w:tab w:pos="872" w:val="left" w:leader="none"/>
          <w:tab w:pos="873" w:val="left" w:leader="none"/>
        </w:tabs>
        <w:spacing w:line="240" w:lineRule="auto" w:before="1" w:after="0"/>
        <w:ind w:left="872" w:right="0" w:hanging="768"/>
        <w:jc w:val="left"/>
      </w:pPr>
      <w:bookmarkStart w:name="Sample size and recruitment" w:id="5"/>
      <w:bookmarkEnd w:id="5"/>
      <w:r>
        <w:rPr>
          <w:b w:val="0"/>
        </w:rPr>
      </w:r>
      <w:bookmarkStart w:name="_bookmark2" w:id="6"/>
      <w:bookmarkEnd w:id="6"/>
      <w:r>
        <w:rPr>
          <w:spacing w:val="-4"/>
        </w:rPr>
        <w:t>Sample</w:t>
      </w:r>
      <w:r>
        <w:rPr>
          <w:spacing w:val="4"/>
        </w:rPr>
        <w:t> </w:t>
      </w:r>
      <w:r>
        <w:rPr>
          <w:spacing w:val="-4"/>
        </w:rPr>
        <w:t>size</w:t>
      </w:r>
      <w:r>
        <w:rPr>
          <w:spacing w:val="4"/>
        </w:rPr>
        <w:t> </w:t>
      </w:r>
      <w:r>
        <w:rPr>
          <w:spacing w:val="-4"/>
        </w:rPr>
        <w:t>and</w:t>
      </w:r>
      <w:r>
        <w:rPr>
          <w:spacing w:val="4"/>
        </w:rPr>
        <w:t> </w:t>
      </w:r>
      <w:r>
        <w:rPr>
          <w:spacing w:val="-4"/>
        </w:rPr>
        <w:t>recruitment</w:t>
      </w:r>
    </w:p>
    <w:p>
      <w:pPr>
        <w:pStyle w:val="BodyText"/>
        <w:spacing w:line="225" w:lineRule="auto" w:before="174"/>
        <w:ind w:left="105" w:right="103"/>
        <w:jc w:val="both"/>
      </w:pPr>
      <w:r>
        <w:rPr/>
        <w:t>Participants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recruited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University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Basel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advertisement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word of</w:t>
      </w:r>
      <w:r>
        <w:rPr>
          <w:spacing w:val="10"/>
        </w:rPr>
        <w:t> </w:t>
      </w:r>
      <w:r>
        <w:rPr/>
        <w:t>mouth.</w:t>
      </w:r>
      <w:r>
        <w:rPr>
          <w:spacing w:val="60"/>
        </w:rPr>
        <w:t> </w:t>
      </w:r>
      <w:r>
        <w:rPr/>
        <w:t>In</w:t>
      </w:r>
      <w:r>
        <w:rPr>
          <w:spacing w:val="17"/>
        </w:rPr>
        <w:t> </w:t>
      </w:r>
      <w:r>
        <w:rPr/>
        <w:t>trial</w:t>
      </w:r>
      <w:r>
        <w:rPr>
          <w:spacing w:val="17"/>
        </w:rPr>
        <w:t> </w:t>
      </w:r>
      <w:r>
        <w:rPr/>
        <w:t>A,</w:t>
      </w:r>
      <w:r>
        <w:rPr>
          <w:spacing w:val="17"/>
        </w:rPr>
        <w:t> </w:t>
      </w:r>
      <w:r>
        <w:rPr/>
        <w:t>20</w:t>
      </w:r>
      <w:r>
        <w:rPr>
          <w:spacing w:val="16"/>
        </w:rPr>
        <w:t> </w:t>
      </w:r>
      <w:r>
        <w:rPr/>
        <w:t>healthy</w:t>
      </w:r>
      <w:r>
        <w:rPr>
          <w:spacing w:val="17"/>
        </w:rPr>
        <w:t> </w:t>
      </w:r>
      <w:r>
        <w:rPr/>
        <w:t>participants</w:t>
      </w:r>
      <w:r>
        <w:rPr>
          <w:spacing w:val="17"/>
        </w:rPr>
        <w:t> </w:t>
      </w:r>
      <w:r>
        <w:rPr/>
        <w:t>(10</w:t>
      </w:r>
      <w:r>
        <w:rPr>
          <w:spacing w:val="17"/>
        </w:rPr>
        <w:t> </w:t>
      </w:r>
      <w:r>
        <w:rPr/>
        <w:t>male,</w:t>
      </w:r>
      <w:r>
        <w:rPr>
          <w:spacing w:val="19"/>
        </w:rPr>
        <w:t> </w:t>
      </w:r>
      <w:r>
        <w:rPr/>
        <w:t>10</w:t>
      </w:r>
      <w:r>
        <w:rPr>
          <w:spacing w:val="17"/>
        </w:rPr>
        <w:t> </w:t>
      </w:r>
      <w:r>
        <w:rPr/>
        <w:t>female;</w:t>
      </w:r>
      <w:r>
        <w:rPr>
          <w:spacing w:val="23"/>
        </w:rPr>
        <w:t> </w:t>
      </w:r>
      <w:r>
        <w:rPr/>
        <w:t>age</w:t>
      </w:r>
      <w:r>
        <w:rPr>
          <w:spacing w:val="17"/>
        </w:rPr>
        <w:t> </w:t>
      </w:r>
      <w:r>
        <w:rPr/>
        <w:t>32</w:t>
      </w:r>
      <w:r>
        <w:rPr>
          <w:spacing w:val="-7"/>
        </w:rPr>
        <w:t> </w:t>
      </w:r>
      <w:r>
        <w:rPr>
          <w:rFonts w:ascii="Lucida Sans Unicode" w:hAnsi="Lucida Sans Unicode"/>
        </w:rPr>
        <w:t>±</w:t>
      </w:r>
      <w:r>
        <w:rPr>
          <w:rFonts w:ascii="Lucida Sans Unicode" w:hAnsi="Lucida Sans Unicode"/>
          <w:spacing w:val="-17"/>
        </w:rPr>
        <w:t> </w:t>
      </w:r>
      <w:r>
        <w:rPr/>
        <w:t>11</w:t>
      </w:r>
      <w:r>
        <w:rPr>
          <w:spacing w:val="17"/>
        </w:rPr>
        <w:t> </w:t>
      </w:r>
      <w:r>
        <w:rPr>
          <w:spacing w:val="-4"/>
        </w:rPr>
        <w:t>[mean</w:t>
      </w:r>
    </w:p>
    <w:p>
      <w:pPr>
        <w:pStyle w:val="BodyText"/>
        <w:spacing w:line="262" w:lineRule="exact"/>
        <w:ind w:left="105"/>
        <w:jc w:val="both"/>
      </w:pPr>
      <w:r>
        <w:rPr>
          <w:rFonts w:ascii="Lucida Sans Unicode" w:hAnsi="Lucida Sans Unicode"/>
          <w:spacing w:val="-2"/>
        </w:rPr>
        <w:t>±</w:t>
      </w:r>
      <w:r>
        <w:rPr>
          <w:rFonts w:ascii="Lucida Sans Unicode" w:hAnsi="Lucida Sans Unicode"/>
          <w:spacing w:val="-16"/>
        </w:rPr>
        <w:t> </w:t>
      </w:r>
      <w:r>
        <w:rPr>
          <w:spacing w:val="-2"/>
        </w:rPr>
        <w:t>SD];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6"/>
        </w:rPr>
        <w:t> </w:t>
      </w:r>
      <w:r>
        <w:rPr>
          <w:spacing w:val="-2"/>
        </w:rPr>
        <w:t>25</w:t>
      </w:r>
      <w:r>
        <w:rPr>
          <w:spacing w:val="-11"/>
        </w:rPr>
        <w:t> </w:t>
      </w:r>
      <w:r>
        <w:rPr>
          <w:rFonts w:ascii="Lucida Sans Unicode" w:hAnsi="Lucida Sans Unicode"/>
          <w:spacing w:val="-2"/>
        </w:rPr>
        <w:t>−</w:t>
      </w:r>
      <w:r>
        <w:rPr>
          <w:rFonts w:ascii="Lucida Sans Unicode" w:hAnsi="Lucida Sans Unicode"/>
          <w:spacing w:val="-21"/>
        </w:rPr>
        <w:t> </w:t>
      </w:r>
      <w:r>
        <w:rPr>
          <w:spacing w:val="-2"/>
        </w:rPr>
        <w:t>60</w:t>
      </w:r>
      <w:r>
        <w:rPr>
          <w:spacing w:val="-6"/>
        </w:rPr>
        <w:t> </w:t>
      </w:r>
      <w:r>
        <w:rPr>
          <w:spacing w:val="-2"/>
        </w:rPr>
        <w:t>years;</w:t>
      </w:r>
      <w:r>
        <w:rPr>
          <w:spacing w:val="-5"/>
        </w:rPr>
        <w:t> </w:t>
      </w:r>
      <w:r>
        <w:rPr>
          <w:spacing w:val="-2"/>
        </w:rPr>
        <w:t>body</w:t>
      </w:r>
      <w:r>
        <w:rPr>
          <w:spacing w:val="-5"/>
        </w:rPr>
        <w:t> </w:t>
      </w:r>
      <w:r>
        <w:rPr>
          <w:spacing w:val="-2"/>
        </w:rPr>
        <w:t>weight,</w:t>
      </w:r>
      <w:r>
        <w:rPr>
          <w:spacing w:val="-5"/>
        </w:rPr>
        <w:t> </w:t>
      </w:r>
      <w:r>
        <w:rPr>
          <w:spacing w:val="-2"/>
        </w:rPr>
        <w:t>68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8</w:t>
      </w:r>
      <w:r>
        <w:rPr>
          <w:spacing w:val="-12"/>
        </w:rPr>
        <w:t> </w:t>
      </w:r>
      <w:r>
        <w:rPr>
          <w:rFonts w:ascii="Lucida Sans Unicode" w:hAnsi="Lucida Sans Unicode"/>
          <w:spacing w:val="-2"/>
        </w:rPr>
        <w:t>±</w:t>
      </w:r>
      <w:r>
        <w:rPr>
          <w:rFonts w:ascii="Lucida Sans Unicode" w:hAnsi="Lucida Sans Unicode"/>
          <w:spacing w:val="-21"/>
        </w:rPr>
        <w:t> </w:t>
      </w:r>
      <w:r>
        <w:rPr>
          <w:spacing w:val="-2"/>
        </w:rPr>
        <w:t>7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7</w:t>
      </w:r>
      <w:r>
        <w:rPr>
          <w:rFonts w:ascii="Bookman Old Style" w:hAnsi="Bookman Old Style"/>
          <w:b w:val="0"/>
          <w:i/>
          <w:spacing w:val="-2"/>
        </w:rPr>
        <w:t>kg</w:t>
      </w:r>
      <w:r>
        <w:rPr>
          <w:spacing w:val="-2"/>
        </w:rPr>
        <w:t>) were</w:t>
      </w:r>
      <w:r>
        <w:rPr/>
        <w:t> </w:t>
      </w:r>
      <w:r>
        <w:rPr>
          <w:spacing w:val="-2"/>
        </w:rPr>
        <w:t>selected</w:t>
      </w:r>
      <w:r>
        <w:rPr>
          <w:spacing w:val="1"/>
        </w:rPr>
        <w:t> </w:t>
      </w:r>
      <w:r>
        <w:rPr>
          <w:spacing w:val="-2"/>
        </w:rPr>
        <w:t>out</w:t>
      </w:r>
      <w:r>
        <w:rPr/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initially</w:t>
      </w:r>
      <w:r>
        <w:rPr/>
        <w:t> </w:t>
      </w:r>
      <w:r>
        <w:rPr>
          <w:spacing w:val="-5"/>
        </w:rPr>
        <w:t>23</w:t>
      </w:r>
    </w:p>
    <w:p>
      <w:pPr>
        <w:pStyle w:val="BodyText"/>
        <w:spacing w:line="236" w:lineRule="exact"/>
        <w:ind w:left="105"/>
        <w:jc w:val="both"/>
      </w:pPr>
      <w:r>
        <w:rPr>
          <w:spacing w:val="-2"/>
        </w:rPr>
        <w:t>participants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functional</w:t>
      </w:r>
      <w:r>
        <w:rPr>
          <w:spacing w:val="-8"/>
        </w:rPr>
        <w:t> </w:t>
      </w:r>
      <w:r>
        <w:rPr>
          <w:spacing w:val="-2"/>
        </w:rPr>
        <w:t>magnetic</w:t>
      </w:r>
      <w:r>
        <w:rPr>
          <w:spacing w:val="-8"/>
        </w:rPr>
        <w:t> </w:t>
      </w:r>
      <w:r>
        <w:rPr>
          <w:spacing w:val="-2"/>
        </w:rPr>
        <w:t>resonance</w:t>
      </w:r>
      <w:r>
        <w:rPr>
          <w:spacing w:val="-8"/>
        </w:rPr>
        <w:t> </w:t>
      </w:r>
      <w:r>
        <w:rPr>
          <w:spacing w:val="-2"/>
        </w:rPr>
        <w:t>imaging</w:t>
      </w:r>
      <w:r>
        <w:rPr>
          <w:spacing w:val="-8"/>
        </w:rPr>
        <w:t> </w:t>
      </w:r>
      <w:r>
        <w:rPr>
          <w:spacing w:val="-2"/>
        </w:rPr>
        <w:t>(fMRI)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recorded</w:t>
      </w:r>
    </w:p>
    <w:p>
      <w:pPr>
        <w:pStyle w:val="BodyText"/>
        <w:spacing w:line="270" w:lineRule="exact" w:before="6"/>
        <w:ind w:left="105" w:right="102"/>
        <w:jc w:val="both"/>
      </w:pPr>
      <w:r>
        <w:rPr/>
        <w:t>(</w:t>
      </w:r>
      <w:r>
        <w:rPr>
          <w:rFonts w:ascii="Bookman Old Style" w:hAnsi="Bookman Old Style"/>
          <w:b w:val="0"/>
          <w:i/>
        </w:rPr>
        <w:t>N </w:t>
      </w:r>
      <w:r>
        <w:rPr/>
        <w:t>= 3 participants were excluded from analysis due to excessive head motion; see Preprocessing Section).</w:t>
      </w:r>
      <w:r>
        <w:rPr>
          <w:spacing w:val="39"/>
        </w:rPr>
        <w:t> </w:t>
      </w:r>
      <w:r>
        <w:rPr/>
        <w:t>Only two participants had used a hallucinogenic drug before, and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occasion.</w:t>
      </w:r>
      <w:r>
        <w:rPr>
          <w:spacing w:val="14"/>
        </w:rPr>
        <w:t> </w:t>
      </w:r>
      <w:r>
        <w:rPr/>
        <w:t>In</w:t>
      </w:r>
      <w:r>
        <w:rPr>
          <w:spacing w:val="-6"/>
        </w:rPr>
        <w:t> </w:t>
      </w:r>
      <w:r>
        <w:rPr/>
        <w:t>trial</w:t>
      </w:r>
      <w:r>
        <w:rPr>
          <w:spacing w:val="-6"/>
        </w:rPr>
        <w:t> </w:t>
      </w:r>
      <w:r>
        <w:rPr/>
        <w:t>B,</w:t>
      </w:r>
      <w:r>
        <w:rPr>
          <w:spacing w:val="-6"/>
        </w:rPr>
        <w:t> </w:t>
      </w:r>
      <w:r>
        <w:rPr/>
        <w:t>25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initially</w:t>
      </w:r>
      <w:r>
        <w:rPr>
          <w:spacing w:val="-6"/>
        </w:rPr>
        <w:t> </w:t>
      </w:r>
      <w:r>
        <w:rPr/>
        <w:t>28</w:t>
      </w:r>
      <w:r>
        <w:rPr>
          <w:spacing w:val="-6"/>
        </w:rPr>
        <w:t> </w:t>
      </w:r>
      <w:r>
        <w:rPr/>
        <w:t>healthy</w:t>
      </w:r>
      <w:r>
        <w:rPr>
          <w:spacing w:val="-6"/>
        </w:rPr>
        <w:t> </w:t>
      </w:r>
      <w:r>
        <w:rPr/>
        <w:t>participants (12</w:t>
      </w:r>
      <w:r>
        <w:rPr>
          <w:spacing w:val="-1"/>
        </w:rPr>
        <w:t> </w:t>
      </w:r>
      <w:r>
        <w:rPr/>
        <w:t>men, 13 women; age 28</w:t>
      </w:r>
      <w:r>
        <w:rPr>
          <w:spacing w:val="-7"/>
        </w:rPr>
        <w:t> </w:t>
      </w:r>
      <w:r>
        <w:rPr>
          <w:rFonts w:ascii="Lucida Sans Unicode" w:hAnsi="Lucida Sans Unicode"/>
        </w:rPr>
        <w:t>±</w:t>
      </w:r>
      <w:r>
        <w:rPr>
          <w:rFonts w:ascii="Lucida Sans Unicode" w:hAnsi="Lucida Sans Unicode"/>
          <w:spacing w:val="-18"/>
        </w:rPr>
        <w:t> </w:t>
      </w:r>
      <w:r>
        <w:rPr/>
        <w:t>4</w:t>
      </w:r>
      <w:r>
        <w:rPr>
          <w:rFonts w:ascii="Bookman Old Style" w:hAnsi="Bookman Old Style"/>
          <w:b w:val="0"/>
          <w:i/>
        </w:rPr>
        <w:t>.</w:t>
      </w:r>
      <w:r>
        <w:rPr/>
        <w:t>3; range 25</w:t>
      </w:r>
      <w:r>
        <w:rPr>
          <w:spacing w:val="-7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8"/>
        </w:rPr>
        <w:t> </w:t>
      </w:r>
      <w:r>
        <w:rPr/>
        <w:t>45 years; body weight, 70</w:t>
      </w:r>
      <w:r>
        <w:rPr>
          <w:rFonts w:ascii="Bookman Old Style" w:hAnsi="Bookman Old Style"/>
          <w:b w:val="0"/>
          <w:i/>
        </w:rPr>
        <w:t>.</w:t>
      </w:r>
      <w:r>
        <w:rPr/>
        <w:t>2</w:t>
      </w:r>
      <w:r>
        <w:rPr>
          <w:spacing w:val="-7"/>
        </w:rPr>
        <w:t> </w:t>
      </w:r>
      <w:r>
        <w:rPr>
          <w:rFonts w:ascii="Lucida Sans Unicode" w:hAnsi="Lucida Sans Unicode"/>
        </w:rPr>
        <w:t>±</w:t>
      </w:r>
      <w:r>
        <w:rPr>
          <w:rFonts w:ascii="Lucida Sans Unicode" w:hAnsi="Lucida Sans Unicode"/>
          <w:spacing w:val="-18"/>
        </w:rPr>
        <w:t> </w:t>
      </w:r>
      <w:r>
        <w:rPr/>
        <w:t>11</w:t>
      </w:r>
      <w:r>
        <w:rPr>
          <w:rFonts w:ascii="Bookman Old Style" w:hAnsi="Bookman Old Style"/>
          <w:b w:val="0"/>
          <w:i/>
        </w:rPr>
        <w:t>.</w:t>
      </w:r>
      <w:r>
        <w:rPr/>
        <w:t>2</w:t>
      </w:r>
      <w:r>
        <w:rPr>
          <w:rFonts w:ascii="Bookman Old Style" w:hAnsi="Bookman Old Style"/>
          <w:b w:val="0"/>
          <w:i/>
        </w:rPr>
        <w:t>kg</w:t>
      </w:r>
      <w:r>
        <w:rPr/>
        <w:t>) were analysed (</w:t>
      </w:r>
      <w:r>
        <w:rPr>
          <w:rFonts w:ascii="Bookman Old Style" w:hAnsi="Bookman Old Style"/>
          <w:b w:val="0"/>
          <w:i/>
        </w:rPr>
        <w:t>N </w:t>
      </w:r>
      <w:r>
        <w:rPr/>
        <w:t>= 1 participant was excluded because unblinding revealed that they </w:t>
      </w:r>
      <w:r>
        <w:rPr>
          <w:spacing w:val="-2"/>
        </w:rPr>
        <w:t>accidentally</w:t>
      </w:r>
      <w:r>
        <w:rPr>
          <w:spacing w:val="-10"/>
        </w:rPr>
        <w:t> </w:t>
      </w:r>
      <w:r>
        <w:rPr>
          <w:spacing w:val="-2"/>
        </w:rPr>
        <w:t>did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receive</w:t>
      </w:r>
      <w:r>
        <w:rPr>
          <w:spacing w:val="-10"/>
        </w:rPr>
        <w:t> </w:t>
      </w:r>
      <w:r>
        <w:rPr>
          <w:spacing w:val="-2"/>
        </w:rPr>
        <w:t>LSD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rFonts w:ascii="Bookman Old Style" w:hAnsi="Bookman Old Style"/>
          <w:b w:val="0"/>
          <w:i/>
          <w:spacing w:val="-2"/>
        </w:rPr>
        <w:t>N </w:t>
      </w:r>
      <w:r>
        <w:rPr>
          <w:spacing w:val="-2"/>
        </w:rPr>
        <w:t>=</w:t>
      </w:r>
      <w:r>
        <w:rPr>
          <w:spacing w:val="-4"/>
        </w:rPr>
        <w:t> </w:t>
      </w:r>
      <w:r>
        <w:rPr>
          <w:spacing w:val="-2"/>
        </w:rPr>
        <w:t>2</w:t>
      </w:r>
      <w:r>
        <w:rPr>
          <w:spacing w:val="-10"/>
        </w:rPr>
        <w:t> </w:t>
      </w:r>
      <w:r>
        <w:rPr>
          <w:spacing w:val="-2"/>
        </w:rPr>
        <w:t>participants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excluded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analysis</w:t>
      </w:r>
      <w:r>
        <w:rPr>
          <w:spacing w:val="-10"/>
        </w:rPr>
        <w:t> </w:t>
      </w:r>
      <w:r>
        <w:rPr>
          <w:spacing w:val="-2"/>
        </w:rPr>
        <w:t>due </w:t>
      </w:r>
      <w:r>
        <w:rPr/>
        <w:t>to</w:t>
      </w:r>
      <w:r>
        <w:rPr>
          <w:spacing w:val="-8"/>
        </w:rPr>
        <w:t> </w:t>
      </w:r>
      <w:r>
        <w:rPr/>
        <w:t>excessive</w:t>
      </w:r>
      <w:r>
        <w:rPr>
          <w:spacing w:val="-8"/>
        </w:rPr>
        <w:t> </w:t>
      </w:r>
      <w:r>
        <w:rPr/>
        <w:t>head</w:t>
      </w:r>
      <w:r>
        <w:rPr>
          <w:spacing w:val="-8"/>
        </w:rPr>
        <w:t> </w:t>
      </w:r>
      <w:r>
        <w:rPr/>
        <w:t>motion;</w:t>
      </w:r>
      <w:r>
        <w:rPr>
          <w:spacing w:val="-6"/>
        </w:rPr>
        <w:t> </w:t>
      </w:r>
      <w:r>
        <w:rPr/>
        <w:t>see</w:t>
      </w:r>
      <w:r>
        <w:rPr>
          <w:spacing w:val="-8"/>
        </w:rPr>
        <w:t> </w:t>
      </w:r>
      <w:r>
        <w:rPr/>
        <w:t>Preprocessing</w:t>
      </w:r>
      <w:r>
        <w:rPr>
          <w:spacing w:val="-8"/>
        </w:rPr>
        <w:t> </w:t>
      </w:r>
      <w:r>
        <w:rPr/>
        <w:t>Section).</w:t>
      </w:r>
      <w:r>
        <w:rPr>
          <w:spacing w:val="14"/>
        </w:rPr>
        <w:t> </w:t>
      </w:r>
      <w:r>
        <w:rPr/>
        <w:t>Five</w:t>
      </w:r>
      <w:r>
        <w:rPr>
          <w:spacing w:val="-8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previously used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hallucinogen</w:t>
      </w:r>
      <w:r>
        <w:rPr>
          <w:spacing w:val="-13"/>
        </w:rPr>
        <w:t> </w:t>
      </w:r>
      <w:r>
        <w:rPr/>
        <w:t>(5-HT</w:t>
      </w:r>
      <w:r>
        <w:rPr>
          <w:rFonts w:ascii="Bookman Old Style" w:hAnsi="Bookman Old Style"/>
          <w:b w:val="0"/>
          <w:vertAlign w:val="subscript"/>
        </w:rPr>
        <w:t>2A</w:t>
      </w:r>
      <w:r>
        <w:rPr>
          <w:rFonts w:ascii="Bookman Old Style" w:hAnsi="Bookman Old Style"/>
          <w:b w:val="0"/>
          <w:spacing w:val="-18"/>
          <w:vertAlign w:val="baseline"/>
        </w:rPr>
        <w:t> </w:t>
      </w:r>
      <w:r>
        <w:rPr>
          <w:vertAlign w:val="baseline"/>
        </w:rPr>
        <w:t>agonists),</w:t>
      </w:r>
      <w:r>
        <w:rPr>
          <w:spacing w:val="-13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10"/>
          <w:vertAlign w:val="baseline"/>
        </w:rPr>
        <w:t> </w:t>
      </w:r>
      <w:r>
        <w:rPr>
          <w:vertAlign w:val="baseline"/>
        </w:rPr>
        <w:t>LSD</w:t>
      </w:r>
      <w:r>
        <w:rPr>
          <w:spacing w:val="-6"/>
          <w:vertAlign w:val="baseline"/>
        </w:rPr>
        <w:t> </w:t>
      </w:r>
      <w:r>
        <w:rPr>
          <w:vertAlign w:val="baseline"/>
        </w:rPr>
        <w:t>(three</w:t>
      </w:r>
      <w:r>
        <w:rPr>
          <w:spacing w:val="-7"/>
          <w:vertAlign w:val="baseline"/>
        </w:rPr>
        <w:t> </w:t>
      </w:r>
      <w:r>
        <w:rPr>
          <w:vertAlign w:val="baseline"/>
        </w:rPr>
        <w:t>participants,</w:t>
      </w:r>
      <w:r>
        <w:rPr>
          <w:spacing w:val="-6"/>
          <w:vertAlign w:val="baseline"/>
        </w:rPr>
        <w:t> </w:t>
      </w:r>
      <w:r>
        <w:rPr>
          <w:vertAlign w:val="baseline"/>
        </w:rPr>
        <w:t>1</w:t>
      </w:r>
      <w:r>
        <w:rPr>
          <w:spacing w:val="-1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vertAlign w:val="baseline"/>
        </w:rPr>
        <w:t>4</w:t>
      </w:r>
      <w:r>
        <w:rPr>
          <w:spacing w:val="-6"/>
          <w:vertAlign w:val="baseline"/>
        </w:rPr>
        <w:t> </w:t>
      </w:r>
      <w:r>
        <w:rPr>
          <w:vertAlign w:val="baseline"/>
        </w:rPr>
        <w:t>times). Eight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participants</w:t>
      </w:r>
      <w:r>
        <w:rPr>
          <w:spacing w:val="-2"/>
          <w:vertAlign w:val="baseline"/>
        </w:rPr>
        <w:t> </w:t>
      </w:r>
      <w:r>
        <w:rPr>
          <w:vertAlign w:val="baseline"/>
        </w:rPr>
        <w:t>had</w:t>
      </w:r>
      <w:r>
        <w:rPr>
          <w:spacing w:val="-2"/>
          <w:vertAlign w:val="baseline"/>
        </w:rPr>
        <w:t> </w:t>
      </w:r>
      <w:r>
        <w:rPr>
          <w:vertAlign w:val="baseline"/>
        </w:rPr>
        <w:t>never</w:t>
      </w:r>
      <w:r>
        <w:rPr>
          <w:spacing w:val="-2"/>
          <w:vertAlign w:val="baseline"/>
        </w:rPr>
        <w:t> </w:t>
      </w:r>
      <w:r>
        <w:rPr>
          <w:vertAlign w:val="baseline"/>
        </w:rPr>
        <w:t>used</w:t>
      </w:r>
      <w:r>
        <w:rPr>
          <w:spacing w:val="-2"/>
          <w:vertAlign w:val="baseline"/>
        </w:rPr>
        <w:t> </w:t>
      </w:r>
      <w:r>
        <w:rPr>
          <w:vertAlign w:val="baseline"/>
        </w:rPr>
        <w:t>any</w:t>
      </w:r>
      <w:r>
        <w:rPr>
          <w:spacing w:val="-2"/>
          <w:vertAlign w:val="baseline"/>
        </w:rPr>
        <w:t> </w:t>
      </w:r>
      <w:r>
        <w:rPr>
          <w:vertAlign w:val="baseline"/>
        </w:rPr>
        <w:t>illicit</w:t>
      </w:r>
      <w:r>
        <w:rPr>
          <w:spacing w:val="-2"/>
          <w:vertAlign w:val="baseline"/>
        </w:rPr>
        <w:t> </w:t>
      </w:r>
      <w:r>
        <w:rPr>
          <w:vertAlign w:val="baseline"/>
        </w:rPr>
        <w:t>drugs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exception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cannabis. The final sample comprised 45 participants collected from Trials A and B.</w:t>
      </w:r>
    </w:p>
    <w:p>
      <w:pPr>
        <w:pStyle w:val="BodyText"/>
        <w:rPr>
          <w:sz w:val="29"/>
        </w:rPr>
      </w:pPr>
    </w:p>
    <w:p>
      <w:pPr>
        <w:pStyle w:val="Heading3"/>
        <w:numPr>
          <w:ilvl w:val="2"/>
          <w:numId w:val="3"/>
        </w:numPr>
        <w:tabs>
          <w:tab w:pos="872" w:val="left" w:leader="none"/>
          <w:tab w:pos="873" w:val="left" w:leader="none"/>
        </w:tabs>
        <w:spacing w:line="240" w:lineRule="auto" w:before="0" w:after="0"/>
        <w:ind w:left="872" w:right="0" w:hanging="768"/>
        <w:jc w:val="left"/>
      </w:pPr>
      <w:bookmarkStart w:name="Inclusion and Exclusion criteria" w:id="7"/>
      <w:bookmarkEnd w:id="7"/>
      <w:r>
        <w:rPr>
          <w:b w:val="0"/>
        </w:rPr>
      </w:r>
      <w:bookmarkStart w:name="_bookmark3" w:id="8"/>
      <w:bookmarkEnd w:id="8"/>
      <w:r>
        <w:rPr>
          <w:spacing w:val="-6"/>
        </w:rPr>
        <w:t>Inclusion</w:t>
      </w:r>
      <w:r>
        <w:rPr>
          <w:spacing w:val="8"/>
        </w:rPr>
        <w:t> </w:t>
      </w:r>
      <w:r>
        <w:rPr>
          <w:spacing w:val="-6"/>
        </w:rPr>
        <w:t>and</w:t>
      </w:r>
      <w:r>
        <w:rPr>
          <w:spacing w:val="8"/>
        </w:rPr>
        <w:t> </w:t>
      </w:r>
      <w:r>
        <w:rPr>
          <w:spacing w:val="-6"/>
        </w:rPr>
        <w:t>Exclusion</w:t>
      </w:r>
      <w:r>
        <w:rPr>
          <w:spacing w:val="8"/>
        </w:rPr>
        <w:t> </w:t>
      </w:r>
      <w:r>
        <w:rPr>
          <w:spacing w:val="-6"/>
        </w:rPr>
        <w:t>criteria</w:t>
      </w:r>
    </w:p>
    <w:p>
      <w:pPr>
        <w:pStyle w:val="BodyText"/>
        <w:spacing w:line="270" w:lineRule="exact" w:before="148"/>
        <w:ind w:left="105" w:right="102"/>
        <w:jc w:val="both"/>
      </w:pPr>
      <w:r>
        <w:rPr/>
        <w:t>Participants</w:t>
      </w:r>
      <w:r>
        <w:rPr>
          <w:spacing w:val="-14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ages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21</w:t>
      </w:r>
      <w:r>
        <w:rPr>
          <w:spacing w:val="-13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7"/>
        </w:rPr>
        <w:t> </w:t>
      </w:r>
      <w:r>
        <w:rPr/>
        <w:t>65</w:t>
      </w:r>
      <w:r>
        <w:rPr>
          <w:spacing w:val="-14"/>
        </w:rPr>
        <w:t> </w:t>
      </w:r>
      <w:r>
        <w:rPr/>
        <w:t>years</w:t>
      </w:r>
      <w:r>
        <w:rPr>
          <w:spacing w:val="-13"/>
        </w:rPr>
        <w:t> </w:t>
      </w:r>
      <w:r>
        <w:rPr/>
        <w:t>(trial</w:t>
      </w:r>
      <w:r>
        <w:rPr>
          <w:spacing w:val="-6"/>
        </w:rPr>
        <w:t> </w:t>
      </w:r>
      <w:r>
        <w:rPr/>
        <w:t>A)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25</w:t>
      </w:r>
      <w:r>
        <w:rPr>
          <w:spacing w:val="-14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7"/>
        </w:rPr>
        <w:t> </w:t>
      </w:r>
      <w:r>
        <w:rPr/>
        <w:t>50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(trial</w:t>
      </w:r>
      <w:r>
        <w:rPr>
          <w:spacing w:val="-4"/>
        </w:rPr>
        <w:t> </w:t>
      </w:r>
      <w:r>
        <w:rPr/>
        <w:t>B)</w:t>
      </w:r>
      <w:r>
        <w:rPr>
          <w:spacing w:val="-4"/>
        </w:rPr>
        <w:t> </w:t>
      </w:r>
      <w:r>
        <w:rPr/>
        <w:t>were recruited to take part in the study.</w:t>
      </w:r>
      <w:r>
        <w:rPr>
          <w:spacing w:val="27"/>
        </w:rPr>
        <w:t> </w:t>
      </w:r>
      <w:r>
        <w:rPr/>
        <w:t>Exclusion criteria for both studies were: Age </w:t>
      </w:r>
      <w:r>
        <w:rPr>
          <w:rFonts w:ascii="Bookman Old Style" w:hAnsi="Bookman Old Style"/>
          <w:b w:val="0"/>
          <w:i/>
        </w:rPr>
        <w:t>&lt;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/>
        <w:t>25, pregnancy, personal or</w:t>
      </w:r>
      <w:r>
        <w:rPr>
          <w:spacing w:val="-1"/>
        </w:rPr>
        <w:t> </w:t>
      </w:r>
      <w:r>
        <w:rPr/>
        <w:t>first-degree relative history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major psychiatric disorders</w:t>
      </w:r>
      <w:r>
        <w:rPr>
          <w:spacing w:val="-1"/>
        </w:rPr>
        <w:t> </w:t>
      </w:r>
      <w:r>
        <w:rPr/>
        <w:t>(as- sessed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Semi-structured</w:t>
      </w:r>
      <w:r>
        <w:rPr>
          <w:spacing w:val="-3"/>
        </w:rPr>
        <w:t> </w:t>
      </w:r>
      <w:r>
        <w:rPr/>
        <w:t>Clinical</w:t>
      </w:r>
      <w:r>
        <w:rPr>
          <w:spacing w:val="-4"/>
        </w:rPr>
        <w:t> </w:t>
      </w:r>
      <w:r>
        <w:rPr/>
        <w:t>Interview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Diagnostic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Manual of Mental Disorders, 4th edition, Axis I disorders by a trained psychiatrist), tobacco smoking</w:t>
      </w:r>
      <w:r>
        <w:rPr>
          <w:spacing w:val="-14"/>
        </w:rPr>
        <w:t> </w:t>
      </w:r>
      <w:r>
        <w:rPr>
          <w:rFonts w:ascii="Bookman Old Style" w:hAnsi="Bookman Old Style"/>
          <w:b w:val="0"/>
          <w:i/>
        </w:rPr>
        <w:t>&gt;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/>
        <w:t>10</w:t>
      </w:r>
      <w:r>
        <w:rPr>
          <w:spacing w:val="-6"/>
        </w:rPr>
        <w:t> </w:t>
      </w:r>
      <w:r>
        <w:rPr/>
        <w:t>cigarettes/day,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medications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interfere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medica- tions</w:t>
      </w:r>
      <w:r>
        <w:rPr>
          <w:spacing w:val="-13"/>
        </w:rPr>
        <w:t> </w:t>
      </w:r>
      <w:r>
        <w:rPr/>
        <w:t>(e.g.</w:t>
      </w:r>
      <w:r>
        <w:rPr>
          <w:spacing w:val="6"/>
        </w:rPr>
        <w:t> </w:t>
      </w:r>
      <w:r>
        <w:rPr/>
        <w:t>antidepressants,</w:t>
      </w:r>
      <w:r>
        <w:rPr>
          <w:spacing w:val="-13"/>
        </w:rPr>
        <w:t> </w:t>
      </w:r>
      <w:r>
        <w:rPr/>
        <w:t>antipsychotics,</w:t>
      </w:r>
      <w:r>
        <w:rPr>
          <w:spacing w:val="-13"/>
        </w:rPr>
        <w:t> </w:t>
      </w:r>
      <w:r>
        <w:rPr/>
        <w:t>sedatives),</w:t>
      </w:r>
      <w:r>
        <w:rPr>
          <w:spacing w:val="-12"/>
        </w:rPr>
        <w:t> </w:t>
      </w:r>
      <w:r>
        <w:rPr/>
        <w:t>lifetime</w:t>
      </w:r>
      <w:r>
        <w:rPr>
          <w:spacing w:val="-13"/>
        </w:rPr>
        <w:t> </w:t>
      </w:r>
      <w:r>
        <w:rPr/>
        <w:t>prevalence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illicit</w:t>
      </w:r>
      <w:r>
        <w:rPr>
          <w:spacing w:val="-13"/>
        </w:rPr>
        <w:t> </w:t>
      </w:r>
      <w:r>
        <w:rPr/>
        <w:t>drug use</w:t>
      </w:r>
      <w:r>
        <w:rPr>
          <w:spacing w:val="-14"/>
        </w:rPr>
        <w:t> </w:t>
      </w:r>
      <w:r>
        <w:rPr>
          <w:rFonts w:ascii="Bookman Old Style" w:hAnsi="Bookman Old Style"/>
          <w:b w:val="0"/>
          <w:i/>
        </w:rPr>
        <w:t>&gt;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/>
        <w:t>10</w:t>
      </w:r>
      <w:r>
        <w:rPr>
          <w:spacing w:val="-11"/>
        </w:rPr>
        <w:t> </w:t>
      </w:r>
      <w:r>
        <w:rPr/>
        <w:t>times</w:t>
      </w:r>
      <w:r>
        <w:rPr>
          <w:spacing w:val="-10"/>
        </w:rPr>
        <w:t> </w:t>
      </w:r>
      <w:r>
        <w:rPr/>
        <w:t>(excluding</w:t>
      </w:r>
      <w:r>
        <w:rPr>
          <w:spacing w:val="-10"/>
        </w:rPr>
        <w:t> </w:t>
      </w:r>
      <w:r>
        <w:rPr/>
        <w:t>∆</w:t>
      </w:r>
      <w:r>
        <w:rPr>
          <w:rFonts w:ascii="Bookman Old Style" w:hAnsi="Bookman Old Style"/>
          <w:b w:val="0"/>
          <w:vertAlign w:val="superscript"/>
        </w:rPr>
        <w:t>9</w:t>
      </w:r>
      <w:r>
        <w:rPr>
          <w:vertAlign w:val="baseline"/>
        </w:rPr>
        <w:t>-</w:t>
      </w:r>
      <w:r>
        <w:rPr>
          <w:spacing w:val="-10"/>
          <w:vertAlign w:val="baseline"/>
        </w:rPr>
        <w:t> </w:t>
      </w:r>
      <w:r>
        <w:rPr>
          <w:vertAlign w:val="baseline"/>
        </w:rPr>
        <w:t>tetrahydrocannabinol),</w:t>
      </w:r>
      <w:r>
        <w:rPr>
          <w:spacing w:val="-8"/>
          <w:vertAlign w:val="baseline"/>
        </w:rPr>
        <w:t> </w:t>
      </w:r>
      <w:r>
        <w:rPr>
          <w:vertAlign w:val="baseline"/>
        </w:rPr>
        <w:t>illicit</w:t>
      </w:r>
      <w:r>
        <w:rPr>
          <w:spacing w:val="-10"/>
          <w:vertAlign w:val="baseline"/>
        </w:rPr>
        <w:t> </w:t>
      </w:r>
      <w:r>
        <w:rPr>
          <w:vertAlign w:val="baseline"/>
        </w:rPr>
        <w:t>drug</w:t>
      </w:r>
      <w:r>
        <w:rPr>
          <w:spacing w:val="-10"/>
          <w:vertAlign w:val="baseline"/>
        </w:rPr>
        <w:t> </w:t>
      </w:r>
      <w:r>
        <w:rPr>
          <w:vertAlign w:val="baseline"/>
        </w:rPr>
        <w:t>use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last</w:t>
      </w:r>
      <w:r>
        <w:rPr>
          <w:spacing w:val="-10"/>
          <w:vertAlign w:val="baseline"/>
        </w:rPr>
        <w:t> </w:t>
      </w:r>
      <w:r>
        <w:rPr>
          <w:vertAlign w:val="baseline"/>
        </w:rPr>
        <w:t>two months, and illicit drug use during the study (determined by urine drug tests).</w:t>
      </w:r>
    </w:p>
    <w:p>
      <w:pPr>
        <w:pStyle w:val="BodyText"/>
        <w:spacing w:line="254" w:lineRule="auto" w:before="18"/>
        <w:ind w:left="105" w:right="102" w:firstLine="338"/>
        <w:jc w:val="both"/>
      </w:pPr>
      <w:r>
        <w:rPr/>
        <w:t>Study-specific exclusion criteria included:</w:t>
      </w:r>
      <w:r>
        <w:rPr>
          <w:spacing w:val="40"/>
        </w:rPr>
        <w:t> </w:t>
      </w:r>
      <w:r>
        <w:rPr/>
        <w:t>Age </w:t>
      </w:r>
      <w:r>
        <w:rPr>
          <w:rFonts w:ascii="Bookman Old Style"/>
          <w:b w:val="0"/>
          <w:i/>
        </w:rPr>
        <w:t>&gt; </w:t>
      </w:r>
      <w:r>
        <w:rPr/>
        <w:t>65, history of drug dependence and</w:t>
      </w:r>
      <w:r>
        <w:rPr>
          <w:spacing w:val="-3"/>
        </w:rPr>
        <w:t> </w:t>
      </w:r>
      <w:r>
        <w:rPr/>
        <w:t>nursing,</w:t>
      </w:r>
      <w:r>
        <w:rPr>
          <w:spacing w:val="-1"/>
        </w:rPr>
        <w:t> </w:t>
      </w:r>
      <w:r>
        <w:rPr/>
        <w:t>cardiac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neurological</w:t>
      </w:r>
      <w:r>
        <w:rPr>
          <w:spacing w:val="-3"/>
        </w:rPr>
        <w:t> </w:t>
      </w:r>
      <w:r>
        <w:rPr/>
        <w:t>disorders,</w:t>
      </w:r>
      <w:r>
        <w:rPr>
          <w:spacing w:val="-1"/>
        </w:rPr>
        <w:t> </w:t>
      </w:r>
      <w:r>
        <w:rPr/>
        <w:t>hypertension</w:t>
      </w:r>
      <w:r>
        <w:rPr>
          <w:spacing w:val="-3"/>
        </w:rPr>
        <w:t> </w:t>
      </w:r>
      <w:r>
        <w:rPr/>
        <w:t>(</w:t>
      </w:r>
      <w:r>
        <w:rPr>
          <w:rFonts w:ascii="Bookman Old Style"/>
          <w:b w:val="0"/>
          <w:i/>
        </w:rPr>
        <w:t>&gt;</w:t>
      </w:r>
      <w:r>
        <w:rPr>
          <w:rFonts w:ascii="Bookman Old Style"/>
          <w:b w:val="0"/>
          <w:i/>
          <w:spacing w:val="-17"/>
        </w:rPr>
        <w:t> </w:t>
      </w:r>
      <w:r>
        <w:rPr/>
        <w:t>140</w:t>
      </w:r>
      <w:r>
        <w:rPr>
          <w:rFonts w:ascii="Bookman Old Style"/>
          <w:b w:val="0"/>
          <w:i/>
        </w:rPr>
        <w:t>/</w:t>
      </w:r>
      <w:r>
        <w:rPr/>
        <w:t>90</w:t>
      </w:r>
      <w:r>
        <w:rPr>
          <w:rFonts w:ascii="Bookman Old Style"/>
          <w:b w:val="0"/>
          <w:i/>
        </w:rPr>
        <w:t>mmHg</w:t>
      </w:r>
      <w:r>
        <w:rPr/>
        <w:t>)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hy- potension (SBP</w:t>
      </w:r>
      <w:r>
        <w:rPr>
          <w:rFonts w:ascii="Bookman Old Style"/>
          <w:b w:val="0"/>
          <w:i/>
        </w:rPr>
        <w:t>&lt;</w:t>
      </w:r>
      <w:r>
        <w:rPr>
          <w:rFonts w:ascii="Bookman Old Style"/>
          <w:b w:val="0"/>
          <w:i/>
          <w:spacing w:val="-3"/>
        </w:rPr>
        <w:t> </w:t>
      </w:r>
      <w:r>
        <w:rPr/>
        <w:t>85</w:t>
      </w:r>
      <w:r>
        <w:rPr>
          <w:rFonts w:ascii="Bookman Old Style"/>
          <w:b w:val="0"/>
          <w:i/>
        </w:rPr>
        <w:t>mmHg</w:t>
      </w:r>
      <w:r>
        <w:rPr/>
        <w:t>) in trial A and age </w:t>
      </w:r>
      <w:r>
        <w:rPr>
          <w:rFonts w:ascii="Bookman Old Style"/>
          <w:b w:val="0"/>
          <w:i/>
        </w:rPr>
        <w:t>&gt;</w:t>
      </w:r>
      <w:r>
        <w:rPr>
          <w:rFonts w:ascii="Bookman Old Style"/>
          <w:b w:val="0"/>
          <w:i/>
          <w:spacing w:val="-3"/>
        </w:rPr>
        <w:t> </w:t>
      </w:r>
      <w:r>
        <w:rPr/>
        <w:t>50, chronic or acute physical illness </w:t>
      </w:r>
      <w:r>
        <w:rPr>
          <w:spacing w:val="-2"/>
        </w:rPr>
        <w:t>(abnormal</w:t>
      </w:r>
      <w:r>
        <w:rPr>
          <w:spacing w:val="-12"/>
        </w:rPr>
        <w:t> </w:t>
      </w:r>
      <w:r>
        <w:rPr>
          <w:spacing w:val="-2"/>
        </w:rPr>
        <w:t>physical</w:t>
      </w:r>
      <w:r>
        <w:rPr>
          <w:spacing w:val="-11"/>
        </w:rPr>
        <w:t> </w:t>
      </w:r>
      <w:r>
        <w:rPr>
          <w:spacing w:val="-2"/>
        </w:rPr>
        <w:t>exam,</w:t>
      </w:r>
      <w:r>
        <w:rPr>
          <w:spacing w:val="-11"/>
        </w:rPr>
        <w:t> </w:t>
      </w:r>
      <w:r>
        <w:rPr>
          <w:spacing w:val="-2"/>
        </w:rPr>
        <w:t>electrocardiogram,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1"/>
        </w:rPr>
        <w:t> </w:t>
      </w:r>
      <w:r>
        <w:rPr>
          <w:spacing w:val="-2"/>
        </w:rPr>
        <w:t>hematological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chemical</w:t>
      </w:r>
      <w:r>
        <w:rPr>
          <w:spacing w:val="-12"/>
        </w:rPr>
        <w:t> </w:t>
      </w:r>
      <w:r>
        <w:rPr>
          <w:spacing w:val="-2"/>
        </w:rPr>
        <w:t>blood</w:t>
      </w:r>
      <w:r>
        <w:rPr>
          <w:spacing w:val="-11"/>
        </w:rPr>
        <w:t> </w:t>
      </w:r>
      <w:r>
        <w:rPr>
          <w:spacing w:val="-2"/>
        </w:rPr>
        <w:t>anal- </w:t>
      </w:r>
      <w:r>
        <w:rPr/>
        <w:t>yses) in trial B. Both studies included general health assessments.</w:t>
      </w:r>
    </w:p>
    <w:p>
      <w:pPr>
        <w:spacing w:after="0" w:line="254" w:lineRule="auto"/>
        <w:jc w:val="both"/>
        <w:sectPr>
          <w:pgSz w:w="11910" w:h="16840"/>
          <w:pgMar w:header="0" w:footer="2397" w:top="1920" w:bottom="2580" w:left="1680" w:right="1680"/>
        </w:sect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82" w:after="0"/>
        <w:ind w:left="718" w:right="0" w:hanging="614"/>
        <w:jc w:val="left"/>
      </w:pPr>
      <w:bookmarkStart w:name="Data acquisition" w:id="9"/>
      <w:bookmarkEnd w:id="9"/>
      <w:r>
        <w:rPr>
          <w:b w:val="0"/>
        </w:rPr>
      </w:r>
      <w:bookmarkStart w:name="_bookmark4" w:id="10"/>
      <w:bookmarkEnd w:id="10"/>
      <w:r>
        <w:rPr/>
        <w:t>Data</w:t>
      </w:r>
      <w:r>
        <w:rPr>
          <w:spacing w:val="16"/>
        </w:rPr>
        <w:t> </w:t>
      </w:r>
      <w:r>
        <w:rPr>
          <w:spacing w:val="-2"/>
        </w:rPr>
        <w:t>acquisition</w:t>
      </w:r>
    </w:p>
    <w:p>
      <w:pPr>
        <w:pStyle w:val="BodyText"/>
        <w:spacing w:line="270" w:lineRule="exact" w:before="143"/>
        <w:ind w:left="105" w:right="103"/>
        <w:jc w:val="both"/>
      </w:pPr>
      <w:r>
        <w:rPr/>
        <w:t>All images were acquired using a 3 Tesla MRI system (Magnetom Prisma, Siemens Healthcare,</w:t>
      </w:r>
      <w:r>
        <w:rPr>
          <w:spacing w:val="-8"/>
        </w:rPr>
        <w:t> </w:t>
      </w:r>
      <w:r>
        <w:rPr/>
        <w:t>Erlangen,</w:t>
      </w:r>
      <w:r>
        <w:rPr>
          <w:spacing w:val="-8"/>
        </w:rPr>
        <w:t> </w:t>
      </w:r>
      <w:r>
        <w:rPr/>
        <w:t>Germany)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20-channel</w:t>
      </w:r>
      <w:r>
        <w:rPr>
          <w:spacing w:val="-9"/>
        </w:rPr>
        <w:t> </w:t>
      </w:r>
      <w:r>
        <w:rPr/>
        <w:t>phased</w:t>
      </w:r>
      <w:r>
        <w:rPr>
          <w:spacing w:val="-9"/>
        </w:rPr>
        <w:t> </w:t>
      </w:r>
      <w:r>
        <w:rPr/>
        <w:t>array</w:t>
      </w:r>
      <w:r>
        <w:rPr>
          <w:spacing w:val="-9"/>
        </w:rPr>
        <w:t> </w:t>
      </w:r>
      <w:r>
        <w:rPr/>
        <w:t>radio</w:t>
      </w:r>
      <w:r>
        <w:rPr>
          <w:spacing w:val="-9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head coil.</w:t>
      </w:r>
      <w:r>
        <w:rPr>
          <w:spacing w:val="40"/>
        </w:rPr>
        <w:t> </w:t>
      </w:r>
      <w:r>
        <w:rPr/>
        <w:t>For anatomical images a T1-weighted MPRAGE sequence (field-of-view:</w:t>
      </w:r>
      <w:r>
        <w:rPr>
          <w:spacing w:val="40"/>
        </w:rPr>
        <w:t> </w:t>
      </w:r>
      <w:r>
        <w:rPr/>
        <w:t>256</w:t>
      </w:r>
      <w:r>
        <w:rPr>
          <w:spacing w:val="-9"/>
        </w:rPr>
        <w:t> </w:t>
      </w:r>
      <w:r>
        <w:rPr>
          <w:rFonts w:ascii="Lucida Sans Unicode" w:hAnsi="Lucida Sans Unicode"/>
        </w:rPr>
        <w:t>× </w:t>
      </w:r>
      <w:r>
        <w:rPr>
          <w:spacing w:val="-2"/>
        </w:rPr>
        <w:t>256mm</w:t>
      </w:r>
      <w:r>
        <w:rPr>
          <w:rFonts w:ascii="Bookman Old Style" w:hAnsi="Bookman Old Style"/>
          <w:b w:val="0"/>
          <w:spacing w:val="-2"/>
          <w:vertAlign w:val="superscript"/>
        </w:rPr>
        <w:t>2</w:t>
      </w:r>
      <w:r>
        <w:rPr>
          <w:spacing w:val="-2"/>
          <w:vertAlign w:val="baseline"/>
        </w:rPr>
        <w:t>;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resolution: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1</w:t>
      </w:r>
      <w:r>
        <w:rPr>
          <w:spacing w:val="-11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×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spacing w:val="-2"/>
          <w:vertAlign w:val="baseline"/>
        </w:rPr>
        <w:t>1</w:t>
      </w:r>
      <w:r>
        <w:rPr>
          <w:spacing w:val="-11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×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spacing w:val="-2"/>
          <w:vertAlign w:val="baseline"/>
        </w:rPr>
        <w:t>1mm</w:t>
      </w:r>
      <w:r>
        <w:rPr>
          <w:rFonts w:ascii="Bookman Old Style" w:hAnsi="Bookman Old Style"/>
          <w:b w:val="0"/>
          <w:spacing w:val="-2"/>
          <w:vertAlign w:val="superscript"/>
        </w:rPr>
        <w:t>3</w:t>
      </w:r>
      <w:r>
        <w:rPr>
          <w:spacing w:val="-2"/>
          <w:vertAlign w:val="baseline"/>
        </w:rPr>
        <w:t>;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TR: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2000</w:t>
      </w:r>
      <w:r>
        <w:rPr>
          <w:rFonts w:ascii="Bookman Old Style" w:hAnsi="Bookman Old Style"/>
          <w:b w:val="0"/>
          <w:i/>
          <w:spacing w:val="-2"/>
          <w:vertAlign w:val="baseline"/>
        </w:rPr>
        <w:t>ms</w:t>
      </w:r>
      <w:r>
        <w:rPr>
          <w:spacing w:val="-2"/>
          <w:vertAlign w:val="baseline"/>
        </w:rPr>
        <w:t>;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TE: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3</w:t>
      </w:r>
      <w:r>
        <w:rPr>
          <w:rFonts w:ascii="Bookman Old Style" w:hAnsi="Bookman Old Style"/>
          <w:b w:val="0"/>
          <w:i/>
          <w:spacing w:val="-2"/>
          <w:vertAlign w:val="baseline"/>
        </w:rPr>
        <w:t>.</w:t>
      </w:r>
      <w:r>
        <w:rPr>
          <w:spacing w:val="-2"/>
          <w:vertAlign w:val="baseline"/>
        </w:rPr>
        <w:t>37</w:t>
      </w:r>
      <w:r>
        <w:rPr>
          <w:rFonts w:ascii="Bookman Old Style" w:hAnsi="Bookman Old Style"/>
          <w:b w:val="0"/>
          <w:i/>
          <w:spacing w:val="-2"/>
          <w:vertAlign w:val="baseline"/>
        </w:rPr>
        <w:t>ms</w:t>
      </w:r>
      <w:r>
        <w:rPr>
          <w:spacing w:val="-2"/>
          <w:vertAlign w:val="baseline"/>
        </w:rPr>
        <w:t>;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flip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angle:</w:t>
      </w:r>
      <w:r>
        <w:rPr>
          <w:spacing w:val="4"/>
          <w:vertAlign w:val="baseline"/>
        </w:rPr>
        <w:t> </w:t>
      </w:r>
      <w:r>
        <w:rPr>
          <w:spacing w:val="-6"/>
          <w:w w:val="70"/>
          <w:vertAlign w:val="baseline"/>
        </w:rPr>
        <w:t>8</w:t>
      </w:r>
      <w:r>
        <w:rPr>
          <w:rFonts w:ascii="Arial" w:hAnsi="Arial"/>
          <w:i/>
          <w:spacing w:val="4"/>
          <w:w w:val="156"/>
          <w:vertAlign w:val="superscript"/>
        </w:rPr>
        <w:t>◦</w:t>
      </w:r>
      <w:r>
        <w:rPr>
          <w:spacing w:val="-6"/>
          <w:w w:val="74"/>
          <w:vertAlign w:val="baseline"/>
        </w:rPr>
        <w:t>;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bandwidth: </w:t>
      </w:r>
      <w:r>
        <w:rPr>
          <w:spacing w:val="-4"/>
          <w:vertAlign w:val="baseline"/>
        </w:rPr>
        <w:t>200</w:t>
      </w:r>
      <w:r>
        <w:rPr>
          <w:rFonts w:ascii="Bookman Old Style" w:hAnsi="Bookman Old Style"/>
          <w:b w:val="0"/>
          <w:i/>
          <w:spacing w:val="-4"/>
          <w:vertAlign w:val="baseline"/>
        </w:rPr>
        <w:t>Hz</w:t>
      </w:r>
      <w:r>
        <w:rPr>
          <w:spacing w:val="-4"/>
          <w:vertAlign w:val="baseline"/>
        </w:rPr>
        <w:t>/pixel)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was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used.</w:t>
      </w:r>
      <w:r>
        <w:rPr>
          <w:spacing w:val="21"/>
          <w:vertAlign w:val="baseline"/>
        </w:rPr>
        <w:t> </w:t>
      </w:r>
      <w:r>
        <w:rPr>
          <w:spacing w:val="-4"/>
          <w:vertAlign w:val="baseline"/>
        </w:rPr>
        <w:t>Resting-state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fMRI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was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acquired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using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interleaved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T2*-weighted </w:t>
      </w:r>
      <w:r>
        <w:rPr>
          <w:vertAlign w:val="baseline"/>
        </w:rPr>
        <w:t>EPI</w:t>
      </w:r>
      <w:r>
        <w:rPr>
          <w:spacing w:val="-3"/>
          <w:vertAlign w:val="baseline"/>
        </w:rPr>
        <w:t> </w:t>
      </w:r>
      <w:r>
        <w:rPr>
          <w:vertAlign w:val="baseline"/>
        </w:rPr>
        <w:t>using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3"/>
          <w:vertAlign w:val="baseline"/>
        </w:rPr>
        <w:t> </w:t>
      </w:r>
      <w:r>
        <w:rPr>
          <w:vertAlign w:val="baseline"/>
        </w:rPr>
        <w:t>parameters: 35</w:t>
      </w:r>
      <w:r>
        <w:rPr>
          <w:spacing w:val="-3"/>
          <w:vertAlign w:val="baseline"/>
        </w:rPr>
        <w:t> </w:t>
      </w:r>
      <w:r>
        <w:rPr>
          <w:vertAlign w:val="baseline"/>
        </w:rPr>
        <w:t>axial</w:t>
      </w:r>
      <w:r>
        <w:rPr>
          <w:spacing w:val="-3"/>
          <w:vertAlign w:val="baseline"/>
        </w:rPr>
        <w:t> </w:t>
      </w:r>
      <w:r>
        <w:rPr>
          <w:vertAlign w:val="baseline"/>
        </w:rPr>
        <w:t>slices,</w:t>
      </w:r>
      <w:r>
        <w:rPr>
          <w:spacing w:val="-1"/>
          <w:vertAlign w:val="baseline"/>
        </w:rPr>
        <w:t> </w:t>
      </w:r>
      <w:r>
        <w:rPr>
          <w:vertAlign w:val="baseline"/>
        </w:rPr>
        <w:t>slice</w:t>
      </w:r>
      <w:r>
        <w:rPr>
          <w:spacing w:val="-3"/>
          <w:vertAlign w:val="baseline"/>
        </w:rPr>
        <w:t> </w:t>
      </w:r>
      <w:r>
        <w:rPr>
          <w:vertAlign w:val="baseline"/>
        </w:rPr>
        <w:t>thickness: 3.5mm, inter-slice </w:t>
      </w:r>
      <w:r>
        <w:rPr>
          <w:spacing w:val="-4"/>
          <w:vertAlign w:val="baseline"/>
        </w:rPr>
        <w:t>gap: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0.5mm,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field-of-view: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224</w:t>
      </w:r>
      <w:r>
        <w:rPr>
          <w:spacing w:val="-10"/>
          <w:vertAlign w:val="baseline"/>
        </w:rPr>
        <w:t> </w:t>
      </w:r>
      <w:r>
        <w:rPr>
          <w:rFonts w:ascii="Lucida Sans Unicode" w:hAnsi="Lucida Sans Unicode"/>
          <w:spacing w:val="-4"/>
          <w:vertAlign w:val="baseline"/>
        </w:rPr>
        <w:t>×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spacing w:val="-4"/>
          <w:vertAlign w:val="baseline"/>
        </w:rPr>
        <w:t>224cm</w:t>
      </w:r>
      <w:r>
        <w:rPr>
          <w:rFonts w:ascii="Bookman Old Style" w:hAnsi="Bookman Old Style"/>
          <w:b w:val="0"/>
          <w:spacing w:val="-4"/>
          <w:vertAlign w:val="superscript"/>
        </w:rPr>
        <w:t>2</w:t>
      </w:r>
      <w:r>
        <w:rPr>
          <w:spacing w:val="-4"/>
          <w:vertAlign w:val="baseline"/>
        </w:rPr>
        <w:t>,</w:t>
      </w:r>
      <w:r>
        <w:rPr>
          <w:vertAlign w:val="baseline"/>
        </w:rPr>
        <w:t> </w:t>
      </w:r>
      <w:r>
        <w:rPr>
          <w:spacing w:val="-4"/>
          <w:vertAlign w:val="baseline"/>
        </w:rPr>
        <w:t>resolution:</w:t>
      </w:r>
      <w:r>
        <w:rPr>
          <w:spacing w:val="23"/>
          <w:vertAlign w:val="baseline"/>
        </w:rPr>
        <w:t> </w:t>
      </w:r>
      <w:r>
        <w:rPr>
          <w:spacing w:val="-4"/>
          <w:vertAlign w:val="baseline"/>
        </w:rPr>
        <w:t>3</w:t>
      </w:r>
      <w:r>
        <w:rPr>
          <w:rFonts w:ascii="Bookman Old Style" w:hAnsi="Bookman Old Style"/>
          <w:b w:val="0"/>
          <w:i/>
          <w:spacing w:val="-4"/>
          <w:vertAlign w:val="baseline"/>
        </w:rPr>
        <w:t>.</w:t>
      </w:r>
      <w:r>
        <w:rPr>
          <w:spacing w:val="-4"/>
          <w:vertAlign w:val="baseline"/>
        </w:rPr>
        <w:t>5</w:t>
      </w:r>
      <w:r>
        <w:rPr>
          <w:spacing w:val="-10"/>
          <w:vertAlign w:val="baseline"/>
        </w:rPr>
        <w:t> </w:t>
      </w:r>
      <w:r>
        <w:rPr>
          <w:rFonts w:ascii="Lucida Sans Unicode" w:hAnsi="Lucida Sans Unicode"/>
          <w:spacing w:val="-4"/>
          <w:vertAlign w:val="baseline"/>
        </w:rPr>
        <w:t>×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spacing w:val="-4"/>
          <w:vertAlign w:val="baseline"/>
        </w:rPr>
        <w:t>3</w:t>
      </w:r>
      <w:r>
        <w:rPr>
          <w:rFonts w:ascii="Bookman Old Style" w:hAnsi="Bookman Old Style"/>
          <w:b w:val="0"/>
          <w:i/>
          <w:spacing w:val="-4"/>
          <w:vertAlign w:val="baseline"/>
        </w:rPr>
        <w:t>.</w:t>
      </w:r>
      <w:r>
        <w:rPr>
          <w:spacing w:val="-4"/>
          <w:vertAlign w:val="baseline"/>
        </w:rPr>
        <w:t>5</w:t>
      </w:r>
      <w:r>
        <w:rPr>
          <w:spacing w:val="-9"/>
          <w:vertAlign w:val="baseline"/>
        </w:rPr>
        <w:t> </w:t>
      </w:r>
      <w:r>
        <w:rPr>
          <w:rFonts w:ascii="Lucida Sans Unicode" w:hAnsi="Lucida Sans Unicode"/>
          <w:spacing w:val="-4"/>
          <w:vertAlign w:val="baseline"/>
        </w:rPr>
        <w:t>×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spacing w:val="-4"/>
          <w:vertAlign w:val="baseline"/>
        </w:rPr>
        <w:t>3</w:t>
      </w:r>
      <w:r>
        <w:rPr>
          <w:rFonts w:ascii="Bookman Old Style" w:hAnsi="Bookman Old Style"/>
          <w:b w:val="0"/>
          <w:i/>
          <w:spacing w:val="-4"/>
          <w:vertAlign w:val="baseline"/>
        </w:rPr>
        <w:t>.</w:t>
      </w:r>
      <w:r>
        <w:rPr>
          <w:spacing w:val="-4"/>
          <w:vertAlign w:val="baseline"/>
        </w:rPr>
        <w:t>5</w:t>
      </w:r>
      <w:r>
        <w:rPr>
          <w:rFonts w:ascii="Bookman Old Style" w:hAnsi="Bookman Old Style"/>
          <w:b w:val="0"/>
          <w:i/>
          <w:spacing w:val="-4"/>
          <w:vertAlign w:val="baseline"/>
        </w:rPr>
        <w:t>mm</w:t>
      </w:r>
      <w:r>
        <w:rPr>
          <w:rFonts w:ascii="Bookman Old Style" w:hAnsi="Bookman Old Style"/>
          <w:b w:val="0"/>
          <w:spacing w:val="-4"/>
          <w:vertAlign w:val="superscript"/>
        </w:rPr>
        <w:t>3</w:t>
      </w:r>
      <w:r>
        <w:rPr>
          <w:spacing w:val="-4"/>
          <w:vertAlign w:val="baseline"/>
        </w:rPr>
        <w:t>,</w:t>
      </w:r>
      <w:r>
        <w:rPr>
          <w:vertAlign w:val="baseline"/>
        </w:rPr>
        <w:t> </w:t>
      </w:r>
      <w:r>
        <w:rPr>
          <w:spacing w:val="-4"/>
          <w:vertAlign w:val="baseline"/>
        </w:rPr>
        <w:t>TR:</w:t>
      </w:r>
      <w:r>
        <w:rPr>
          <w:vertAlign w:val="baseline"/>
        </w:rPr>
        <w:t> </w:t>
      </w:r>
      <w:r>
        <w:rPr>
          <w:spacing w:val="-4"/>
          <w:vertAlign w:val="baseline"/>
        </w:rPr>
        <w:t>1800</w:t>
      </w:r>
      <w:r>
        <w:rPr>
          <w:rFonts w:ascii="Bookman Old Style" w:hAnsi="Bookman Old Style"/>
          <w:b w:val="0"/>
          <w:i/>
          <w:spacing w:val="-4"/>
          <w:vertAlign w:val="baseline"/>
        </w:rPr>
        <w:t>ms</w:t>
      </w:r>
      <w:r>
        <w:rPr>
          <w:spacing w:val="-4"/>
          <w:vertAlign w:val="baseline"/>
        </w:rPr>
        <w:t>, </w:t>
      </w:r>
      <w:r>
        <w:rPr>
          <w:vertAlign w:val="baseline"/>
        </w:rPr>
        <w:t>TE:</w:t>
      </w:r>
      <w:r>
        <w:rPr>
          <w:spacing w:val="-14"/>
          <w:vertAlign w:val="baseline"/>
        </w:rPr>
        <w:t> </w:t>
      </w:r>
      <w:r>
        <w:rPr>
          <w:vertAlign w:val="baseline"/>
        </w:rPr>
        <w:t>28</w:t>
      </w:r>
      <w:r>
        <w:rPr>
          <w:rFonts w:ascii="Bookman Old Style" w:hAnsi="Bookman Old Style"/>
          <w:b w:val="0"/>
          <w:i/>
          <w:vertAlign w:val="baseline"/>
        </w:rPr>
        <w:t>ms</w:t>
      </w:r>
      <w:r>
        <w:rPr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vertAlign w:val="baseline"/>
        </w:rPr>
        <w:t>flip</w:t>
      </w:r>
      <w:r>
        <w:rPr>
          <w:spacing w:val="-13"/>
          <w:vertAlign w:val="baseline"/>
        </w:rPr>
        <w:t> </w:t>
      </w:r>
      <w:r>
        <w:rPr>
          <w:vertAlign w:val="baseline"/>
        </w:rPr>
        <w:t>angle:</w:t>
      </w:r>
      <w:r>
        <w:rPr>
          <w:spacing w:val="-10"/>
          <w:vertAlign w:val="baseline"/>
        </w:rPr>
        <w:t> </w:t>
      </w:r>
      <w:r>
        <w:rPr>
          <w:vertAlign w:val="baseline"/>
        </w:rPr>
        <w:t>82</w:t>
      </w:r>
      <w:r>
        <w:rPr>
          <w:rFonts w:ascii="Arial" w:hAnsi="Arial"/>
          <w:i/>
          <w:vertAlign w:val="superscript"/>
        </w:rPr>
        <w:t>◦</w:t>
      </w:r>
      <w:r>
        <w:rPr>
          <w:vertAlign w:val="baseline"/>
        </w:rPr>
        <w:t>,</w:t>
      </w:r>
      <w:r>
        <w:rPr>
          <w:spacing w:val="-14"/>
          <w:vertAlign w:val="baseline"/>
        </w:rPr>
        <w:t> </w:t>
      </w:r>
      <w:r>
        <w:rPr>
          <w:vertAlign w:val="baseline"/>
        </w:rPr>
        <w:t>and</w:t>
      </w:r>
      <w:r>
        <w:rPr>
          <w:spacing w:val="-13"/>
          <w:vertAlign w:val="baseline"/>
        </w:rPr>
        <w:t> </w:t>
      </w:r>
      <w:r>
        <w:rPr>
          <w:vertAlign w:val="baseline"/>
        </w:rPr>
        <w:t>bandwidth: 2442</w:t>
      </w:r>
      <w:r>
        <w:rPr>
          <w:rFonts w:ascii="Bookman Old Style" w:hAnsi="Bookman Old Style"/>
          <w:b w:val="0"/>
          <w:i/>
          <w:vertAlign w:val="baseline"/>
        </w:rPr>
        <w:t>Hz</w:t>
      </w:r>
      <w:r>
        <w:rPr>
          <w:vertAlign w:val="baseline"/>
        </w:rPr>
        <w:t>/pixel. Three</w:t>
      </w:r>
      <w:r>
        <w:rPr>
          <w:spacing w:val="-14"/>
          <w:vertAlign w:val="baseline"/>
        </w:rPr>
        <w:t> </w:t>
      </w:r>
      <w:r>
        <w:rPr>
          <w:vertAlign w:val="baseline"/>
        </w:rPr>
        <w:t>hundred</w:t>
      </w:r>
      <w:r>
        <w:rPr>
          <w:spacing w:val="-13"/>
          <w:vertAlign w:val="baseline"/>
        </w:rPr>
        <w:t> </w:t>
      </w:r>
      <w:r>
        <w:rPr>
          <w:vertAlign w:val="baseline"/>
        </w:rPr>
        <w:t>volumes</w:t>
      </w:r>
      <w:r>
        <w:rPr>
          <w:spacing w:val="-13"/>
          <w:vertAlign w:val="baseline"/>
        </w:rPr>
        <w:t> </w:t>
      </w:r>
      <w:r>
        <w:rPr>
          <w:vertAlign w:val="baseline"/>
        </w:rPr>
        <w:t>were acquired (total acquisition time: 9</w:t>
      </w:r>
      <w:r>
        <w:rPr>
          <w:rFonts w:ascii="Bookman Old Style" w:hAnsi="Bookman Old Style"/>
          <w:b w:val="0"/>
          <w:i/>
          <w:vertAlign w:val="baseline"/>
        </w:rPr>
        <w:t>min</w:t>
      </w:r>
      <w:r>
        <w:rPr>
          <w:vertAlign w:val="baseline"/>
        </w:rPr>
        <w:t>).</w:t>
      </w:r>
      <w:r>
        <w:rPr>
          <w:spacing w:val="33"/>
          <w:vertAlign w:val="baseline"/>
        </w:rPr>
        <w:t> </w:t>
      </w:r>
      <w:r>
        <w:rPr>
          <w:vertAlign w:val="baseline"/>
        </w:rPr>
        <w:t>This resting state scan was followed by other sequences</w:t>
      </w:r>
      <w:r>
        <w:rPr>
          <w:spacing w:val="-13"/>
          <w:vertAlign w:val="baseline"/>
        </w:rPr>
        <w:t> </w:t>
      </w:r>
      <w:r>
        <w:rPr>
          <w:vertAlign w:val="baseline"/>
        </w:rPr>
        <w:t>not</w:t>
      </w:r>
      <w:r>
        <w:rPr>
          <w:spacing w:val="-13"/>
          <w:vertAlign w:val="baseline"/>
        </w:rPr>
        <w:t> </w:t>
      </w:r>
      <w:r>
        <w:rPr>
          <w:vertAlign w:val="baseline"/>
        </w:rPr>
        <w:t>relevant</w:t>
      </w:r>
      <w:r>
        <w:rPr>
          <w:spacing w:val="-13"/>
          <w:vertAlign w:val="baseline"/>
        </w:rPr>
        <w:t> </w:t>
      </w:r>
      <w:r>
        <w:rPr>
          <w:vertAlign w:val="baseline"/>
        </w:rPr>
        <w:t>for</w:t>
      </w:r>
      <w:r>
        <w:rPr>
          <w:spacing w:val="-13"/>
          <w:vertAlign w:val="baseline"/>
        </w:rPr>
        <w:t> </w:t>
      </w:r>
      <w:r>
        <w:rPr>
          <w:vertAlign w:val="baseline"/>
        </w:rPr>
        <w:t>this</w:t>
      </w:r>
      <w:r>
        <w:rPr>
          <w:spacing w:val="-13"/>
          <w:vertAlign w:val="baseline"/>
        </w:rPr>
        <w:t> </w:t>
      </w:r>
      <w:r>
        <w:rPr>
          <w:vertAlign w:val="baseline"/>
        </w:rPr>
        <w:t>publication. Total</w:t>
      </w:r>
      <w:r>
        <w:rPr>
          <w:spacing w:val="-13"/>
          <w:vertAlign w:val="baseline"/>
        </w:rPr>
        <w:t> </w:t>
      </w:r>
      <w:r>
        <w:rPr>
          <w:vertAlign w:val="baseline"/>
        </w:rPr>
        <w:t>acquisition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time</w:t>
      </w:r>
      <w:r>
        <w:rPr>
          <w:spacing w:val="-13"/>
          <w:vertAlign w:val="baseline"/>
        </w:rPr>
        <w:t> </w:t>
      </w:r>
      <w:r>
        <w:rPr>
          <w:vertAlign w:val="baseline"/>
        </w:rPr>
        <w:t>for</w:t>
      </w:r>
      <w:r>
        <w:rPr>
          <w:spacing w:val="-13"/>
          <w:vertAlign w:val="baseline"/>
        </w:rPr>
        <w:t> </w:t>
      </w:r>
      <w:r>
        <w:rPr>
          <w:vertAlign w:val="baseline"/>
        </w:rPr>
        <w:t>all</w:t>
      </w:r>
      <w:r>
        <w:rPr>
          <w:spacing w:val="-13"/>
          <w:vertAlign w:val="baseline"/>
        </w:rPr>
        <w:t> </w:t>
      </w:r>
      <w:r>
        <w:rPr>
          <w:vertAlign w:val="baseline"/>
        </w:rPr>
        <w:t>sequences</w:t>
      </w:r>
      <w:r>
        <w:rPr>
          <w:spacing w:val="-13"/>
          <w:vertAlign w:val="baseline"/>
        </w:rPr>
        <w:t> </w:t>
      </w:r>
      <w:r>
        <w:rPr>
          <w:vertAlign w:val="baseline"/>
        </w:rPr>
        <w:t>was approximately</w:t>
      </w:r>
      <w:r>
        <w:rPr>
          <w:spacing w:val="-11"/>
          <w:vertAlign w:val="baseline"/>
        </w:rPr>
        <w:t> </w:t>
      </w:r>
      <w:r>
        <w:rPr>
          <w:vertAlign w:val="baseline"/>
        </w:rPr>
        <w:t>50min.</w:t>
      </w:r>
      <w:r>
        <w:rPr>
          <w:spacing w:val="14"/>
          <w:vertAlign w:val="baseline"/>
        </w:rPr>
        <w:t> </w:t>
      </w:r>
      <w:r>
        <w:rPr>
          <w:vertAlign w:val="baseline"/>
        </w:rPr>
        <w:t>No</w:t>
      </w:r>
      <w:r>
        <w:rPr>
          <w:spacing w:val="-11"/>
          <w:vertAlign w:val="baseline"/>
        </w:rPr>
        <w:t> </w:t>
      </w:r>
      <w:r>
        <w:rPr>
          <w:vertAlign w:val="baseline"/>
        </w:rPr>
        <w:t>significant</w:t>
      </w:r>
      <w:r>
        <w:rPr>
          <w:spacing w:val="-11"/>
          <w:vertAlign w:val="baseline"/>
        </w:rPr>
        <w:t> </w:t>
      </w:r>
      <w:r>
        <w:rPr>
          <w:vertAlign w:val="baseline"/>
        </w:rPr>
        <w:t>differences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head</w:t>
      </w:r>
      <w:r>
        <w:rPr>
          <w:spacing w:val="-11"/>
          <w:vertAlign w:val="baseline"/>
        </w:rPr>
        <w:t> </w:t>
      </w:r>
      <w:r>
        <w:rPr>
          <w:vertAlign w:val="baseline"/>
        </w:rPr>
        <w:t>motion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were</w:t>
      </w:r>
      <w:r>
        <w:rPr>
          <w:spacing w:val="-11"/>
          <w:vertAlign w:val="baseline"/>
        </w:rPr>
        <w:t> </w:t>
      </w:r>
      <w:r>
        <w:rPr>
          <w:vertAlign w:val="baseline"/>
        </w:rPr>
        <w:t>present</w:t>
      </w:r>
      <w:r>
        <w:rPr>
          <w:spacing w:val="-11"/>
          <w:vertAlign w:val="baseline"/>
        </w:rPr>
        <w:t> </w:t>
      </w:r>
      <w:r>
        <w:rPr>
          <w:vertAlign w:val="baseline"/>
        </w:rPr>
        <w:t>between conditions (see </w:t>
      </w:r>
      <w:hyperlink w:history="true" w:anchor="_bookmark25">
        <w:r>
          <w:rPr>
            <w:vertAlign w:val="baseline"/>
          </w:rPr>
          <w:t>[2]</w:t>
        </w:r>
      </w:hyperlink>
      <w:r>
        <w:rPr>
          <w:vertAlign w:val="baseline"/>
        </w:rPr>
        <w:t> for more details).</w:t>
      </w:r>
    </w:p>
    <w:p>
      <w:pPr>
        <w:pStyle w:val="BodyText"/>
        <w:spacing w:before="2"/>
        <w:rPr>
          <w:sz w:val="28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1" w:after="0"/>
        <w:ind w:left="718" w:right="0" w:hanging="614"/>
        <w:jc w:val="left"/>
      </w:pPr>
      <w:bookmarkStart w:name="Preprocessing" w:id="11"/>
      <w:bookmarkEnd w:id="11"/>
      <w:r>
        <w:rPr>
          <w:b w:val="0"/>
        </w:rPr>
      </w:r>
      <w:bookmarkStart w:name="_bookmark5" w:id="12"/>
      <w:bookmarkEnd w:id="12"/>
      <w:r>
        <w:rPr>
          <w:spacing w:val="-2"/>
        </w:rPr>
        <w:t>Prepr</w:t>
      </w:r>
      <w:r>
        <w:rPr>
          <w:spacing w:val="-2"/>
        </w:rPr>
        <w:t>ocessing</w:t>
      </w:r>
    </w:p>
    <w:p>
      <w:pPr>
        <w:pStyle w:val="BodyText"/>
        <w:spacing w:line="259" w:lineRule="auto" w:before="157"/>
        <w:ind w:left="105" w:right="102"/>
        <w:jc w:val="both"/>
      </w:pPr>
      <w:r>
        <w:rPr/>
        <w:t>Preprocessing settings were kept identical to previous analyses </w:t>
      </w:r>
      <w:hyperlink w:history="true" w:anchor="_bookmark25">
        <w:r>
          <w:rPr/>
          <w:t>[2,</w:t>
        </w:r>
      </w:hyperlink>
      <w:r>
        <w:rPr/>
        <w:t> </w:t>
      </w:r>
      <w:hyperlink w:history="true" w:anchor="_bookmark27">
        <w:r>
          <w:rPr/>
          <w:t>4]</w:t>
        </w:r>
      </w:hyperlink>
      <w:r>
        <w:rPr/>
        <w:t> to ensure com- parability and enable us to assess the face validity of this new modelling approach by </w:t>
      </w:r>
      <w:r>
        <w:rPr>
          <w:spacing w:val="-2"/>
        </w:rPr>
        <w:t>comparing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previous</w:t>
      </w:r>
      <w:r>
        <w:rPr>
          <w:spacing w:val="-7"/>
        </w:rPr>
        <w:t> </w:t>
      </w:r>
      <w:r>
        <w:rPr>
          <w:spacing w:val="-2"/>
        </w:rPr>
        <w:t>results.</w:t>
      </w:r>
      <w:r>
        <w:rPr>
          <w:spacing w:val="16"/>
        </w:rPr>
        <w:t> </w:t>
      </w:r>
      <w:r>
        <w:rPr>
          <w:spacing w:val="-2"/>
        </w:rPr>
        <w:t>Structural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functional</w:t>
      </w:r>
      <w:r>
        <w:rPr>
          <w:spacing w:val="-7"/>
        </w:rPr>
        <w:t> </w:t>
      </w:r>
      <w:r>
        <w:rPr>
          <w:spacing w:val="-2"/>
        </w:rPr>
        <w:t>neuroimaging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pre- </w:t>
      </w:r>
      <w:r>
        <w:rPr/>
        <w:t>processed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CONN</w:t>
      </w:r>
      <w:r>
        <w:rPr>
          <w:spacing w:val="-1"/>
        </w:rPr>
        <w:t> </w:t>
      </w:r>
      <w:r>
        <w:rPr/>
        <w:t>toolbox</w:t>
      </w:r>
      <w:r>
        <w:rPr>
          <w:spacing w:val="-1"/>
        </w:rPr>
        <w:t> </w:t>
      </w:r>
      <w:hyperlink w:history="true" w:anchor="_bookmark28">
        <w:r>
          <w:rPr/>
          <w:t>[5]</w:t>
        </w:r>
      </w:hyperlink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SPM12</w:t>
      </w:r>
      <w:r>
        <w:rPr>
          <w:spacing w:val="-1"/>
        </w:rPr>
        <w:t> </w:t>
      </w:r>
      <w:hyperlink w:history="true" w:anchor="_bookmark29">
        <w:r>
          <w:rPr/>
          <w:t>[6]</w:t>
        </w:r>
      </w:hyperlink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resources in Table </w:t>
      </w:r>
      <w:hyperlink w:history="true" w:anchor="_bookmark10">
        <w:r>
          <w:rPr/>
          <w:t>S1).</w:t>
        </w:r>
      </w:hyperlink>
      <w:r>
        <w:rPr>
          <w:spacing w:val="34"/>
        </w:rPr>
        <w:t> </w:t>
      </w:r>
      <w:r>
        <w:rPr/>
        <w:t>The first five volumes of the BOLD time series were discarded to ensure </w:t>
      </w:r>
      <w:r>
        <w:rPr>
          <w:spacing w:val="-2"/>
        </w:rPr>
        <w:t>signal</w:t>
      </w:r>
      <w:r>
        <w:rPr>
          <w:spacing w:val="-12"/>
        </w:rPr>
        <w:t> </w:t>
      </w:r>
      <w:r>
        <w:rPr>
          <w:spacing w:val="-2"/>
        </w:rPr>
        <w:t>equilibrium.</w:t>
      </w:r>
      <w:r>
        <w:rPr>
          <w:spacing w:val="-11"/>
        </w:rPr>
        <w:t> </w:t>
      </w:r>
      <w:r>
        <w:rPr>
          <w:spacing w:val="-2"/>
        </w:rPr>
        <w:t>Temporal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spatial</w:t>
      </w:r>
      <w:r>
        <w:rPr>
          <w:spacing w:val="-11"/>
        </w:rPr>
        <w:t> </w:t>
      </w:r>
      <w:r>
        <w:rPr>
          <w:spacing w:val="-2"/>
        </w:rPr>
        <w:t>preprocessing</w:t>
      </w:r>
      <w:r>
        <w:rPr>
          <w:spacing w:val="-11"/>
        </w:rPr>
        <w:t> </w:t>
      </w:r>
      <w:r>
        <w:rPr>
          <w:spacing w:val="-2"/>
        </w:rPr>
        <w:t>included</w:t>
      </w:r>
      <w:r>
        <w:rPr>
          <w:spacing w:val="-11"/>
        </w:rPr>
        <w:t> </w:t>
      </w:r>
      <w:r>
        <w:rPr>
          <w:spacing w:val="-2"/>
        </w:rPr>
        <w:t>slice-timing</w:t>
      </w:r>
      <w:r>
        <w:rPr>
          <w:spacing w:val="-12"/>
        </w:rPr>
        <w:t> </w:t>
      </w:r>
      <w:r>
        <w:rPr>
          <w:spacing w:val="-2"/>
        </w:rPr>
        <w:t>correction, </w:t>
      </w:r>
      <w:r>
        <w:rPr/>
        <w:t>realignment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mean</w:t>
      </w:r>
      <w:r>
        <w:rPr>
          <w:spacing w:val="-5"/>
        </w:rPr>
        <w:t> </w:t>
      </w:r>
      <w:r>
        <w:rPr/>
        <w:t>image,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co-registration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participant’s</w:t>
      </w:r>
      <w:r>
        <w:rPr>
          <w:spacing w:val="-5"/>
        </w:rPr>
        <w:t> </w:t>
      </w:r>
      <w:r>
        <w:rPr/>
        <w:t>own</w:t>
      </w:r>
      <w:r>
        <w:rPr>
          <w:spacing w:val="-5"/>
        </w:rPr>
        <w:t> </w:t>
      </w:r>
      <w:r>
        <w:rPr/>
        <w:t>structural </w:t>
      </w:r>
      <w:r>
        <w:rPr>
          <w:spacing w:val="-2"/>
        </w:rPr>
        <w:t>scan.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structural</w:t>
      </w:r>
      <w:r>
        <w:rPr>
          <w:spacing w:val="-10"/>
        </w:rPr>
        <w:t> </w:t>
      </w:r>
      <w:r>
        <w:rPr>
          <w:spacing w:val="-2"/>
        </w:rPr>
        <w:t>image</w:t>
      </w:r>
      <w:r>
        <w:rPr>
          <w:spacing w:val="-10"/>
        </w:rPr>
        <w:t> </w:t>
      </w:r>
      <w:r>
        <w:rPr>
          <w:spacing w:val="-2"/>
        </w:rPr>
        <w:t>underwent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unified</w:t>
      </w:r>
      <w:r>
        <w:rPr>
          <w:spacing w:val="-10"/>
        </w:rPr>
        <w:t> </w:t>
      </w:r>
      <w:r>
        <w:rPr>
          <w:spacing w:val="-2"/>
        </w:rPr>
        <w:t>segmentation</w:t>
      </w:r>
      <w:r>
        <w:rPr>
          <w:spacing w:val="-10"/>
        </w:rPr>
        <w:t> </w:t>
      </w:r>
      <w:r>
        <w:rPr>
          <w:spacing w:val="-2"/>
        </w:rPr>
        <w:t>procedure</w:t>
      </w:r>
      <w:r>
        <w:rPr>
          <w:spacing w:val="-10"/>
        </w:rPr>
        <w:t> </w:t>
      </w:r>
      <w:r>
        <w:rPr>
          <w:spacing w:val="-2"/>
        </w:rPr>
        <w:t>combining</w:t>
      </w:r>
      <w:r>
        <w:rPr>
          <w:spacing w:val="-10"/>
        </w:rPr>
        <w:t> </w:t>
      </w:r>
      <w:r>
        <w:rPr>
          <w:spacing w:val="-2"/>
        </w:rPr>
        <w:t>seg- </w:t>
      </w:r>
      <w:r>
        <w:rPr/>
        <w:t>mentation,</w:t>
      </w:r>
      <w:r>
        <w:rPr>
          <w:spacing w:val="-4"/>
        </w:rPr>
        <w:t> </w:t>
      </w:r>
      <w:r>
        <w:rPr/>
        <w:t>bias</w:t>
      </w:r>
      <w:r>
        <w:rPr>
          <w:spacing w:val="-5"/>
        </w:rPr>
        <w:t> </w:t>
      </w:r>
      <w:r>
        <w:rPr/>
        <w:t>correction,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spatial</w:t>
      </w:r>
      <w:r>
        <w:rPr>
          <w:spacing w:val="-5"/>
        </w:rPr>
        <w:t> </w:t>
      </w:r>
      <w:r>
        <w:rPr/>
        <w:t>normalization</w:t>
      </w:r>
      <w:r>
        <w:rPr>
          <w:spacing w:val="-5"/>
        </w:rPr>
        <w:t> </w:t>
      </w:r>
      <w:hyperlink w:history="true" w:anchor="_bookmark30">
        <w:r>
          <w:rPr/>
          <w:t>[7].</w:t>
        </w:r>
      </w:hyperlink>
      <w:r>
        <w:rPr>
          <w:spacing w:val="21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normalization</w:t>
      </w:r>
      <w:r>
        <w:rPr>
          <w:spacing w:val="-5"/>
        </w:rPr>
        <w:t> </w:t>
      </w:r>
      <w:r>
        <w:rPr/>
        <w:t>pa- rameters</w:t>
      </w:r>
      <w:r>
        <w:rPr>
          <w:spacing w:val="-14"/>
        </w:rPr>
        <w:t> </w:t>
      </w:r>
      <w:r>
        <w:rPr/>
        <w:t>were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/>
        <w:t>applied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functional</w:t>
      </w:r>
      <w:r>
        <w:rPr>
          <w:spacing w:val="-13"/>
        </w:rPr>
        <w:t> </w:t>
      </w:r>
      <w:r>
        <w:rPr/>
        <w:t>images.</w:t>
      </w:r>
      <w:r>
        <w:rPr>
          <w:spacing w:val="-14"/>
        </w:rPr>
        <w:t> </w:t>
      </w:r>
      <w:r>
        <w:rPr/>
        <w:t>Functional</w:t>
      </w:r>
      <w:r>
        <w:rPr>
          <w:spacing w:val="-13"/>
        </w:rPr>
        <w:t> </w:t>
      </w:r>
      <w:r>
        <w:rPr/>
        <w:t>images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smoothed with an isotropic Gaussian kernel (6mm FWHM).</w:t>
      </w:r>
    </w:p>
    <w:p>
      <w:pPr>
        <w:pStyle w:val="BodyText"/>
        <w:spacing w:line="254" w:lineRule="auto" w:before="11"/>
        <w:ind w:left="105" w:right="103" w:firstLine="338"/>
        <w:jc w:val="both"/>
      </w:pPr>
      <w:r>
        <w:rPr/>
        <w:t>Quality control assessments comprised three stages:</w:t>
      </w:r>
      <w:r>
        <w:rPr>
          <w:spacing w:val="28"/>
        </w:rPr>
        <w:t> </w:t>
      </w:r>
      <w:r>
        <w:rPr/>
        <w:t>First, all scans were assessed considering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percentage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scrubbed</w:t>
      </w:r>
      <w:r>
        <w:rPr>
          <w:spacing w:val="-5"/>
        </w:rPr>
        <w:t> </w:t>
      </w:r>
      <w:r>
        <w:rPr/>
        <w:t>volumes.</w:t>
      </w:r>
      <w:r>
        <w:rPr>
          <w:spacing w:val="20"/>
        </w:rPr>
        <w:t> </w:t>
      </w:r>
      <w:r>
        <w:rPr/>
        <w:t>Scrubbing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global signal threshold of </w:t>
      </w:r>
      <w:r>
        <w:rPr>
          <w:rFonts w:ascii="Bookman Old Style"/>
          <w:b w:val="0"/>
          <w:i/>
        </w:rPr>
        <w:t>z</w:t>
      </w:r>
      <w:r>
        <w:rPr>
          <w:rFonts w:ascii="Bookman Old Style"/>
          <w:b w:val="0"/>
          <w:i/>
          <w:spacing w:val="-4"/>
        </w:rPr>
        <w:t> </w:t>
      </w:r>
      <w:r>
        <w:rPr>
          <w:rFonts w:ascii="Bookman Old Style"/>
          <w:b w:val="0"/>
          <w:i/>
        </w:rPr>
        <w:t>&gt;</w:t>
      </w:r>
      <w:r>
        <w:rPr>
          <w:rFonts w:ascii="Bookman Old Style"/>
          <w:b w:val="0"/>
          <w:i/>
          <w:spacing w:val="-11"/>
        </w:rPr>
        <w:t> </w:t>
      </w:r>
      <w:r>
        <w:rPr/>
        <w:t>3 and a composite subject motion threshold of </w:t>
      </w:r>
      <w:r>
        <w:rPr>
          <w:rFonts w:ascii="Bookman Old Style"/>
          <w:b w:val="0"/>
          <w:i/>
        </w:rPr>
        <w:t>&gt;</w:t>
      </w:r>
      <w:r>
        <w:rPr>
          <w:rFonts w:ascii="Bookman Old Style"/>
          <w:b w:val="0"/>
          <w:i/>
          <w:spacing w:val="-11"/>
        </w:rPr>
        <w:t> </w:t>
      </w:r>
      <w:r>
        <w:rPr/>
        <w:t>0</w:t>
      </w:r>
      <w:r>
        <w:rPr>
          <w:rFonts w:ascii="Bookman Old Style"/>
          <w:b w:val="0"/>
          <w:i/>
        </w:rPr>
        <w:t>.</w:t>
      </w:r>
      <w:r>
        <w:rPr/>
        <w:t>5mm.</w:t>
      </w:r>
      <w:r>
        <w:rPr>
          <w:spacing w:val="37"/>
        </w:rPr>
        <w:t> </w:t>
      </w:r>
      <w:r>
        <w:rPr/>
        <w:t>Par- ticipants</w:t>
      </w:r>
      <w:r>
        <w:rPr>
          <w:spacing w:val="-10"/>
        </w:rPr>
        <w:t> </w:t>
      </w:r>
      <w:r>
        <w:rPr/>
        <w:t>were</w:t>
      </w:r>
      <w:r>
        <w:rPr>
          <w:spacing w:val="-5"/>
        </w:rPr>
        <w:t> </w:t>
      </w:r>
      <w:r>
        <w:rPr/>
        <w:t>excluded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>
          <w:rFonts w:ascii="Bookman Old Style"/>
          <w:b w:val="0"/>
          <w:i/>
        </w:rPr>
        <w:t>&lt;</w:t>
      </w:r>
      <w:r>
        <w:rPr>
          <w:rFonts w:ascii="Bookman Old Style"/>
          <w:b w:val="0"/>
          <w:i/>
          <w:spacing w:val="-17"/>
        </w:rPr>
        <w:t> </w:t>
      </w:r>
      <w:r>
        <w:rPr/>
        <w:t>5min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scan</w:t>
      </w:r>
      <w:r>
        <w:rPr>
          <w:spacing w:val="-5"/>
        </w:rPr>
        <w:t> </w:t>
      </w:r>
      <w:r>
        <w:rPr/>
        <w:t>remained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scrubbing</w:t>
      </w:r>
      <w:r>
        <w:rPr>
          <w:spacing w:val="-5"/>
        </w:rPr>
        <w:t> </w:t>
      </w:r>
      <w:r>
        <w:rPr/>
        <w:t>(corresponding to</w:t>
      </w:r>
      <w:r>
        <w:rPr>
          <w:spacing w:val="-5"/>
        </w:rPr>
        <w:t> </w:t>
      </w:r>
      <w:r>
        <w:rPr>
          <w:rFonts w:ascii="Bookman Old Style"/>
          <w:b w:val="0"/>
          <w:i/>
        </w:rPr>
        <w:t>&lt;</w:t>
      </w:r>
      <w:r>
        <w:rPr>
          <w:rFonts w:ascii="Bookman Old Style"/>
          <w:b w:val="0"/>
          <w:i/>
          <w:spacing w:val="-17"/>
        </w:rPr>
        <w:t> </w:t>
      </w:r>
      <w:r>
        <w:rPr/>
        <w:t>55%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volumes).</w:t>
      </w:r>
      <w:r>
        <w:rPr>
          <w:spacing w:val="19"/>
        </w:rPr>
        <w:t> </w:t>
      </w:r>
      <w:r>
        <w:rPr/>
        <w:t>This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evidence</w:t>
      </w:r>
      <w:r>
        <w:rPr>
          <w:spacing w:val="-1"/>
        </w:rPr>
        <w:t> </w:t>
      </w:r>
      <w:r>
        <w:rPr/>
        <w:t>indicating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resting-state scans</w:t>
      </w:r>
      <w:r>
        <w:rPr>
          <w:spacing w:val="-4"/>
        </w:rPr>
        <w:t> </w:t>
      </w:r>
      <w:r>
        <w:rPr>
          <w:rFonts w:ascii="Bookman Old Style"/>
          <w:b w:val="0"/>
          <w:i/>
        </w:rPr>
        <w:t>&lt;</w:t>
      </w:r>
      <w:r>
        <w:rPr>
          <w:rFonts w:ascii="Bookman Old Style"/>
          <w:b w:val="0"/>
          <w:i/>
          <w:spacing w:val="-17"/>
        </w:rPr>
        <w:t> </w:t>
      </w:r>
      <w:r>
        <w:rPr/>
        <w:t>5min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reliable</w:t>
      </w:r>
      <w:r>
        <w:rPr>
          <w:spacing w:val="-1"/>
        </w:rPr>
        <w:t> </w:t>
      </w:r>
      <w:hyperlink w:history="true" w:anchor="_bookmark31">
        <w:r>
          <w:rPr/>
          <w:t>[8].</w:t>
        </w:r>
      </w:hyperlink>
      <w:r>
        <w:rPr>
          <w:spacing w:val="22"/>
        </w:rPr>
        <w:t> </w:t>
      </w:r>
      <w:r>
        <w:rPr/>
        <w:t>No</w:t>
      </w:r>
      <w:r>
        <w:rPr>
          <w:spacing w:val="-1"/>
        </w:rPr>
        <w:t> </w:t>
      </w:r>
      <w:r>
        <w:rPr/>
        <w:t>participant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excluded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criterion. </w:t>
      </w:r>
      <w:r>
        <w:rPr>
          <w:spacing w:val="-2"/>
        </w:rPr>
        <w:t>Second,</w:t>
      </w:r>
      <w:r>
        <w:rPr>
          <w:spacing w:val="-11"/>
        </w:rPr>
        <w:t> </w:t>
      </w:r>
      <w:r>
        <w:rPr>
          <w:spacing w:val="-2"/>
        </w:rPr>
        <w:t>maximal</w:t>
      </w:r>
      <w:r>
        <w:rPr>
          <w:spacing w:val="-11"/>
        </w:rPr>
        <w:t> </w:t>
      </w:r>
      <w:r>
        <w:rPr>
          <w:spacing w:val="-2"/>
        </w:rPr>
        <w:t>head</w:t>
      </w:r>
      <w:r>
        <w:rPr>
          <w:spacing w:val="-11"/>
        </w:rPr>
        <w:t> </w:t>
      </w:r>
      <w:r>
        <w:rPr>
          <w:spacing w:val="-2"/>
        </w:rPr>
        <w:t>motion</w:t>
      </w:r>
      <w:r>
        <w:rPr>
          <w:spacing w:val="-11"/>
        </w:rPr>
        <w:t> </w:t>
      </w:r>
      <w:r>
        <w:rPr>
          <w:spacing w:val="-2"/>
        </w:rPr>
        <w:t>after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scrubbing</w:t>
      </w:r>
      <w:r>
        <w:rPr>
          <w:spacing w:val="-11"/>
        </w:rPr>
        <w:t> </w:t>
      </w:r>
      <w:r>
        <w:rPr>
          <w:spacing w:val="-2"/>
        </w:rPr>
        <w:t>procedure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1"/>
        </w:rPr>
        <w:t> </w:t>
      </w:r>
      <w:r>
        <w:rPr>
          <w:spacing w:val="-2"/>
        </w:rPr>
        <w:t>assessed</w:t>
      </w:r>
      <w:r>
        <w:rPr>
          <w:spacing w:val="-11"/>
        </w:rPr>
        <w:t> </w:t>
      </w:r>
      <w:r>
        <w:rPr>
          <w:spacing w:val="-2"/>
        </w:rPr>
        <w:t>using</w:t>
      </w:r>
      <w:r>
        <w:rPr>
          <w:spacing w:val="-11"/>
        </w:rPr>
        <w:t> </w:t>
      </w:r>
      <w:r>
        <w:rPr>
          <w:spacing w:val="-2"/>
        </w:rPr>
        <w:t>frame- </w:t>
      </w:r>
      <w:r>
        <w:rPr/>
        <w:t>wise displacement (FD) </w:t>
      </w:r>
      <w:hyperlink w:history="true" w:anchor="_bookmark32">
        <w:r>
          <w:rPr/>
          <w:t>[9].</w:t>
        </w:r>
      </w:hyperlink>
      <w:r>
        <w:rPr>
          <w:spacing w:val="37"/>
        </w:rPr>
        <w:t> </w:t>
      </w:r>
      <w:r>
        <w:rPr/>
        <w:t>A sphere radius of 50mm was chosen for the calculation, and</w:t>
      </w:r>
      <w:r>
        <w:rPr>
          <w:spacing w:val="8"/>
        </w:rPr>
        <w:t> </w:t>
      </w:r>
      <w:r>
        <w:rPr/>
        <w:t>participants</w:t>
      </w:r>
      <w:r>
        <w:rPr>
          <w:spacing w:val="8"/>
        </w:rPr>
        <w:t> </w:t>
      </w:r>
      <w:r>
        <w:rPr/>
        <w:t>were</w:t>
      </w:r>
      <w:r>
        <w:rPr>
          <w:spacing w:val="8"/>
        </w:rPr>
        <w:t> </w:t>
      </w:r>
      <w:r>
        <w:rPr/>
        <w:t>excluded</w:t>
      </w:r>
      <w:r>
        <w:rPr>
          <w:spacing w:val="8"/>
        </w:rPr>
        <w:t> </w:t>
      </w:r>
      <w:r>
        <w:rPr/>
        <w:t>if</w:t>
      </w:r>
      <w:r>
        <w:rPr>
          <w:spacing w:val="9"/>
        </w:rPr>
        <w:t> </w:t>
      </w:r>
      <w:r>
        <w:rPr/>
        <w:t>maximum</w:t>
      </w:r>
      <w:r>
        <w:rPr>
          <w:spacing w:val="8"/>
        </w:rPr>
        <w:t> </w:t>
      </w:r>
      <w:r>
        <w:rPr/>
        <w:t>FD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>
          <w:rFonts w:ascii="Bookman Old Style"/>
          <w:b w:val="0"/>
          <w:i/>
        </w:rPr>
        <w:t>&gt;</w:t>
      </w:r>
      <w:r>
        <w:rPr>
          <w:rFonts w:ascii="Bookman Old Style"/>
          <w:b w:val="0"/>
          <w:i/>
          <w:spacing w:val="-8"/>
        </w:rPr>
        <w:t> </w:t>
      </w:r>
      <w:r>
        <w:rPr/>
        <w:t>1</w:t>
      </w:r>
      <w:r>
        <w:rPr>
          <w:rFonts w:ascii="Bookman Old Style"/>
          <w:b w:val="0"/>
          <w:i/>
        </w:rPr>
        <w:t>.</w:t>
      </w:r>
      <w:r>
        <w:rPr/>
        <w:t>75mm</w:t>
      </w:r>
      <w:r>
        <w:rPr>
          <w:spacing w:val="8"/>
        </w:rPr>
        <w:t> </w:t>
      </w:r>
      <w:r>
        <w:rPr/>
        <w:t>(half-voxel</w:t>
      </w:r>
      <w:r>
        <w:rPr>
          <w:spacing w:val="8"/>
        </w:rPr>
        <w:t> </w:t>
      </w:r>
      <w:r>
        <w:rPr/>
        <w:t>size).</w:t>
      </w:r>
      <w:r>
        <w:rPr>
          <w:spacing w:val="42"/>
        </w:rPr>
        <w:t> </w:t>
      </w:r>
      <w:r>
        <w:rPr>
          <w:spacing w:val="-4"/>
        </w:rPr>
        <w:t>Five</w:t>
      </w:r>
    </w:p>
    <w:p>
      <w:pPr>
        <w:pStyle w:val="BodyText"/>
        <w:spacing w:line="201" w:lineRule="auto" w:before="43"/>
        <w:ind w:right="101"/>
        <w:jc w:val="right"/>
      </w:pPr>
      <w:r>
        <w:rPr>
          <w:spacing w:val="-2"/>
        </w:rPr>
        <w:t>participants were excluded based on this criterion, resulting in a final sample of 45 par- ticipants.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mean percentage of the scrubbed volumes for this sample was 5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5</w:t>
      </w:r>
      <w:r>
        <w:rPr>
          <w:spacing w:val="-14"/>
        </w:rPr>
        <w:t> </w:t>
      </w:r>
      <w:r>
        <w:rPr>
          <w:rFonts w:ascii="Lucida Sans Unicode" w:hAnsi="Lucida Sans Unicode"/>
          <w:spacing w:val="-2"/>
        </w:rPr>
        <w:t>±</w:t>
      </w:r>
      <w:r>
        <w:rPr>
          <w:rFonts w:ascii="Lucida Sans Unicode" w:hAnsi="Lucida Sans Unicode"/>
          <w:spacing w:val="-30"/>
        </w:rPr>
        <w:t> </w:t>
      </w:r>
      <w:r>
        <w:rPr>
          <w:spacing w:val="-2"/>
        </w:rPr>
        <w:t>3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7% 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drug condition and 3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8</w:t>
      </w:r>
      <w:r>
        <w:rPr>
          <w:spacing w:val="-13"/>
        </w:rPr>
        <w:t> </w:t>
      </w:r>
      <w:r>
        <w:rPr>
          <w:rFonts w:ascii="Lucida Sans Unicode" w:hAnsi="Lucida Sans Unicode"/>
          <w:spacing w:val="-2"/>
        </w:rPr>
        <w:t>±</w:t>
      </w:r>
      <w:r>
        <w:rPr>
          <w:rFonts w:ascii="Lucida Sans Unicode" w:hAnsi="Lucida Sans Unicode"/>
          <w:spacing w:val="-30"/>
        </w:rPr>
        <w:t> </w:t>
      </w:r>
      <w:r>
        <w:rPr>
          <w:spacing w:val="-2"/>
        </w:rPr>
        <w:t>2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6% for the placebo condition.</w:t>
      </w:r>
      <w:r>
        <w:rPr>
          <w:spacing w:val="20"/>
        </w:rPr>
        <w:t> </w:t>
      </w:r>
      <w:r>
        <w:rPr>
          <w:spacing w:val="-2"/>
        </w:rPr>
        <w:t>Average maximum FD </w:t>
      </w:r>
      <w:r>
        <w:rPr>
          <w:spacing w:val="-6"/>
        </w:rPr>
        <w:t>was</w:t>
      </w:r>
      <w:r>
        <w:rPr>
          <w:spacing w:val="-8"/>
        </w:rPr>
        <w:t> </w:t>
      </w:r>
      <w:r>
        <w:rPr>
          <w:spacing w:val="-6"/>
        </w:rPr>
        <w:t>0</w:t>
      </w:r>
      <w:r>
        <w:rPr>
          <w:rFonts w:ascii="Bookman Old Style" w:hAnsi="Bookman Old Style"/>
          <w:b w:val="0"/>
          <w:i/>
          <w:spacing w:val="-6"/>
        </w:rPr>
        <w:t>.</w:t>
      </w:r>
      <w:r>
        <w:rPr>
          <w:spacing w:val="-6"/>
        </w:rPr>
        <w:t>74</w:t>
      </w:r>
      <w:r>
        <w:rPr>
          <w:spacing w:val="-19"/>
        </w:rPr>
        <w:t> </w:t>
      </w:r>
      <w:r>
        <w:rPr>
          <w:rFonts w:ascii="Lucida Sans Unicode" w:hAnsi="Lucida Sans Unicode"/>
          <w:spacing w:val="-6"/>
        </w:rPr>
        <w:t>±</w:t>
      </w:r>
      <w:r>
        <w:rPr>
          <w:rFonts w:ascii="Lucida Sans Unicode" w:hAnsi="Lucida Sans Unicode"/>
          <w:spacing w:val="-35"/>
        </w:rPr>
        <w:t> </w:t>
      </w:r>
      <w:r>
        <w:rPr>
          <w:spacing w:val="-6"/>
        </w:rPr>
        <w:t>0</w:t>
      </w:r>
      <w:r>
        <w:rPr>
          <w:rFonts w:ascii="Bookman Old Style" w:hAnsi="Bookman Old Style"/>
          <w:b w:val="0"/>
          <w:i/>
          <w:spacing w:val="-6"/>
        </w:rPr>
        <w:t>.</w:t>
      </w:r>
      <w:r>
        <w:rPr>
          <w:spacing w:val="-6"/>
        </w:rPr>
        <w:t>39</w:t>
      </w:r>
      <w:r>
        <w:rPr>
          <w:rFonts w:ascii="Bookman Old Style" w:hAnsi="Bookman Old Style"/>
          <w:b w:val="0"/>
          <w:i/>
          <w:spacing w:val="-6"/>
        </w:rPr>
        <w:t>mm</w:t>
      </w:r>
      <w:r>
        <w:rPr>
          <w:rFonts w:ascii="Bookman Old Style" w:hAnsi="Bookman Old Style"/>
          <w:b w:val="0"/>
          <w:i/>
          <w:spacing w:val="-10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4"/>
        </w:rPr>
        <w:t> </w:t>
      </w:r>
      <w:r>
        <w:rPr>
          <w:spacing w:val="-6"/>
        </w:rPr>
        <w:t>drug</w:t>
      </w:r>
      <w:r>
        <w:rPr>
          <w:spacing w:val="4"/>
        </w:rPr>
        <w:t> </w:t>
      </w:r>
      <w:r>
        <w:rPr>
          <w:spacing w:val="-6"/>
        </w:rPr>
        <w:t>condition</w:t>
      </w:r>
      <w:r>
        <w:rPr>
          <w:spacing w:val="3"/>
        </w:rPr>
        <w:t> </w:t>
      </w:r>
      <w:r>
        <w:rPr>
          <w:spacing w:val="-6"/>
        </w:rPr>
        <w:t>and</w:t>
      </w:r>
      <w:r>
        <w:rPr>
          <w:spacing w:val="4"/>
        </w:rPr>
        <w:t> </w:t>
      </w:r>
      <w:r>
        <w:rPr>
          <w:spacing w:val="-6"/>
        </w:rPr>
        <w:t>0</w:t>
      </w:r>
      <w:r>
        <w:rPr>
          <w:rFonts w:ascii="Bookman Old Style" w:hAnsi="Bookman Old Style"/>
          <w:b w:val="0"/>
          <w:i/>
          <w:spacing w:val="-6"/>
        </w:rPr>
        <w:t>.</w:t>
      </w:r>
      <w:r>
        <w:rPr>
          <w:spacing w:val="-6"/>
        </w:rPr>
        <w:t>49</w:t>
      </w:r>
      <w:r>
        <w:rPr>
          <w:spacing w:val="-19"/>
        </w:rPr>
        <w:t> </w:t>
      </w:r>
      <w:r>
        <w:rPr>
          <w:rFonts w:ascii="Lucida Sans Unicode" w:hAnsi="Lucida Sans Unicode"/>
          <w:spacing w:val="-6"/>
        </w:rPr>
        <w:t>±</w:t>
      </w:r>
      <w:r>
        <w:rPr>
          <w:rFonts w:ascii="Lucida Sans Unicode" w:hAnsi="Lucida Sans Unicode"/>
          <w:spacing w:val="-35"/>
        </w:rPr>
        <w:t> </w:t>
      </w:r>
      <w:r>
        <w:rPr>
          <w:spacing w:val="-6"/>
        </w:rPr>
        <w:t>0</w:t>
      </w:r>
      <w:r>
        <w:rPr>
          <w:rFonts w:ascii="Bookman Old Style" w:hAnsi="Bookman Old Style"/>
          <w:b w:val="0"/>
          <w:i/>
          <w:spacing w:val="-6"/>
        </w:rPr>
        <w:t>.</w:t>
      </w:r>
      <w:r>
        <w:rPr>
          <w:spacing w:val="-6"/>
        </w:rPr>
        <w:t>24</w:t>
      </w:r>
      <w:r>
        <w:rPr>
          <w:rFonts w:ascii="Bookman Old Style" w:hAnsi="Bookman Old Style"/>
          <w:b w:val="0"/>
          <w:i/>
          <w:spacing w:val="-6"/>
        </w:rPr>
        <w:t>mm</w:t>
      </w:r>
      <w:r>
        <w:rPr>
          <w:rFonts w:ascii="Bookman Old Style" w:hAnsi="Bookman Old Style"/>
          <w:b w:val="0"/>
          <w:i/>
          <w:spacing w:val="-10"/>
        </w:rPr>
        <w:t> </w:t>
      </w:r>
      <w:r>
        <w:rPr>
          <w:spacing w:val="-6"/>
        </w:rPr>
        <w:t>for</w:t>
      </w:r>
      <w:r>
        <w:rPr>
          <w:spacing w:val="4"/>
        </w:rPr>
        <w:t> </w:t>
      </w:r>
      <w:r>
        <w:rPr>
          <w:spacing w:val="-6"/>
        </w:rPr>
        <w:t>the</w:t>
      </w:r>
      <w:r>
        <w:rPr>
          <w:spacing w:val="4"/>
        </w:rPr>
        <w:t> </w:t>
      </w:r>
      <w:r>
        <w:rPr>
          <w:spacing w:val="-6"/>
        </w:rPr>
        <w:t>placebo</w:t>
      </w:r>
      <w:r>
        <w:rPr>
          <w:spacing w:val="4"/>
        </w:rPr>
        <w:t> </w:t>
      </w:r>
      <w:r>
        <w:rPr>
          <w:spacing w:val="-6"/>
        </w:rPr>
        <w:t>condition.</w:t>
      </w:r>
    </w:p>
    <w:p>
      <w:pPr>
        <w:pStyle w:val="BodyText"/>
        <w:spacing w:line="259" w:lineRule="auto"/>
        <w:ind w:left="105" w:right="101" w:firstLine="338"/>
        <w:jc w:val="both"/>
      </w:pPr>
      <w:r>
        <w:rPr/>
        <w:t>Further noise correction of the functional images included linear regression of the six motion parameters and the white matter and cerebrospinal fluid signals, using in- dividual</w:t>
      </w:r>
      <w:r>
        <w:rPr>
          <w:spacing w:val="2"/>
        </w:rPr>
        <w:t> </w:t>
      </w:r>
      <w:r>
        <w:rPr/>
        <w:t>tissue</w:t>
      </w:r>
      <w:r>
        <w:rPr>
          <w:spacing w:val="4"/>
        </w:rPr>
        <w:t> </w:t>
      </w:r>
      <w:r>
        <w:rPr/>
        <w:t>masks</w:t>
      </w:r>
      <w:r>
        <w:rPr>
          <w:spacing w:val="3"/>
        </w:rPr>
        <w:t> </w:t>
      </w:r>
      <w:r>
        <w:rPr/>
        <w:t>obtained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T1-weighted</w:t>
      </w:r>
      <w:r>
        <w:rPr>
          <w:spacing w:val="3"/>
        </w:rPr>
        <w:t> </w:t>
      </w:r>
      <w:r>
        <w:rPr/>
        <w:t>structural</w:t>
      </w:r>
      <w:r>
        <w:rPr>
          <w:spacing w:val="3"/>
        </w:rPr>
        <w:t> </w:t>
      </w:r>
      <w:r>
        <w:rPr/>
        <w:t>images.</w:t>
      </w:r>
      <w:r>
        <w:rPr>
          <w:spacing w:val="33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resulting</w:t>
      </w:r>
    </w:p>
    <w:p>
      <w:pPr>
        <w:spacing w:after="0" w:line="259" w:lineRule="auto"/>
        <w:jc w:val="both"/>
        <w:sectPr>
          <w:pgSz w:w="11910" w:h="16840"/>
          <w:pgMar w:header="0" w:footer="2397" w:top="1920" w:bottom="2580" w:left="1680" w:right="1680"/>
        </w:sectPr>
      </w:pPr>
    </w:p>
    <w:p>
      <w:pPr>
        <w:pStyle w:val="BodyText"/>
        <w:spacing w:line="259" w:lineRule="auto" w:before="94"/>
        <w:ind w:left="105" w:right="103"/>
        <w:jc w:val="both"/>
      </w:pPr>
      <w:r>
        <w:rPr>
          <w:spacing w:val="-2"/>
        </w:rPr>
        <w:t>functional</w:t>
      </w:r>
      <w:r>
        <w:rPr>
          <w:spacing w:val="-12"/>
        </w:rPr>
        <w:t> </w:t>
      </w:r>
      <w:r>
        <w:rPr>
          <w:spacing w:val="-2"/>
        </w:rPr>
        <w:t>images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1"/>
        </w:rPr>
        <w:t> </w:t>
      </w:r>
      <w:r>
        <w:rPr>
          <w:spacing w:val="-2"/>
        </w:rPr>
        <w:t>band-pass</w:t>
      </w:r>
      <w:r>
        <w:rPr>
          <w:spacing w:val="-12"/>
        </w:rPr>
        <w:t> </w:t>
      </w:r>
      <w:r>
        <w:rPr>
          <w:spacing w:val="-2"/>
        </w:rPr>
        <w:t>filtered</w:t>
      </w:r>
      <w:r>
        <w:rPr>
          <w:spacing w:val="-11"/>
        </w:rPr>
        <w:t> </w:t>
      </w:r>
      <w:r>
        <w:rPr>
          <w:spacing w:val="-2"/>
        </w:rPr>
        <w:t>(0</w:t>
      </w:r>
      <w:r>
        <w:rPr>
          <w:rFonts w:ascii="Bookman Old Style"/>
          <w:b w:val="0"/>
          <w:i/>
          <w:spacing w:val="-2"/>
        </w:rPr>
        <w:t>.</w:t>
      </w:r>
      <w:r>
        <w:rPr>
          <w:spacing w:val="-2"/>
        </w:rPr>
        <w:t>008Hz</w:t>
      </w:r>
      <w:r>
        <w:rPr>
          <w:spacing w:val="-11"/>
        </w:rPr>
        <w:t> </w:t>
      </w:r>
      <w:r>
        <w:rPr>
          <w:rFonts w:ascii="Bookman Old Style"/>
          <w:b w:val="0"/>
          <w:i/>
          <w:spacing w:val="-2"/>
        </w:rPr>
        <w:t>&lt;</w:t>
      </w:r>
      <w:r>
        <w:rPr>
          <w:rFonts w:ascii="Bookman Old Style"/>
          <w:b w:val="0"/>
          <w:i/>
          <w:spacing w:val="-15"/>
        </w:rPr>
        <w:t> </w:t>
      </w:r>
      <w:r>
        <w:rPr>
          <w:rFonts w:ascii="Bookman Old Style"/>
          <w:b w:val="0"/>
          <w:i/>
          <w:spacing w:val="-2"/>
        </w:rPr>
        <w:t>f</w:t>
      </w:r>
      <w:r>
        <w:rPr>
          <w:rFonts w:ascii="Bookman Old Style"/>
          <w:b w:val="0"/>
          <w:i/>
          <w:spacing w:val="-14"/>
        </w:rPr>
        <w:t> </w:t>
      </w:r>
      <w:r>
        <w:rPr>
          <w:rFonts w:ascii="Bookman Old Style"/>
          <w:b w:val="0"/>
          <w:i/>
          <w:spacing w:val="-2"/>
        </w:rPr>
        <w:t>&lt;</w:t>
      </w:r>
      <w:r>
        <w:rPr>
          <w:rFonts w:ascii="Bookman Old Style"/>
          <w:b w:val="0"/>
          <w:i/>
          <w:spacing w:val="-15"/>
        </w:rPr>
        <w:t> </w:t>
      </w:r>
      <w:r>
        <w:rPr>
          <w:spacing w:val="-2"/>
        </w:rPr>
        <w:t>0</w:t>
      </w:r>
      <w:r>
        <w:rPr>
          <w:rFonts w:ascii="Bookman Old Style"/>
          <w:b w:val="0"/>
          <w:i/>
          <w:spacing w:val="-2"/>
        </w:rPr>
        <w:t>.</w:t>
      </w:r>
      <w:r>
        <w:rPr>
          <w:spacing w:val="-2"/>
        </w:rPr>
        <w:t>09Hz).</w:t>
      </w:r>
      <w:r>
        <w:rPr>
          <w:spacing w:val="-11"/>
        </w:rPr>
        <w:t> </w:t>
      </w:r>
      <w:r>
        <w:rPr>
          <w:spacing w:val="-2"/>
        </w:rPr>
        <w:t>Regional</w:t>
      </w:r>
      <w:r>
        <w:rPr>
          <w:spacing w:val="-9"/>
        </w:rPr>
        <w:t> </w:t>
      </w:r>
      <w:r>
        <w:rPr>
          <w:spacing w:val="-2"/>
        </w:rPr>
        <w:t>time-series </w:t>
      </w:r>
      <w:r>
        <w:rPr/>
        <w:t>were extracted based on a parcellation according to the Harvard-Oxford cortical and subcortical</w:t>
      </w:r>
      <w:r>
        <w:rPr>
          <w:spacing w:val="13"/>
        </w:rPr>
        <w:t> </w:t>
      </w:r>
      <w:r>
        <w:rPr/>
        <w:t>structural</w:t>
      </w:r>
      <w:r>
        <w:rPr>
          <w:spacing w:val="14"/>
        </w:rPr>
        <w:t> </w:t>
      </w:r>
      <w:r>
        <w:rPr/>
        <w:t>atlas</w:t>
      </w:r>
      <w:r>
        <w:rPr>
          <w:spacing w:val="12"/>
        </w:rPr>
        <w:t> </w:t>
      </w:r>
      <w:r>
        <w:rPr/>
        <w:t>(48</w:t>
      </w:r>
      <w:r>
        <w:rPr>
          <w:spacing w:val="14"/>
        </w:rPr>
        <w:t> </w:t>
      </w:r>
      <w:r>
        <w:rPr/>
        <w:t>cortical</w:t>
      </w:r>
      <w:r>
        <w:rPr>
          <w:spacing w:val="14"/>
        </w:rPr>
        <w:t> </w:t>
      </w:r>
      <w:r>
        <w:rPr/>
        <w:t>regions:</w:t>
      </w:r>
      <w:r>
        <w:rPr>
          <w:spacing w:val="45"/>
        </w:rPr>
        <w:t> </w:t>
      </w:r>
      <w:r>
        <w:rPr/>
        <w:t>43</w:t>
      </w:r>
      <w:r>
        <w:rPr>
          <w:spacing w:val="14"/>
        </w:rPr>
        <w:t> </w:t>
      </w:r>
      <w:r>
        <w:rPr/>
        <w:t>bilateral,</w:t>
      </w:r>
      <w:r>
        <w:rPr>
          <w:spacing w:val="17"/>
        </w:rPr>
        <w:t> </w:t>
      </w:r>
      <w:r>
        <w:rPr/>
        <w:t>5</w:t>
      </w:r>
      <w:r>
        <w:rPr>
          <w:spacing w:val="13"/>
        </w:rPr>
        <w:t> </w:t>
      </w:r>
      <w:r>
        <w:rPr/>
        <w:t>others;</w:t>
      </w:r>
      <w:r>
        <w:rPr>
          <w:spacing w:val="20"/>
        </w:rPr>
        <w:t> </w:t>
      </w:r>
      <w:r>
        <w:rPr/>
        <w:t>25</w:t>
      </w:r>
      <w:r>
        <w:rPr>
          <w:spacing w:val="13"/>
        </w:rPr>
        <w:t> </w:t>
      </w:r>
      <w:r>
        <w:rPr>
          <w:spacing w:val="-2"/>
        </w:rPr>
        <w:t>subcortical</w:t>
      </w:r>
    </w:p>
    <w:p>
      <w:pPr>
        <w:pStyle w:val="BodyText"/>
        <w:spacing w:line="284" w:lineRule="exact"/>
        <w:ind w:left="105"/>
        <w:jc w:val="both"/>
      </w:pPr>
      <w:r>
        <w:rPr/>
        <w:t>regions:</w:t>
      </w:r>
      <w:r>
        <w:rPr>
          <w:spacing w:val="8"/>
        </w:rPr>
        <w:t> </w:t>
      </w:r>
      <w:r>
        <w:rPr/>
        <w:t>16</w:t>
      </w:r>
      <w:r>
        <w:rPr>
          <w:spacing w:val="-8"/>
        </w:rPr>
        <w:t> </w:t>
      </w:r>
      <w:r>
        <w:rPr/>
        <w:t>bilateral,</w:t>
      </w:r>
      <w:r>
        <w:rPr>
          <w:spacing w:val="-8"/>
        </w:rPr>
        <w:t> </w:t>
      </w:r>
      <w:r>
        <w:rPr/>
        <w:t>9</w:t>
      </w:r>
      <w:r>
        <w:rPr>
          <w:spacing w:val="5"/>
        </w:rPr>
        <w:t> </w:t>
      </w:r>
      <w:r>
        <w:rPr/>
        <w:t>others;</w:t>
      </w:r>
      <w:r>
        <w:rPr>
          <w:spacing w:val="7"/>
        </w:rPr>
        <w:t> </w:t>
      </w:r>
      <w:r>
        <w:rPr/>
        <w:t>totaling</w:t>
      </w:r>
      <w:r>
        <w:rPr>
          <w:spacing w:val="6"/>
        </w:rPr>
        <w:t> </w:t>
      </w:r>
      <w:r>
        <w:rPr/>
        <w:t>132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43</w:t>
      </w:r>
      <w:r>
        <w:rPr>
          <w:spacing w:val="-13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29"/>
        </w:rPr>
        <w:t> </w:t>
      </w:r>
      <w:r>
        <w:rPr/>
        <w:t>2</w:t>
      </w:r>
      <w:r>
        <w:rPr>
          <w:spacing w:val="-14"/>
        </w:rPr>
        <w:t> </w:t>
      </w:r>
      <w:r>
        <w:rPr/>
        <w:t>+</w:t>
      </w:r>
      <w:r>
        <w:rPr>
          <w:spacing w:val="-13"/>
        </w:rPr>
        <w:t> </w:t>
      </w:r>
      <w:r>
        <w:rPr/>
        <w:t>5</w:t>
      </w:r>
      <w:r>
        <w:rPr>
          <w:spacing w:val="-13"/>
        </w:rPr>
        <w:t> </w:t>
      </w:r>
      <w:r>
        <w:rPr/>
        <w:t>+</w:t>
      </w:r>
      <w:r>
        <w:rPr>
          <w:spacing w:val="-13"/>
        </w:rPr>
        <w:t> </w:t>
      </w:r>
      <w:r>
        <w:rPr/>
        <w:t>16</w:t>
      </w:r>
      <w:r>
        <w:rPr>
          <w:spacing w:val="-1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29"/>
        </w:rPr>
        <w:t> </w:t>
      </w:r>
      <w:r>
        <w:rPr/>
        <w:t>2</w:t>
      </w:r>
      <w:r>
        <w:rPr>
          <w:spacing w:val="-13"/>
        </w:rPr>
        <w:t> </w:t>
      </w:r>
      <w:r>
        <w:rPr/>
        <w:t>+</w:t>
      </w:r>
      <w:r>
        <w:rPr>
          <w:spacing w:val="-13"/>
        </w:rPr>
        <w:t> </w:t>
      </w:r>
      <w:r>
        <w:rPr/>
        <w:t>9).</w:t>
      </w:r>
      <w:r>
        <w:rPr>
          <w:spacing w:val="28"/>
        </w:rPr>
        <w:t> </w:t>
      </w:r>
      <w:r>
        <w:rPr/>
        <w:t>This</w:t>
      </w:r>
      <w:r>
        <w:rPr>
          <w:spacing w:val="6"/>
        </w:rPr>
        <w:t> </w:t>
      </w:r>
      <w:r>
        <w:rPr>
          <w:spacing w:val="-2"/>
        </w:rPr>
        <w:t>parcellation</w:t>
      </w:r>
    </w:p>
    <w:p>
      <w:pPr>
        <w:pStyle w:val="BodyText"/>
        <w:spacing w:line="236" w:lineRule="exact"/>
        <w:ind w:left="105"/>
        <w:jc w:val="both"/>
      </w:pPr>
      <w:r>
        <w:rPr>
          <w:spacing w:val="-4"/>
        </w:rPr>
        <w:t>was</w:t>
      </w:r>
      <w:r>
        <w:rPr/>
        <w:t> </w:t>
      </w:r>
      <w:r>
        <w:rPr>
          <w:spacing w:val="-4"/>
        </w:rPr>
        <w:t>chosen</w:t>
      </w:r>
      <w:r>
        <w:rPr>
          <w:spacing w:val="-1"/>
        </w:rPr>
        <w:t> </w:t>
      </w:r>
      <w:r>
        <w:rPr>
          <w:spacing w:val="-4"/>
        </w:rPr>
        <w:t>based</w:t>
      </w:r>
      <w:r>
        <w:rPr/>
        <w:t> </w:t>
      </w:r>
      <w:r>
        <w:rPr>
          <w:spacing w:val="-4"/>
        </w:rPr>
        <w:t>on</w:t>
      </w:r>
      <w:r>
        <w:rPr/>
        <w:t> </w:t>
      </w:r>
      <w:r>
        <w:rPr>
          <w:spacing w:val="-4"/>
        </w:rPr>
        <w:t>previous</w:t>
      </w:r>
      <w:r>
        <w:rPr/>
        <w:t> </w:t>
      </w:r>
      <w:r>
        <w:rPr>
          <w:spacing w:val="-4"/>
        </w:rPr>
        <w:t>recommendations</w:t>
      </w:r>
      <w:r>
        <w:rPr/>
        <w:t> </w:t>
      </w:r>
      <w:hyperlink w:history="true" w:anchor="_bookmark33">
        <w:r>
          <w:rPr>
            <w:spacing w:val="-4"/>
          </w:rPr>
          <w:t>[10]</w:t>
        </w:r>
      </w:hyperlink>
      <w:r>
        <w:rPr/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ensure</w:t>
      </w:r>
      <w:r>
        <w:rPr/>
        <w:t> </w:t>
      </w:r>
      <w:r>
        <w:rPr>
          <w:spacing w:val="-4"/>
        </w:rPr>
        <w:t>comparability</w:t>
      </w:r>
      <w:r>
        <w:rPr/>
        <w:t> </w:t>
      </w:r>
      <w:r>
        <w:rPr>
          <w:spacing w:val="-4"/>
        </w:rPr>
        <w:t>with</w:t>
      </w:r>
      <w:r>
        <w:rPr/>
        <w:t> </w:t>
      </w:r>
      <w:r>
        <w:rPr>
          <w:spacing w:val="-4"/>
        </w:rPr>
        <w:t>other</w:t>
      </w:r>
    </w:p>
    <w:p>
      <w:pPr>
        <w:pStyle w:val="BodyText"/>
        <w:spacing w:before="21"/>
        <w:ind w:left="105"/>
        <w:jc w:val="both"/>
      </w:pPr>
      <w:r>
        <w:rPr/>
        <w:t>analyses</w:t>
      </w:r>
      <w:r>
        <w:rPr>
          <w:spacing w:val="-3"/>
        </w:rPr>
        <w:t> </w:t>
      </w:r>
      <w:hyperlink w:history="true" w:anchor="_bookmark27">
        <w:r>
          <w:rPr/>
          <w:t>[4]</w:t>
        </w:r>
      </w:hyperlink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validity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rDCM</w:t>
      </w:r>
      <w:r>
        <w:rPr>
          <w:spacing w:val="-3"/>
        </w:rPr>
        <w:t> </w:t>
      </w:r>
      <w:r>
        <w:rPr>
          <w:spacing w:val="-2"/>
        </w:rPr>
        <w:t>approach.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1" w:after="0"/>
        <w:ind w:left="718" w:right="0" w:hanging="614"/>
        <w:jc w:val="left"/>
      </w:pPr>
      <w:bookmarkStart w:name="Effective Connectivity Estimation" w:id="13"/>
      <w:bookmarkEnd w:id="13"/>
      <w:r>
        <w:rPr>
          <w:b w:val="0"/>
        </w:rPr>
      </w:r>
      <w:bookmarkStart w:name="_bookmark6" w:id="14"/>
      <w:bookmarkEnd w:id="14"/>
      <w:r>
        <w:rPr>
          <w:spacing w:val="-4"/>
        </w:rPr>
        <w:t>Effecti</w:t>
      </w:r>
      <w:r>
        <w:rPr>
          <w:spacing w:val="-4"/>
        </w:rPr>
        <w:t>ve</w:t>
      </w:r>
      <w:r>
        <w:rPr>
          <w:spacing w:val="5"/>
        </w:rPr>
        <w:t> </w:t>
      </w:r>
      <w:r>
        <w:rPr>
          <w:spacing w:val="-4"/>
        </w:rPr>
        <w:t>Connectivity</w:t>
      </w:r>
      <w:r>
        <w:rPr>
          <w:spacing w:val="6"/>
        </w:rPr>
        <w:t> </w:t>
      </w:r>
      <w:r>
        <w:rPr>
          <w:spacing w:val="-4"/>
        </w:rPr>
        <w:t>Estimation</w:t>
      </w:r>
    </w:p>
    <w:p>
      <w:pPr>
        <w:pStyle w:val="BodyText"/>
        <w:spacing w:line="259" w:lineRule="auto" w:before="157"/>
        <w:ind w:left="105" w:right="102"/>
        <w:jc w:val="both"/>
      </w:pPr>
      <w:r>
        <w:rPr/>
        <w:t>Regression dynamic causal modelling (rDCM) is a reformulation of the original DCM for</w:t>
      </w:r>
      <w:r>
        <w:rPr>
          <w:spacing w:val="-7"/>
        </w:rPr>
        <w:t> </w:t>
      </w:r>
      <w:r>
        <w:rPr/>
        <w:t>fMRI</w:t>
      </w:r>
      <w:r>
        <w:rPr>
          <w:spacing w:val="-8"/>
        </w:rPr>
        <w:t> </w:t>
      </w:r>
      <w:r>
        <w:rPr/>
        <w:t>framework</w:t>
      </w:r>
      <w:r>
        <w:rPr>
          <w:spacing w:val="-8"/>
        </w:rPr>
        <w:t> </w:t>
      </w:r>
      <w:hyperlink w:history="true" w:anchor="_bookmark34">
        <w:r>
          <w:rPr/>
          <w:t>[11].</w:t>
        </w:r>
      </w:hyperlink>
      <w:r>
        <w:rPr/>
        <w:t> In</w:t>
      </w:r>
      <w:r>
        <w:rPr>
          <w:spacing w:val="-7"/>
        </w:rPr>
        <w:t> </w:t>
      </w:r>
      <w:r>
        <w:rPr/>
        <w:t>general,</w:t>
      </w:r>
      <w:r>
        <w:rPr>
          <w:spacing w:val="-7"/>
        </w:rPr>
        <w:t> </w:t>
      </w:r>
      <w:r>
        <w:rPr/>
        <w:t>DCM</w:t>
      </w:r>
      <w:r>
        <w:rPr>
          <w:spacing w:val="-7"/>
        </w:rPr>
        <w:t> </w:t>
      </w:r>
      <w:r>
        <w:rPr/>
        <w:t>describes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brain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non-linear</w:t>
      </w:r>
      <w:r>
        <w:rPr>
          <w:spacing w:val="-7"/>
        </w:rPr>
        <w:t> </w:t>
      </w:r>
      <w:r>
        <w:rPr/>
        <w:t>dynamic </w:t>
      </w:r>
      <w:r>
        <w:rPr>
          <w:spacing w:val="-2"/>
        </w:rPr>
        <w:t>system,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summarized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equations:</w:t>
      </w:r>
      <w:r>
        <w:rPr>
          <w:spacing w:val="15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8"/>
        </w:rPr>
        <w:t> </w:t>
      </w:r>
      <w:r>
        <w:rPr>
          <w:spacing w:val="-2"/>
        </w:rPr>
        <w:t>state</w:t>
      </w:r>
      <w:r>
        <w:rPr>
          <w:spacing w:val="-8"/>
        </w:rPr>
        <w:t> </w:t>
      </w:r>
      <w:r>
        <w:rPr>
          <w:spacing w:val="-2"/>
        </w:rPr>
        <w:t>equation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(non- </w:t>
      </w:r>
      <w:r>
        <w:rPr/>
        <w:t>linear) observer equation.</w:t>
      </w:r>
      <w:r>
        <w:rPr>
          <w:spacing w:val="40"/>
        </w:rPr>
        <w:t> </w:t>
      </w:r>
      <w:r>
        <w:rPr/>
        <w:t>In classic DCM, the state equation describes how activity</w:t>
      </w:r>
      <w:r>
        <w:rPr>
          <w:spacing w:val="80"/>
        </w:rPr>
        <w:t> </w:t>
      </w:r>
      <w:r>
        <w:rPr/>
        <w:t>in brain regions evolves over time, as a function of endogenous connectivity between brain</w:t>
      </w:r>
      <w:r>
        <w:rPr>
          <w:spacing w:val="-3"/>
        </w:rPr>
        <w:t> </w:t>
      </w:r>
      <w:r>
        <w:rPr/>
        <w:t>regions,</w:t>
      </w:r>
      <w:r>
        <w:rPr>
          <w:spacing w:val="-1"/>
        </w:rPr>
        <w:t> </w:t>
      </w:r>
      <w:r>
        <w:rPr/>
        <w:t>changes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connectivity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induced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inputs.</w:t>
      </w:r>
      <w:r>
        <w:rPr>
          <w:spacing w:val="21"/>
        </w:rPr>
        <w:t> </w:t>
      </w:r>
      <w:r>
        <w:rPr/>
        <w:t>In </w:t>
      </w:r>
      <w:r>
        <w:rPr>
          <w:spacing w:val="-4"/>
        </w:rPr>
        <w:t>this study, we modelled task-free data and did not consider external experimental inputs. The observer equation describes how changes in neuronal states translate into changes in </w:t>
      </w:r>
      <w:r>
        <w:rPr/>
        <w:t>measurements.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fMRI</w:t>
      </w:r>
      <w:r>
        <w:rPr>
          <w:spacing w:val="-13"/>
        </w:rPr>
        <w:t> </w:t>
      </w:r>
      <w:r>
        <w:rPr/>
        <w:t>data,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non-linear</w:t>
      </w:r>
      <w:r>
        <w:rPr>
          <w:spacing w:val="-14"/>
        </w:rPr>
        <w:t> </w:t>
      </w:r>
      <w:r>
        <w:rPr/>
        <w:t>hemodynamic</w:t>
      </w:r>
      <w:r>
        <w:rPr>
          <w:spacing w:val="-13"/>
        </w:rPr>
        <w:t> </w:t>
      </w:r>
      <w:r>
        <w:rPr/>
        <w:t>model</w:t>
      </w:r>
      <w:r>
        <w:rPr>
          <w:spacing w:val="-13"/>
        </w:rPr>
        <w:t> </w:t>
      </w:r>
      <w:hyperlink w:history="true" w:anchor="_bookmark36">
        <w:r>
          <w:rPr/>
          <w:t>[12–15].</w:t>
        </w:r>
      </w:hyperlink>
      <w:r>
        <w:rPr>
          <w:spacing w:val="-13"/>
        </w:rPr>
        <w:t> </w:t>
      </w:r>
      <w:r>
        <w:rPr/>
        <w:t>Under </w:t>
      </w:r>
      <w:r>
        <w:rPr>
          <w:spacing w:val="-4"/>
        </w:rPr>
        <w:t>suitable</w:t>
      </w:r>
      <w:r>
        <w:rPr>
          <w:spacing w:val="-6"/>
        </w:rPr>
        <w:t> </w:t>
      </w:r>
      <w:r>
        <w:rPr>
          <w:spacing w:val="-4"/>
        </w:rPr>
        <w:t>assumptions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choice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prior</w:t>
      </w:r>
      <w:r>
        <w:rPr>
          <w:spacing w:val="-6"/>
        </w:rPr>
        <w:t> </w:t>
      </w:r>
      <w:r>
        <w:rPr>
          <w:spacing w:val="-4"/>
        </w:rPr>
        <w:t>distributions</w:t>
      </w:r>
      <w:r>
        <w:rPr>
          <w:spacing w:val="-6"/>
        </w:rPr>
        <w:t> </w:t>
      </w:r>
      <w:r>
        <w:rPr>
          <w:spacing w:val="-4"/>
        </w:rPr>
        <w:t>over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parameters, the</w:t>
      </w:r>
      <w:r>
        <w:rPr>
          <w:spacing w:val="-5"/>
        </w:rPr>
        <w:t> </w:t>
      </w:r>
      <w:r>
        <w:rPr>
          <w:spacing w:val="-4"/>
        </w:rPr>
        <w:t>likelihood </w:t>
      </w:r>
      <w:r>
        <w:rPr/>
        <w:t>function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specified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model</w:t>
      </w:r>
      <w:r>
        <w:rPr>
          <w:spacing w:val="-13"/>
        </w:rPr>
        <w:t> </w:t>
      </w:r>
      <w:r>
        <w:rPr/>
        <w:t>inverted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estimate</w:t>
      </w:r>
      <w:r>
        <w:rPr>
          <w:spacing w:val="-13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connectivity</w:t>
      </w:r>
      <w:r>
        <w:rPr>
          <w:spacing w:val="-14"/>
        </w:rPr>
        <w:t> </w:t>
      </w:r>
      <w:r>
        <w:rPr/>
        <w:t>from fMRI data.</w:t>
      </w:r>
    </w:p>
    <w:p>
      <w:pPr>
        <w:pStyle w:val="BodyText"/>
        <w:spacing w:line="259" w:lineRule="auto" w:before="12"/>
        <w:ind w:left="105" w:right="101" w:firstLine="338"/>
        <w:jc w:val="both"/>
      </w:pPr>
      <w:r>
        <w:rPr/>
        <w:t>In classic DCM, analyses need to be restricted to model networks of no more than a</w:t>
      </w:r>
      <w:r>
        <w:rPr>
          <w:spacing w:val="-12"/>
        </w:rPr>
        <w:t> </w:t>
      </w:r>
      <w:r>
        <w:rPr/>
        <w:t>few</w:t>
      </w:r>
      <w:r>
        <w:rPr>
          <w:spacing w:val="-12"/>
        </w:rPr>
        <w:t> </w:t>
      </w:r>
      <w:r>
        <w:rPr/>
        <w:t>regions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experiments,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carefully</w:t>
      </w:r>
      <w:r>
        <w:rPr>
          <w:spacing w:val="-12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experimental</w:t>
      </w:r>
      <w:r>
        <w:rPr>
          <w:spacing w:val="-12"/>
        </w:rPr>
        <w:t> </w:t>
      </w:r>
      <w:r>
        <w:rPr/>
        <w:t>perturbations</w:t>
      </w:r>
      <w:r>
        <w:rPr>
          <w:spacing w:val="-12"/>
        </w:rPr>
        <w:t> </w:t>
      </w:r>
      <w:r>
        <w:rPr/>
        <w:t>of network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invertibility</w:t>
      </w:r>
      <w:r>
        <w:rPr>
          <w:spacing w:val="-3"/>
        </w:rPr>
        <w:t> </w:t>
      </w:r>
      <w:hyperlink w:history="true" w:anchor="_bookmark37">
        <w:r>
          <w:rPr/>
          <w:t>[16].</w:t>
        </w:r>
      </w:hyperlink>
      <w:r>
        <w:rPr>
          <w:spacing w:val="20"/>
        </w:rPr>
        <w:t> </w:t>
      </w:r>
      <w:r>
        <w:rPr/>
        <w:t>To</w:t>
      </w:r>
      <w:r>
        <w:rPr>
          <w:spacing w:val="-3"/>
        </w:rPr>
        <w:t> </w:t>
      </w:r>
      <w:r>
        <w:rPr/>
        <w:t>meet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practical</w:t>
      </w:r>
      <w:r>
        <w:rPr>
          <w:spacing w:val="-3"/>
        </w:rPr>
        <w:t> </w:t>
      </w:r>
      <w:r>
        <w:rPr/>
        <w:t>constraints </w:t>
      </w:r>
      <w:r>
        <w:rPr>
          <w:rFonts w:ascii="Bookman Old Style"/>
          <w:b w:val="0"/>
          <w:i/>
        </w:rPr>
        <w:t>a</w:t>
      </w:r>
      <w:r>
        <w:rPr>
          <w:rFonts w:ascii="Bookman Old Style"/>
          <w:b w:val="0"/>
          <w:i/>
          <w:spacing w:val="-17"/>
        </w:rPr>
        <w:t> </w:t>
      </w:r>
      <w:r>
        <w:rPr>
          <w:rFonts w:ascii="Bookman Old Style"/>
          <w:b w:val="0"/>
          <w:i/>
        </w:rPr>
        <w:t>priori</w:t>
      </w:r>
      <w:r>
        <w:rPr>
          <w:rFonts w:ascii="Bookman Old Style"/>
          <w:b w:val="0"/>
          <w:i/>
          <w:spacing w:val="-13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required.</w:t>
      </w:r>
      <w:r>
        <w:rPr>
          <w:spacing w:val="5"/>
        </w:rPr>
        <w:t> </w:t>
      </w:r>
      <w:r>
        <w:rPr/>
        <w:t>In</w:t>
      </w:r>
      <w:r>
        <w:rPr>
          <w:spacing w:val="-11"/>
        </w:rPr>
        <w:t> </w:t>
      </w:r>
      <w:r>
        <w:rPr/>
        <w:t>contrast,</w:t>
      </w:r>
      <w:r>
        <w:rPr>
          <w:spacing w:val="-11"/>
        </w:rPr>
        <w:t> </w:t>
      </w:r>
      <w:r>
        <w:rPr/>
        <w:t>rDCM</w:t>
      </w:r>
      <w:r>
        <w:rPr>
          <w:spacing w:val="-11"/>
        </w:rPr>
        <w:t> </w:t>
      </w:r>
      <w:r>
        <w:rPr/>
        <w:t>enables inference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EC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whole-brain</w:t>
      </w:r>
      <w:r>
        <w:rPr>
          <w:spacing w:val="-11"/>
        </w:rPr>
        <w:t> </w:t>
      </w:r>
      <w:r>
        <w:rPr/>
        <w:t>networks.</w:t>
      </w:r>
      <w:r>
        <w:rPr>
          <w:spacing w:val="8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series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simplifications</w:t>
      </w:r>
      <w:r>
        <w:rPr>
          <w:spacing w:val="-11"/>
        </w:rPr>
        <w:t> </w:t>
      </w:r>
      <w:r>
        <w:rPr/>
        <w:t>including, </w:t>
      </w:r>
      <w:r>
        <w:rPr>
          <w:spacing w:val="-2"/>
        </w:rPr>
        <w:t>crucially,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transformation</w:t>
      </w:r>
      <w:r>
        <w:rPr>
          <w:spacing w:val="-11"/>
        </w:rPr>
        <w:t> </w:t>
      </w:r>
      <w:r>
        <w:rPr>
          <w:spacing w:val="-2"/>
        </w:rPr>
        <w:t>into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frequency-</w:t>
      </w:r>
      <w:r>
        <w:rPr>
          <w:spacing w:val="-11"/>
        </w:rPr>
        <w:t> </w:t>
      </w:r>
      <w:r>
        <w:rPr>
          <w:spacing w:val="-2"/>
        </w:rPr>
        <w:t>(rather</w:t>
      </w:r>
      <w:r>
        <w:rPr>
          <w:spacing w:val="-11"/>
        </w:rPr>
        <w:t> </w:t>
      </w:r>
      <w:r>
        <w:rPr>
          <w:spacing w:val="-2"/>
        </w:rPr>
        <w:t>than</w:t>
      </w:r>
      <w:r>
        <w:rPr>
          <w:spacing w:val="-12"/>
        </w:rPr>
        <w:t> </w:t>
      </w:r>
      <w:r>
        <w:rPr>
          <w:spacing w:val="-2"/>
        </w:rPr>
        <w:t>time-)</w:t>
      </w:r>
      <w:r>
        <w:rPr>
          <w:spacing w:val="-11"/>
        </w:rPr>
        <w:t> </w:t>
      </w:r>
      <w:r>
        <w:rPr>
          <w:spacing w:val="-2"/>
        </w:rPr>
        <w:t>domain,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original </w:t>
      </w:r>
      <w:r>
        <w:rPr/>
        <w:t>DCM</w:t>
      </w:r>
      <w:r>
        <w:rPr>
          <w:spacing w:val="-13"/>
        </w:rPr>
        <w:t> </w:t>
      </w:r>
      <w:r>
        <w:rPr/>
        <w:t>model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recast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linear</w:t>
      </w:r>
      <w:r>
        <w:rPr>
          <w:spacing w:val="-13"/>
        </w:rPr>
        <w:t> </w:t>
      </w:r>
      <w:r>
        <w:rPr/>
        <w:t>regression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frequency-domain</w:t>
      </w:r>
      <w:r>
        <w:rPr>
          <w:spacing w:val="-13"/>
        </w:rPr>
        <w:t> </w:t>
      </w:r>
      <w:r>
        <w:rPr/>
        <w:t>(hence</w:t>
      </w:r>
      <w:r>
        <w:rPr>
          <w:spacing w:val="-14"/>
        </w:rPr>
        <w:t> </w:t>
      </w:r>
      <w:r>
        <w:rPr/>
        <w:t>regres- </w:t>
      </w:r>
      <w:r>
        <w:rPr>
          <w:spacing w:val="-2"/>
        </w:rPr>
        <w:t>sion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rDCM)</w:t>
      </w:r>
      <w:r>
        <w:rPr>
          <w:spacing w:val="-8"/>
        </w:rPr>
        <w:t> </w:t>
      </w:r>
      <w:r>
        <w:rPr>
          <w:spacing w:val="-2"/>
        </w:rPr>
        <w:t>reducing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concomitant</w:t>
      </w:r>
      <w:r>
        <w:rPr>
          <w:spacing w:val="-8"/>
        </w:rPr>
        <w:t> </w:t>
      </w:r>
      <w:r>
        <w:rPr>
          <w:spacing w:val="-2"/>
        </w:rPr>
        <w:t>computational</w:t>
      </w:r>
      <w:r>
        <w:rPr>
          <w:spacing w:val="-8"/>
        </w:rPr>
        <w:t> </w:t>
      </w:r>
      <w:r>
        <w:rPr>
          <w:spacing w:val="-2"/>
        </w:rPr>
        <w:t>burden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overcoming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of </w:t>
      </w:r>
      <w:r>
        <w:rPr/>
        <w:t>the limitations of classic DCM </w:t>
      </w:r>
      <w:hyperlink w:history="true" w:anchor="_bookmark34">
        <w:r>
          <w:rPr/>
          <w:t>[11]:</w:t>
        </w:r>
      </w:hyperlink>
    </w:p>
    <w:p>
      <w:pPr>
        <w:pStyle w:val="BodyText"/>
        <w:spacing w:before="10"/>
        <w:rPr>
          <w:sz w:val="18"/>
        </w:rPr>
      </w:pPr>
    </w:p>
    <w:p>
      <w:pPr>
        <w:tabs>
          <w:tab w:pos="8160" w:val="left" w:leader="none"/>
        </w:tabs>
        <w:spacing w:before="0"/>
        <w:ind w:left="3635" w:right="0" w:firstLine="0"/>
        <w:jc w:val="left"/>
        <w:rPr>
          <w:sz w:val="22"/>
        </w:rPr>
      </w:pPr>
      <w:r>
        <w:rPr>
          <w:b/>
          <w:w w:val="110"/>
          <w:sz w:val="22"/>
        </w:rPr>
        <w:t>Y</w:t>
      </w:r>
      <w:r>
        <w:rPr>
          <w:b/>
          <w:spacing w:val="10"/>
          <w:w w:val="110"/>
          <w:sz w:val="22"/>
        </w:rPr>
        <w:t> </w:t>
      </w:r>
      <w:r>
        <w:rPr>
          <w:w w:val="110"/>
          <w:sz w:val="22"/>
        </w:rPr>
        <w:t>=</w:t>
      </w:r>
      <w:r>
        <w:rPr>
          <w:spacing w:val="6"/>
          <w:w w:val="110"/>
          <w:sz w:val="22"/>
        </w:rPr>
        <w:t> </w:t>
      </w:r>
      <w:r>
        <w:rPr>
          <w:b/>
          <w:w w:val="110"/>
          <w:sz w:val="22"/>
        </w:rPr>
        <w:t>X</w:t>
      </w:r>
      <w:r>
        <w:rPr>
          <w:rFonts w:ascii="Arial" w:hAnsi="Arial"/>
          <w:b/>
          <w:i/>
          <w:w w:val="110"/>
          <w:sz w:val="22"/>
        </w:rPr>
        <w:t>θ</w:t>
      </w:r>
      <w:r>
        <w:rPr>
          <w:rFonts w:ascii="Arial" w:hAnsi="Arial"/>
          <w:b/>
          <w:i/>
          <w:spacing w:val="-9"/>
          <w:w w:val="110"/>
          <w:sz w:val="22"/>
        </w:rPr>
        <w:t> </w:t>
      </w:r>
      <w:r>
        <w:rPr>
          <w:w w:val="110"/>
          <w:sz w:val="22"/>
        </w:rPr>
        <w:t>+</w:t>
      </w:r>
      <w:r>
        <w:rPr>
          <w:spacing w:val="-7"/>
          <w:w w:val="110"/>
          <w:sz w:val="22"/>
        </w:rPr>
        <w:t> </w:t>
      </w:r>
      <w:r>
        <w:rPr>
          <w:rFonts w:ascii="Arial" w:hAnsi="Arial"/>
          <w:b/>
          <w:i/>
          <w:spacing w:val="-5"/>
          <w:w w:val="110"/>
          <w:sz w:val="22"/>
        </w:rPr>
        <w:t>ν</w:t>
      </w:r>
      <w:r>
        <w:rPr>
          <w:rFonts w:ascii="Bookman Old Style" w:hAnsi="Bookman Old Style"/>
          <w:b w:val="0"/>
          <w:i/>
          <w:spacing w:val="-5"/>
          <w:w w:val="110"/>
          <w:sz w:val="22"/>
        </w:rPr>
        <w:t>,</w:t>
      </w:r>
      <w:r>
        <w:rPr>
          <w:rFonts w:ascii="Bookman Old Style" w:hAnsi="Bookman Old Style"/>
          <w:b w:val="0"/>
          <w:i/>
          <w:sz w:val="22"/>
        </w:rPr>
        <w:tab/>
      </w:r>
      <w:r>
        <w:rPr>
          <w:spacing w:val="-5"/>
          <w:w w:val="110"/>
          <w:sz w:val="22"/>
        </w:rPr>
        <w:t>(1)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2397" w:top="1920" w:bottom="2580" w:left="1680" w:right="1680"/>
        </w:sectPr>
      </w:pPr>
    </w:p>
    <w:p>
      <w:pPr>
        <w:pStyle w:val="BodyText"/>
        <w:spacing w:before="62"/>
        <w:ind w:left="105"/>
      </w:pPr>
      <w:r>
        <w:rPr>
          <w:spacing w:val="-4"/>
        </w:rPr>
        <w:t>with</w:t>
      </w:r>
    </w:p>
    <w:p>
      <w:pPr>
        <w:tabs>
          <w:tab w:pos="5158" w:val="left" w:leader="none"/>
        </w:tabs>
        <w:spacing w:before="293"/>
        <w:ind w:left="105" w:right="0" w:firstLine="0"/>
        <w:jc w:val="left"/>
        <w:rPr>
          <w:sz w:val="22"/>
        </w:rPr>
      </w:pPr>
      <w:r>
        <w:rPr/>
        <w:br w:type="column"/>
      </w:r>
      <w:r>
        <w:rPr>
          <w:rFonts w:ascii="Arial" w:hAnsi="Arial"/>
          <w:b/>
          <w:i/>
          <w:w w:val="110"/>
          <w:sz w:val="22"/>
        </w:rPr>
        <w:t>ν</w:t>
      </w:r>
      <w:r>
        <w:rPr>
          <w:rFonts w:ascii="Arial" w:hAnsi="Arial"/>
          <w:b/>
          <w:i/>
          <w:spacing w:val="13"/>
          <w:w w:val="110"/>
          <w:sz w:val="22"/>
        </w:rPr>
        <w:t> </w:t>
      </w:r>
      <w:r>
        <w:rPr>
          <w:rFonts w:ascii="Lucida Sans Unicode" w:hAnsi="Lucida Sans Unicode"/>
          <w:w w:val="110"/>
          <w:sz w:val="22"/>
        </w:rPr>
        <w:t>∼</w:t>
      </w:r>
      <w:r>
        <w:rPr>
          <w:rFonts w:ascii="Lucida Sans Unicode" w:hAnsi="Lucida Sans Unicode"/>
          <w:spacing w:val="-11"/>
          <w:w w:val="110"/>
          <w:sz w:val="22"/>
        </w:rPr>
        <w:t> </w:t>
      </w:r>
      <w:r>
        <w:rPr>
          <w:rFonts w:ascii="Lucida Sans Unicode" w:hAnsi="Lucida Sans Unicode"/>
          <w:w w:val="110"/>
          <w:sz w:val="22"/>
        </w:rPr>
        <w:t>N</w:t>
      </w:r>
      <w:r>
        <w:rPr>
          <w:rFonts w:ascii="Arial" w:hAnsi="Arial"/>
          <w:spacing w:val="22"/>
          <w:w w:val="110"/>
          <w:position w:val="18"/>
          <w:sz w:val="22"/>
        </w:rPr>
        <w:t>  </w:t>
      </w:r>
      <w:r>
        <w:rPr>
          <w:rFonts w:ascii="Arial" w:hAnsi="Arial"/>
          <w:b/>
          <w:i/>
          <w:w w:val="110"/>
          <w:sz w:val="22"/>
        </w:rPr>
        <w:t>ν</w:t>
      </w:r>
      <w:r>
        <w:rPr>
          <w:w w:val="110"/>
          <w:sz w:val="22"/>
        </w:rPr>
        <w:t>;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0</w:t>
      </w:r>
      <w:r>
        <w:rPr>
          <w:rFonts w:ascii="Bookman Old Style" w:hAnsi="Bookman Old Style"/>
          <w:b w:val="0"/>
          <w:i/>
          <w:w w:val="110"/>
          <w:sz w:val="22"/>
        </w:rPr>
        <w:t>,</w:t>
      </w:r>
      <w:r>
        <w:rPr>
          <w:rFonts w:ascii="Bookman Old Style" w:hAnsi="Bookman Old Style"/>
          <w:b w:val="0"/>
          <w:i/>
          <w:spacing w:val="-33"/>
          <w:w w:val="110"/>
          <w:sz w:val="22"/>
        </w:rPr>
        <w:t> </w:t>
      </w:r>
      <w:r>
        <w:rPr>
          <w:rFonts w:ascii="Arial" w:hAnsi="Arial"/>
          <w:b/>
          <w:i/>
          <w:w w:val="110"/>
          <w:sz w:val="22"/>
        </w:rPr>
        <w:t>τ</w:t>
      </w:r>
      <w:r>
        <w:rPr>
          <w:rFonts w:ascii="Arial" w:hAnsi="Arial"/>
          <w:b/>
          <w:i/>
          <w:spacing w:val="-36"/>
          <w:w w:val="110"/>
          <w:sz w:val="22"/>
        </w:rPr>
        <w:t> </w:t>
      </w:r>
      <w:r>
        <w:rPr>
          <w:rFonts w:ascii="Arial" w:hAnsi="Arial"/>
          <w:i/>
          <w:w w:val="110"/>
          <w:sz w:val="22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22"/>
          <w:vertAlign w:val="superscript"/>
        </w:rPr>
        <w:t>1</w:t>
      </w:r>
      <w:r>
        <w:rPr>
          <w:b/>
          <w:w w:val="110"/>
          <w:sz w:val="22"/>
          <w:vertAlign w:val="baseline"/>
        </w:rPr>
        <w:t>I</w:t>
      </w:r>
      <w:r>
        <w:rPr>
          <w:rFonts w:ascii="Bookman Old Style" w:hAnsi="Bookman Old Style"/>
          <w:b w:val="0"/>
          <w:i/>
          <w:w w:val="110"/>
          <w:sz w:val="22"/>
          <w:vertAlign w:val="subscript"/>
        </w:rPr>
        <w:t>N</w:t>
      </w:r>
      <w:r>
        <w:rPr>
          <w:rFonts w:ascii="Arial" w:hAnsi="Arial"/>
          <w:i/>
          <w:w w:val="110"/>
          <w:sz w:val="22"/>
          <w:vertAlign w:val="subscript"/>
        </w:rPr>
        <w:t>×</w:t>
      </w:r>
      <w:r>
        <w:rPr>
          <w:rFonts w:ascii="Bookman Old Style" w:hAnsi="Bookman Old Style"/>
          <w:b w:val="0"/>
          <w:i/>
          <w:w w:val="110"/>
          <w:sz w:val="22"/>
          <w:vertAlign w:val="subscript"/>
        </w:rPr>
        <w:t>N</w:t>
      </w:r>
      <w:r>
        <w:rPr>
          <w:rFonts w:ascii="Arial" w:hAnsi="Arial"/>
          <w:spacing w:val="19"/>
          <w:w w:val="110"/>
          <w:position w:val="18"/>
          <w:sz w:val="22"/>
          <w:vertAlign w:val="baseline"/>
        </w:rPr>
        <w:t>  </w:t>
      </w:r>
      <w:r>
        <w:rPr>
          <w:rFonts w:ascii="Bookman Old Style" w:hAnsi="Bookman Old Style"/>
          <w:b w:val="0"/>
          <w:i/>
          <w:spacing w:val="-10"/>
          <w:w w:val="110"/>
          <w:sz w:val="22"/>
          <w:vertAlign w:val="baseline"/>
        </w:rPr>
        <w:t>,</w:t>
      </w:r>
      <w:r>
        <w:rPr>
          <w:rFonts w:ascii="Bookman Old Style" w:hAnsi="Bookman Old Style"/>
          <w:b w:val="0"/>
          <w:i/>
          <w:sz w:val="22"/>
          <w:vertAlign w:val="baseline"/>
        </w:rPr>
        <w:tab/>
      </w:r>
      <w:r>
        <w:rPr>
          <w:spacing w:val="-5"/>
          <w:w w:val="110"/>
          <w:sz w:val="22"/>
          <w:vertAlign w:val="baseline"/>
        </w:rPr>
        <w:t>(2)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0" w:footer="2397" w:top="1920" w:bottom="2580" w:left="1680" w:right="1680"/>
          <w:cols w:num="2" w:equalWidth="0">
            <w:col w:w="570" w:space="2432"/>
            <w:col w:w="5548"/>
          </w:cols>
        </w:sectPr>
      </w:pPr>
    </w:p>
    <w:p>
      <w:pPr>
        <w:pStyle w:val="BodyText"/>
        <w:spacing w:line="256" w:lineRule="auto" w:before="102"/>
        <w:ind w:left="105" w:right="103"/>
        <w:jc w:val="both"/>
      </w:pPr>
      <w:r>
        <w:rPr/>
        <w:pict>
          <v:shape style="position:absolute;margin-left:124.282997pt;margin-top:20.40309pt;width:6.1pt;height:20.85pt;mso-position-horizontal-relative:page;mso-position-vertical-relative:paragraph;z-index:-16351232" type="#_x0000_t202" id="docshape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w w:val="73"/>
                      <w:sz w:val="22"/>
                      <w:szCs w:val="22"/>
                    </w:rPr>
                    <w:t>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060997pt;margin-top:66.663338pt;width:2.9pt;height:8pt;mso-position-horizontal-relative:page;mso-position-vertical-relative:paragraph;z-index:-16350720" type="#_x0000_t202" id="docshape3" filled="false" stroked="false">
            <v:textbox inset="0,0,0,0">
              <w:txbxContent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6"/>
                    </w:rPr>
                  </w:pPr>
                  <w:r>
                    <w:rPr>
                      <w:rFonts w:ascii="Bookman Old Style"/>
                      <w:b w:val="0"/>
                      <w:i/>
                      <w:w w:val="128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where </w:t>
      </w:r>
      <w:r>
        <w:rPr>
          <w:b/>
        </w:rPr>
        <w:t>Y </w:t>
      </w:r>
      <w:r>
        <w:rPr/>
        <w:t>is the independent variable (proportional to the Fourier-transformed BOLD </w:t>
      </w:r>
      <w:r>
        <w:rPr>
          <w:spacing w:val="-2"/>
        </w:rPr>
        <w:t>signals</w:t>
      </w:r>
      <w:r>
        <w:rPr>
          <w:spacing w:val="-12"/>
        </w:rPr>
        <w:t> </w:t>
      </w:r>
      <w:r>
        <w:rPr>
          <w:b/>
          <w:spacing w:val="-2"/>
        </w:rPr>
        <w:t>y</w:t>
      </w:r>
      <w:r>
        <w:rPr>
          <w:rFonts w:ascii="Bookman Old Style" w:hAnsi="Bookman Old Style"/>
          <w:b w:val="0"/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);</w:t>
      </w:r>
      <w:r>
        <w:rPr>
          <w:spacing w:val="-6"/>
          <w:vertAlign w:val="baseline"/>
        </w:rPr>
        <w:t> </w:t>
      </w:r>
      <w:r>
        <w:rPr>
          <w:b/>
          <w:spacing w:val="-2"/>
          <w:vertAlign w:val="baseline"/>
        </w:rPr>
        <w:t>X</w:t>
      </w:r>
      <w:r>
        <w:rPr>
          <w:b/>
          <w:spacing w:val="-12"/>
          <w:vertAlign w:val="baseline"/>
        </w:rPr>
        <w:t> </w:t>
      </w:r>
      <w:r>
        <w:rPr>
          <w:spacing w:val="-2"/>
          <w:vertAlign w:val="baseline"/>
        </w:rPr>
        <w:t>represents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design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matrix,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consists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regressors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(the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Fourier- transformed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BOLD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signals);</w:t>
      </w:r>
      <w:r>
        <w:rPr>
          <w:spacing w:val="-8"/>
          <w:vertAlign w:val="baseline"/>
        </w:rPr>
        <w:t> </w:t>
      </w:r>
      <w:r>
        <w:rPr>
          <w:rFonts w:ascii="Arial" w:hAnsi="Arial"/>
          <w:b/>
          <w:i/>
          <w:spacing w:val="-2"/>
          <w:vertAlign w:val="baseline"/>
        </w:rPr>
        <w:t>θ</w:t>
      </w:r>
      <w:r>
        <w:rPr>
          <w:rFonts w:ascii="Arial" w:hAnsi="Arial"/>
          <w:b/>
          <w:i/>
          <w:spacing w:val="-1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parameter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vector,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consists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endogenous </w:t>
      </w:r>
      <w:r>
        <w:rPr>
          <w:vertAlign w:val="baseline"/>
        </w:rPr>
        <w:t>connectivity</w:t>
      </w:r>
      <w:r>
        <w:rPr>
          <w:spacing w:val="13"/>
          <w:vertAlign w:val="baseline"/>
        </w:rPr>
        <w:t> </w:t>
      </w:r>
      <w:r>
        <w:rPr>
          <w:vertAlign w:val="baseline"/>
        </w:rPr>
        <w:t>strengths</w:t>
      </w:r>
      <w:r>
        <w:rPr>
          <w:spacing w:val="11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a</w:t>
      </w:r>
      <w:r>
        <w:rPr>
          <w:rFonts w:ascii="Bookman Old Style" w:hAnsi="Bookman Old Style"/>
          <w:b w:val="0"/>
          <w:i/>
          <w:w w:val="105"/>
          <w:vertAlign w:val="subscript"/>
        </w:rPr>
        <w:t>ij</w:t>
      </w:r>
      <w:r>
        <w:rPr>
          <w:rFonts w:ascii="Bookman Old Style" w:hAnsi="Bookman Old Style"/>
          <w:b w:val="0"/>
          <w:i/>
          <w:spacing w:val="12"/>
          <w:w w:val="105"/>
          <w:vertAlign w:val="baseline"/>
        </w:rPr>
        <w:t> </w:t>
      </w:r>
      <w:r>
        <w:rPr>
          <w:vertAlign w:val="baseline"/>
        </w:rPr>
        <w:t>from</w:t>
      </w:r>
      <w:r>
        <w:rPr>
          <w:spacing w:val="13"/>
          <w:vertAlign w:val="baseline"/>
        </w:rPr>
        <w:t> </w:t>
      </w:r>
      <w:r>
        <w:rPr>
          <w:vertAlign w:val="baseline"/>
        </w:rPr>
        <w:t>region</w:t>
      </w:r>
      <w:r>
        <w:rPr>
          <w:spacing w:val="13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i </w:t>
      </w:r>
      <w:r>
        <w:rPr>
          <w:vertAlign w:val="baseline"/>
        </w:rPr>
        <w:t>to</w:t>
      </w:r>
      <w:r>
        <w:rPr>
          <w:spacing w:val="13"/>
          <w:vertAlign w:val="baseline"/>
        </w:rPr>
        <w:t> </w:t>
      </w:r>
      <w:r>
        <w:rPr>
          <w:vertAlign w:val="baseline"/>
        </w:rPr>
        <w:t>region</w:t>
      </w:r>
      <w:r>
        <w:rPr>
          <w:spacing w:val="13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j</w:t>
      </w:r>
      <w:r>
        <w:rPr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3"/>
          <w:vertAlign w:val="baseline"/>
        </w:rPr>
        <w:t> </w:t>
      </w:r>
      <w:r>
        <w:rPr>
          <w:rFonts w:ascii="Arial" w:hAnsi="Arial"/>
          <w:b/>
          <w:i/>
          <w:vertAlign w:val="baseline"/>
        </w:rPr>
        <w:t>ν</w:t>
      </w:r>
      <w:r>
        <w:rPr>
          <w:rFonts w:ascii="Arial" w:hAnsi="Arial"/>
          <w:b/>
          <w:i/>
          <w:spacing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noise,</w:t>
      </w:r>
      <w:r>
        <w:rPr>
          <w:spacing w:val="15"/>
          <w:vertAlign w:val="baseline"/>
        </w:rPr>
        <w:t> </w:t>
      </w:r>
      <w:r>
        <w:rPr>
          <w:vertAlign w:val="baseline"/>
        </w:rPr>
        <w:t>with</w:t>
      </w:r>
      <w:r>
        <w:rPr>
          <w:spacing w:val="13"/>
          <w:vertAlign w:val="baseline"/>
        </w:rPr>
        <w:t> </w:t>
      </w:r>
      <w:r>
        <w:rPr>
          <w:vertAlign w:val="baseline"/>
        </w:rPr>
        <w:t>precision </w:t>
      </w:r>
      <w:r>
        <w:rPr>
          <w:rFonts w:ascii="Bookman Old Style" w:hAnsi="Bookman Old Style"/>
          <w:b w:val="0"/>
          <w:i/>
          <w:vertAlign w:val="baseline"/>
        </w:rPr>
        <w:t>τ</w:t>
      </w:r>
      <w:r>
        <w:rPr>
          <w:rFonts w:ascii="Bookman Old Style" w:hAnsi="Bookman Old Style"/>
          <w:b w:val="0"/>
          <w:i/>
          <w:spacing w:val="-17"/>
          <w:vertAlign w:val="baseline"/>
        </w:rPr>
        <w:t> </w:t>
      </w:r>
      <w:r>
        <w:rPr>
          <w:rFonts w:ascii="Arial" w:hAnsi="Arial"/>
          <w:i/>
          <w:vertAlign w:val="superscript"/>
        </w:rPr>
        <w:t>−</w:t>
      </w:r>
      <w:r>
        <w:rPr>
          <w:rFonts w:ascii="Bookman Old Style" w:hAnsi="Bookman Old Style"/>
          <w:b w:val="0"/>
          <w:vertAlign w:val="superscript"/>
        </w:rPr>
        <w:t>1</w:t>
      </w:r>
      <w:r>
        <w:rPr>
          <w:rFonts w:ascii="Bookman Old Style" w:hAnsi="Bookman Old Style"/>
          <w:b w:val="0"/>
          <w:spacing w:val="-18"/>
          <w:vertAlign w:val="baseline"/>
        </w:rPr>
        <w:t> </w:t>
      </w:r>
      <w:r>
        <w:rPr>
          <w:vertAlign w:val="baseline"/>
        </w:rPr>
        <w:t>distinct for each region.</w:t>
      </w:r>
      <w:r>
        <w:rPr>
          <w:spacing w:val="38"/>
          <w:vertAlign w:val="baseline"/>
        </w:rPr>
        <w:t> </w:t>
      </w:r>
      <w:r>
        <w:rPr>
          <w:vertAlign w:val="baseline"/>
        </w:rPr>
        <w:t>Note, that for </w:t>
      </w:r>
      <w:r>
        <w:rPr>
          <w:rFonts w:ascii="Bookman Old Style" w:hAnsi="Bookman Old Style"/>
          <w:b w:val="0"/>
          <w:i/>
          <w:vertAlign w:val="baseline"/>
        </w:rPr>
        <w:t>i</w:t>
      </w:r>
      <w:r>
        <w:rPr>
          <w:rFonts w:ascii="Bookman Old Style" w:hAnsi="Bookman Old Style"/>
          <w:b w:val="0"/>
          <w:i/>
          <w:spacing w:val="-9"/>
          <w:vertAlign w:val="baseline"/>
        </w:rPr>
        <w:t> </w:t>
      </w:r>
      <w:r>
        <w:rPr>
          <w:vertAlign w:val="baseline"/>
        </w:rPr>
        <w:t>= </w:t>
      </w:r>
      <w:r>
        <w:rPr>
          <w:rFonts w:ascii="Bookman Old Style" w:hAnsi="Bookman Old Style"/>
          <w:b w:val="0"/>
          <w:i/>
          <w:vertAlign w:val="baseline"/>
        </w:rPr>
        <w:t>j</w:t>
      </w:r>
      <w:r>
        <w:rPr>
          <w:vertAlign w:val="baseline"/>
        </w:rPr>
        <w:t>, </w:t>
      </w:r>
      <w:r>
        <w:rPr>
          <w:rFonts w:ascii="Bookman Old Style" w:hAnsi="Bookman Old Style"/>
          <w:b w:val="0"/>
          <w:i/>
          <w:w w:val="105"/>
          <w:vertAlign w:val="baseline"/>
        </w:rPr>
        <w:t>a</w:t>
      </w:r>
      <w:r>
        <w:rPr>
          <w:rFonts w:ascii="Bookman Old Style" w:hAnsi="Bookman Old Style"/>
          <w:b w:val="0"/>
          <w:i/>
          <w:w w:val="105"/>
          <w:vertAlign w:val="subscript"/>
        </w:rPr>
        <w:t>ij</w:t>
      </w:r>
      <w:r>
        <w:rPr>
          <w:rFonts w:ascii="Bookman Old Style" w:hAnsi="Bookman Old Style"/>
          <w:b w:val="0"/>
          <w:i/>
          <w:w w:val="105"/>
          <w:vertAlign w:val="baseline"/>
        </w:rPr>
        <w:t> </w:t>
      </w:r>
      <w:r>
        <w:rPr>
          <w:vertAlign w:val="baseline"/>
        </w:rPr>
        <w:t>corresponds to a connection from region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itself</w:t>
      </w:r>
      <w:r>
        <w:rPr>
          <w:spacing w:val="-12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self</w:t>
      </w:r>
      <w:r>
        <w:rPr>
          <w:spacing w:val="-12"/>
          <w:vertAlign w:val="baseline"/>
        </w:rPr>
        <w:t> </w:t>
      </w:r>
      <w:r>
        <w:rPr>
          <w:vertAlign w:val="baseline"/>
        </w:rPr>
        <w:t>connection),</w:t>
      </w:r>
      <w:r>
        <w:rPr>
          <w:spacing w:val="-1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2"/>
          <w:vertAlign w:val="baseline"/>
        </w:rPr>
        <w:t> </w:t>
      </w:r>
      <w:r>
        <w:rPr>
          <w:vertAlign w:val="baseline"/>
        </w:rPr>
        <w:t>are</w:t>
      </w:r>
      <w:r>
        <w:rPr>
          <w:spacing w:val="-12"/>
          <w:vertAlign w:val="baseline"/>
        </w:rPr>
        <w:t> </w:t>
      </w:r>
      <w:r>
        <w:rPr>
          <w:vertAlign w:val="baseline"/>
        </w:rPr>
        <w:t>assumed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be</w:t>
      </w:r>
      <w:r>
        <w:rPr>
          <w:spacing w:val="-12"/>
          <w:vertAlign w:val="baseline"/>
        </w:rPr>
        <w:t> </w:t>
      </w:r>
      <w:r>
        <w:rPr>
          <w:vertAlign w:val="baseline"/>
        </w:rPr>
        <w:t>inhibitory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render</w:t>
      </w:r>
      <w:r>
        <w:rPr>
          <w:spacing w:val="-12"/>
          <w:vertAlign w:val="baseline"/>
        </w:rPr>
        <w:t> </w:t>
      </w:r>
      <w:r>
        <w:rPr>
          <w:vertAlign w:val="baseline"/>
        </w:rPr>
        <w:t>the dynamic</w:t>
      </w:r>
      <w:r>
        <w:rPr>
          <w:spacing w:val="-14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13"/>
          <w:vertAlign w:val="baseline"/>
        </w:rPr>
        <w:t> </w:t>
      </w:r>
      <w:r>
        <w:rPr>
          <w:vertAlign w:val="baseline"/>
        </w:rPr>
        <w:t>stable.</w:t>
      </w:r>
      <w:r>
        <w:rPr>
          <w:spacing w:val="-13"/>
          <w:vertAlign w:val="baseline"/>
        </w:rPr>
        <w:t> </w:t>
      </w:r>
      <w:r>
        <w:rPr>
          <w:vertAlign w:val="baseline"/>
        </w:rPr>
        <w:t>We</w:t>
      </w:r>
      <w:r>
        <w:rPr>
          <w:spacing w:val="-14"/>
          <w:vertAlign w:val="baseline"/>
        </w:rPr>
        <w:t> </w:t>
      </w:r>
      <w:r>
        <w:rPr>
          <w:vertAlign w:val="baseline"/>
        </w:rPr>
        <w:t>refer</w:t>
      </w:r>
      <w:r>
        <w:rPr>
          <w:spacing w:val="-13"/>
          <w:vertAlign w:val="baseline"/>
        </w:rPr>
        <w:t> </w:t>
      </w:r>
      <w:r>
        <w:rPr>
          <w:vertAlign w:val="baseline"/>
        </w:rPr>
        <w:t>to</w:t>
      </w:r>
      <w:r>
        <w:rPr>
          <w:spacing w:val="-13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3"/>
          <w:vertAlign w:val="baseline"/>
        </w:rPr>
        <w:t> </w:t>
      </w:r>
      <w:r>
        <w:rPr>
          <w:vertAlign w:val="baseline"/>
        </w:rPr>
        <w:t>connectivity</w:t>
      </w:r>
      <w:r>
        <w:rPr>
          <w:spacing w:val="-14"/>
          <w:vertAlign w:val="baseline"/>
        </w:rPr>
        <w:t> </w:t>
      </w:r>
      <w:r>
        <w:rPr>
          <w:vertAlign w:val="baseline"/>
        </w:rPr>
        <w:t>coefficients</w:t>
      </w:r>
      <w:r>
        <w:rPr>
          <w:spacing w:val="-13"/>
          <w:vertAlign w:val="baseline"/>
        </w:rPr>
        <w:t> </w:t>
      </w:r>
      <w:r>
        <w:rPr>
          <w:vertAlign w:val="baseline"/>
        </w:rPr>
        <w:t>when</w:t>
      </w:r>
      <w:r>
        <w:rPr>
          <w:spacing w:val="-13"/>
          <w:vertAlign w:val="baseline"/>
        </w:rPr>
        <w:t> </w:t>
      </w:r>
      <w:r>
        <w:rPr>
          <w:vertAlign w:val="baseline"/>
        </w:rPr>
        <w:t>speaking</w:t>
      </w:r>
      <w:r>
        <w:rPr>
          <w:spacing w:val="-13"/>
          <w:vertAlign w:val="baseline"/>
        </w:rPr>
        <w:t> </w:t>
      </w:r>
      <w:r>
        <w:rPr>
          <w:vertAlign w:val="baseline"/>
        </w:rPr>
        <w:t>about inhibitory self-connections.</w:t>
      </w:r>
    </w:p>
    <w:p>
      <w:pPr>
        <w:spacing w:after="0" w:line="256" w:lineRule="auto"/>
        <w:jc w:val="both"/>
        <w:sectPr>
          <w:type w:val="continuous"/>
          <w:pgSz w:w="11910" w:h="16840"/>
          <w:pgMar w:header="0" w:footer="2397" w:top="1920" w:bottom="2580" w:left="1680" w:right="1680"/>
        </w:sectPr>
      </w:pPr>
    </w:p>
    <w:p>
      <w:pPr>
        <w:pStyle w:val="BodyText"/>
        <w:spacing w:line="259" w:lineRule="auto" w:before="100"/>
        <w:ind w:left="105" w:right="102" w:firstLine="338"/>
        <w:jc w:val="both"/>
      </w:pPr>
      <w:r>
        <w:rPr/>
        <w:t>Additional</w:t>
      </w:r>
      <w:r>
        <w:rPr>
          <w:spacing w:val="-3"/>
        </w:rPr>
        <w:t> </w:t>
      </w:r>
      <w:r>
        <w:rPr/>
        <w:t>simplifications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DCM</w:t>
      </w:r>
      <w:r>
        <w:rPr>
          <w:spacing w:val="-3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include:</w:t>
      </w:r>
      <w:r>
        <w:rPr>
          <w:spacing w:val="18"/>
        </w:rPr>
        <w:t> </w:t>
      </w:r>
      <w:r>
        <w:rPr/>
        <w:t>(i)</w:t>
      </w:r>
      <w:r>
        <w:rPr>
          <w:spacing w:val="-3"/>
        </w:rPr>
        <w:t> </w:t>
      </w:r>
      <w:r>
        <w:rPr/>
        <w:t>replacing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nonlinear</w:t>
      </w:r>
      <w:r>
        <w:rPr>
          <w:spacing w:val="-7"/>
        </w:rPr>
        <w:t> </w:t>
      </w:r>
      <w:r>
        <w:rPr>
          <w:spacing w:val="-2"/>
        </w:rPr>
        <w:t>biophysical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hemodynamics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linear</w:t>
      </w:r>
      <w:r>
        <w:rPr>
          <w:spacing w:val="-7"/>
        </w:rPr>
        <w:t> </w:t>
      </w:r>
      <w:r>
        <w:rPr>
          <w:spacing w:val="-2"/>
        </w:rPr>
        <w:t>hemodynamic</w:t>
      </w:r>
      <w:r>
        <w:rPr>
          <w:spacing w:val="-7"/>
        </w:rPr>
        <w:t> </w:t>
      </w:r>
      <w:r>
        <w:rPr>
          <w:spacing w:val="-2"/>
        </w:rPr>
        <w:t>response </w:t>
      </w:r>
      <w:r>
        <w:rPr/>
        <w:t>function,</w:t>
      </w:r>
      <w:r>
        <w:rPr>
          <w:spacing w:val="-13"/>
        </w:rPr>
        <w:t> </w:t>
      </w:r>
      <w:r>
        <w:rPr/>
        <w:t>(iii)</w:t>
      </w:r>
      <w:r>
        <w:rPr>
          <w:spacing w:val="-13"/>
        </w:rPr>
        <w:t> </w:t>
      </w:r>
      <w:r>
        <w:rPr/>
        <w:t>applying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mean</w:t>
      </w:r>
      <w:r>
        <w:rPr>
          <w:spacing w:val="-13"/>
        </w:rPr>
        <w:t> </w:t>
      </w:r>
      <w:r>
        <w:rPr/>
        <w:t>field</w:t>
      </w:r>
      <w:r>
        <w:rPr>
          <w:spacing w:val="-13"/>
        </w:rPr>
        <w:t> </w:t>
      </w:r>
      <w:r>
        <w:rPr/>
        <w:t>approximation</w:t>
      </w:r>
      <w:r>
        <w:rPr>
          <w:spacing w:val="-13"/>
        </w:rPr>
        <w:t> </w:t>
      </w:r>
      <w:r>
        <w:rPr/>
        <w:t>across</w:t>
      </w:r>
      <w:r>
        <w:rPr>
          <w:spacing w:val="-13"/>
        </w:rPr>
        <w:t> </w:t>
      </w:r>
      <w:r>
        <w:rPr/>
        <w:t>regions</w:t>
      </w:r>
      <w:r>
        <w:rPr>
          <w:spacing w:val="-13"/>
        </w:rPr>
        <w:t> </w:t>
      </w:r>
      <w:r>
        <w:rPr/>
        <w:t>(i.e.,</w:t>
      </w:r>
      <w:r>
        <w:rPr>
          <w:spacing w:val="-13"/>
        </w:rPr>
        <w:t> </w:t>
      </w:r>
      <w:r>
        <w:rPr/>
        <w:t>connectivity</w:t>
      </w:r>
      <w:r>
        <w:rPr>
          <w:spacing w:val="-13"/>
        </w:rPr>
        <w:t> </w:t>
      </w:r>
      <w:r>
        <w:rPr/>
        <w:t>pa- </w:t>
      </w:r>
      <w:r>
        <w:rPr>
          <w:spacing w:val="-2"/>
        </w:rPr>
        <w:t>rameters</w:t>
      </w:r>
      <w:r>
        <w:rPr>
          <w:spacing w:val="-7"/>
        </w:rPr>
        <w:t> </w:t>
      </w:r>
      <w:r>
        <w:rPr>
          <w:spacing w:val="-2"/>
        </w:rPr>
        <w:t>targeting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regions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assumed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independent),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(iv)</w:t>
      </w:r>
      <w:r>
        <w:rPr>
          <w:spacing w:val="-7"/>
        </w:rPr>
        <w:t> </w:t>
      </w:r>
      <w:r>
        <w:rPr>
          <w:spacing w:val="-2"/>
        </w:rPr>
        <w:t>specifying conjugate</w:t>
      </w:r>
      <w:r>
        <w:rPr>
          <w:spacing w:val="-5"/>
        </w:rPr>
        <w:t> </w:t>
      </w:r>
      <w:r>
        <w:rPr>
          <w:spacing w:val="-2"/>
        </w:rPr>
        <w:t>priors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neuronal</w:t>
      </w:r>
      <w:r>
        <w:rPr>
          <w:spacing w:val="-5"/>
        </w:rPr>
        <w:t> </w:t>
      </w:r>
      <w:r>
        <w:rPr>
          <w:spacing w:val="-2"/>
        </w:rPr>
        <w:t>(i.e.,</w:t>
      </w:r>
      <w:r>
        <w:rPr>
          <w:spacing w:val="-4"/>
        </w:rPr>
        <w:t> </w:t>
      </w:r>
      <w:r>
        <w:rPr>
          <w:spacing w:val="-2"/>
        </w:rPr>
        <w:t>connectivity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driving</w:t>
      </w:r>
      <w:r>
        <w:rPr>
          <w:spacing w:val="-5"/>
        </w:rPr>
        <w:t> </w:t>
      </w:r>
      <w:r>
        <w:rPr>
          <w:spacing w:val="-2"/>
        </w:rPr>
        <w:t>input)</w:t>
      </w:r>
      <w:r>
        <w:rPr>
          <w:spacing w:val="-5"/>
        </w:rPr>
        <w:t> </w:t>
      </w:r>
      <w:r>
        <w:rPr>
          <w:spacing w:val="-2"/>
        </w:rPr>
        <w:t>parameters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noise </w:t>
      </w:r>
      <w:r>
        <w:rPr/>
        <w:t>precision.</w:t>
      </w:r>
      <w:r>
        <w:rPr>
          <w:spacing w:val="40"/>
        </w:rPr>
        <w:t> </w:t>
      </w:r>
      <w:r>
        <w:rPr/>
        <w:t>The face- and construct-validity of rDCM for use with rs-fMRI data was recently demonstrated by </w:t>
      </w:r>
      <w:hyperlink w:history="true" w:anchor="_bookmark38">
        <w:r>
          <w:rPr/>
          <w:t>[17].</w:t>
        </w:r>
      </w:hyperlink>
    </w:p>
    <w:p>
      <w:pPr>
        <w:pStyle w:val="BodyText"/>
        <w:spacing w:before="6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1" w:after="0"/>
        <w:ind w:left="718" w:right="0" w:hanging="614"/>
        <w:jc w:val="left"/>
      </w:pPr>
      <w:bookmarkStart w:name="Covariate correction" w:id="15"/>
      <w:bookmarkEnd w:id="15"/>
      <w:r>
        <w:rPr>
          <w:b w:val="0"/>
        </w:rPr>
      </w:r>
      <w:bookmarkStart w:name="_bookmark7" w:id="16"/>
      <w:bookmarkEnd w:id="16"/>
      <w:r>
        <w:rPr>
          <w:spacing w:val="-6"/>
        </w:rPr>
        <w:t>C</w:t>
      </w:r>
      <w:r>
        <w:rPr>
          <w:spacing w:val="-6"/>
        </w:rPr>
        <w:t>ovariate</w:t>
      </w:r>
      <w:r>
        <w:rPr>
          <w:spacing w:val="9"/>
        </w:rPr>
        <w:t> </w:t>
      </w:r>
      <w:r>
        <w:rPr>
          <w:spacing w:val="-2"/>
        </w:rPr>
        <w:t>correction</w:t>
      </w:r>
    </w:p>
    <w:p>
      <w:pPr>
        <w:pStyle w:val="BodyText"/>
        <w:spacing w:line="256" w:lineRule="auto" w:before="157"/>
        <w:ind w:left="105" w:right="105"/>
        <w:jc w:val="both"/>
      </w:pPr>
      <w:r>
        <w:rPr/>
        <w:t>Covariate correction for both partial least square correlation analysis (PLSC) and the random</w:t>
      </w:r>
      <w:r>
        <w:rPr>
          <w:spacing w:val="-7"/>
        </w:rPr>
        <w:t> </w:t>
      </w:r>
      <w:r>
        <w:rPr/>
        <w:t>forest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entailed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explaining</w:t>
      </w:r>
      <w:r>
        <w:rPr>
          <w:spacing w:val="-7"/>
        </w:rPr>
        <w:t> </w:t>
      </w:r>
      <w:r>
        <w:rPr/>
        <w:t>variance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connectivity</w:t>
      </w:r>
      <w:r>
        <w:rPr>
          <w:spacing w:val="-7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of interest (for example, effective connectivity) using a linear model for each feature </w:t>
      </w:r>
      <w:r>
        <w:rPr>
          <w:rFonts w:ascii="Bookman Old Style"/>
          <w:b w:val="0"/>
          <w:i/>
          <w:w w:val="115"/>
        </w:rPr>
        <w:t>f</w:t>
      </w:r>
      <w:r>
        <w:rPr>
          <w:rFonts w:ascii="Bookman Old Style"/>
          <w:b w:val="0"/>
          <w:i/>
          <w:spacing w:val="-53"/>
          <w:w w:val="115"/>
        </w:rPr>
        <w:t> </w:t>
      </w:r>
      <w:r>
        <w:rPr/>
        <w:t>: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2397" w:top="1920" w:bottom="2580" w:left="1680" w:right="1680"/>
        </w:sectPr>
      </w:pPr>
    </w:p>
    <w:p>
      <w:pPr>
        <w:pStyle w:val="BodyText"/>
        <w:spacing w:line="334" w:lineRule="exact" w:before="28"/>
        <w:ind w:left="1352"/>
      </w:pPr>
      <w:r>
        <w:rPr>
          <w:rFonts w:ascii="Bookman Old Style" w:hAnsi="Bookman Old Style"/>
          <w:b w:val="0"/>
          <w:i/>
        </w:rPr>
        <w:t>f</w:t>
      </w:r>
      <w:r>
        <w:rPr>
          <w:rFonts w:ascii="Bookman Old Style" w:hAnsi="Bookman Old Style"/>
          <w:b w:val="0"/>
          <w:i/>
          <w:vertAlign w:val="subscript"/>
        </w:rPr>
        <w:t>uncorr</w:t>
      </w:r>
      <w:r>
        <w:rPr>
          <w:rFonts w:ascii="Bookman Old Style" w:hAnsi="Bookman Old Style"/>
          <w:b w:val="0"/>
          <w:i/>
          <w:spacing w:val="15"/>
          <w:vertAlign w:val="baseline"/>
        </w:rPr>
        <w:t> </w:t>
      </w:r>
      <w:r>
        <w:rPr>
          <w:vertAlign w:val="baseline"/>
        </w:rPr>
        <w:t>=</w:t>
      </w:r>
      <w:r>
        <w:rPr>
          <w:spacing w:val="11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β</w:t>
      </w:r>
      <w:r>
        <w:rPr>
          <w:rFonts w:ascii="Bookman Old Style" w:hAnsi="Bookman Old Style"/>
          <w:b w:val="0"/>
          <w:vertAlign w:val="subscript"/>
        </w:rPr>
        <w:t>0</w:t>
      </w:r>
      <w:r>
        <w:rPr>
          <w:rFonts w:ascii="Bookman Old Style" w:hAnsi="Bookman Old Style"/>
          <w:b w:val="0"/>
          <w:spacing w:val="-7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β</w:t>
      </w:r>
      <w:r>
        <w:rPr>
          <w:rFonts w:ascii="Bookman Old Style" w:hAnsi="Bookman Old Style"/>
          <w:b w:val="0"/>
          <w:vertAlign w:val="subscript"/>
        </w:rPr>
        <w:t>1</w:t>
      </w:r>
      <w:r>
        <w:rPr>
          <w:rFonts w:ascii="Bookman Old Style" w:hAnsi="Bookman Old Style"/>
          <w:b w:val="0"/>
          <w:spacing w:val="-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vertAlign w:val="baseline"/>
        </w:rPr>
        <w:t>heart</w:t>
      </w:r>
      <w:r>
        <w:rPr>
          <w:spacing w:val="25"/>
          <w:vertAlign w:val="baseline"/>
        </w:rPr>
        <w:t> </w:t>
      </w:r>
      <w:r>
        <w:rPr>
          <w:vertAlign w:val="baseline"/>
        </w:rPr>
        <w:t>rate</w:t>
      </w:r>
      <w:r>
        <w:rPr>
          <w:spacing w:val="-1"/>
          <w:vertAlign w:val="baseline"/>
        </w:rPr>
        <w:t> </w:t>
      </w:r>
      <w:r>
        <w:rPr>
          <w:vertAlign w:val="baseline"/>
        </w:rPr>
        <w:t>+</w:t>
      </w:r>
      <w:r>
        <w:rPr>
          <w:spacing w:val="-1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β</w:t>
      </w:r>
      <w:r>
        <w:rPr>
          <w:rFonts w:ascii="Bookman Old Style" w:hAnsi="Bookman Old Style"/>
          <w:b w:val="0"/>
          <w:vertAlign w:val="subscript"/>
        </w:rPr>
        <w:t>2</w:t>
      </w:r>
      <w:r>
        <w:rPr>
          <w:rFonts w:ascii="Bookman Old Style" w:hAnsi="Bookman Old Style"/>
          <w:b w:val="0"/>
          <w:spacing w:val="-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vertAlign w:val="baseline"/>
        </w:rPr>
        <w:t>diastolic</w:t>
      </w:r>
      <w:r>
        <w:rPr>
          <w:spacing w:val="24"/>
          <w:vertAlign w:val="baseline"/>
        </w:rPr>
        <w:t> </w:t>
      </w:r>
      <w:r>
        <w:rPr>
          <w:vertAlign w:val="baseline"/>
        </w:rPr>
        <w:t>blood</w:t>
      </w:r>
      <w:r>
        <w:rPr>
          <w:spacing w:val="25"/>
          <w:vertAlign w:val="baseline"/>
        </w:rPr>
        <w:t> </w:t>
      </w:r>
      <w:r>
        <w:rPr>
          <w:spacing w:val="-6"/>
          <w:vertAlign w:val="baseline"/>
        </w:rPr>
        <w:t>pressure</w:t>
      </w:r>
    </w:p>
    <w:p>
      <w:pPr>
        <w:pStyle w:val="BodyText"/>
        <w:spacing w:line="334" w:lineRule="exact"/>
        <w:ind w:left="1412"/>
        <w:rPr>
          <w:rFonts w:ascii="Bookman Old Style" w:hAnsi="Bookman Old Style"/>
          <w:b w:val="0"/>
          <w:i/>
        </w:rPr>
      </w:pPr>
      <w:r>
        <w:rPr/>
        <w:t>+</w:t>
      </w:r>
      <w:r>
        <w:rPr>
          <w:rFonts w:ascii="Bookman Old Style" w:hAnsi="Bookman Old Style"/>
          <w:b w:val="0"/>
          <w:i/>
        </w:rPr>
        <w:t>β</w:t>
      </w:r>
      <w:r>
        <w:rPr>
          <w:rFonts w:ascii="Bookman Old Style" w:hAnsi="Bookman Old Style"/>
          <w:b w:val="0"/>
          <w:vertAlign w:val="subscript"/>
        </w:rPr>
        <w:t>1</w:t>
      </w:r>
      <w:r>
        <w:rPr>
          <w:rFonts w:ascii="Bookman Old Style" w:hAnsi="Bookman Old Style"/>
          <w:b w:val="0"/>
          <w:spacing w:val="-18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21"/>
          <w:vertAlign w:val="baseline"/>
        </w:rPr>
        <w:t> </w:t>
      </w:r>
      <w:r>
        <w:rPr>
          <w:vertAlign w:val="baseline"/>
        </w:rPr>
        <w:t>systolic</w:t>
      </w:r>
      <w:r>
        <w:rPr>
          <w:spacing w:val="-6"/>
          <w:vertAlign w:val="baseline"/>
        </w:rPr>
        <w:t> </w:t>
      </w:r>
      <w:r>
        <w:rPr>
          <w:vertAlign w:val="baseline"/>
        </w:rPr>
        <w:t>blood</w:t>
      </w:r>
      <w:r>
        <w:rPr>
          <w:spacing w:val="-7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-13"/>
          <w:vertAlign w:val="baseline"/>
        </w:rPr>
        <w:t> </w:t>
      </w:r>
      <w:r>
        <w:rPr>
          <w:vertAlign w:val="baseline"/>
        </w:rPr>
        <w:t>+</w:t>
      </w:r>
      <w:r>
        <w:rPr>
          <w:spacing w:val="-13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β</w:t>
      </w:r>
      <w:r>
        <w:rPr>
          <w:rFonts w:ascii="Bookman Old Style" w:hAnsi="Bookman Old Style"/>
          <w:b w:val="0"/>
          <w:vertAlign w:val="subscript"/>
        </w:rPr>
        <w:t>4</w:t>
      </w:r>
      <w:r>
        <w:rPr>
          <w:rFonts w:ascii="Bookman Old Style" w:hAnsi="Bookman Old Style"/>
          <w:b w:val="0"/>
          <w:spacing w:val="-18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21"/>
          <w:vertAlign w:val="baseline"/>
        </w:rPr>
        <w:t> </w:t>
      </w:r>
      <w:r>
        <w:rPr>
          <w:vertAlign w:val="baseline"/>
        </w:rPr>
        <w:t>body</w:t>
      </w:r>
      <w:r>
        <w:rPr>
          <w:spacing w:val="3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3"/>
          <w:vertAlign w:val="baseline"/>
        </w:rPr>
        <w:t> </w:t>
      </w:r>
      <w:r>
        <w:rPr>
          <w:vertAlign w:val="baseline"/>
        </w:rPr>
        <w:t>+</w:t>
      </w:r>
      <w:r>
        <w:rPr>
          <w:spacing w:val="-13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vertAlign w:val="baseline"/>
        </w:rPr>
        <w:t>R,</w:t>
      </w:r>
    </w:p>
    <w:p>
      <w:pPr>
        <w:spacing w:line="240" w:lineRule="auto" w:before="10"/>
        <w:rPr>
          <w:rFonts w:ascii="Bookman Old Style"/>
          <w:b w:val="0"/>
          <w:i/>
          <w:sz w:val="19"/>
        </w:rPr>
      </w:pPr>
      <w:r>
        <w:rPr/>
        <w:br w:type="column"/>
      </w:r>
      <w:r>
        <w:rPr>
          <w:rFonts w:ascii="Bookman Old Style"/>
          <w:b w:val="0"/>
          <w:i/>
          <w:sz w:val="19"/>
        </w:rPr>
      </w:r>
    </w:p>
    <w:p>
      <w:pPr>
        <w:pStyle w:val="BodyText"/>
        <w:ind w:right="103"/>
        <w:jc w:val="right"/>
      </w:pPr>
      <w:r>
        <w:rPr>
          <w:spacing w:val="-5"/>
        </w:rPr>
        <w:t>(3)</w:t>
      </w:r>
    </w:p>
    <w:p>
      <w:pPr>
        <w:spacing w:after="0"/>
        <w:jc w:val="right"/>
        <w:sectPr>
          <w:type w:val="continuous"/>
          <w:pgSz w:w="11910" w:h="16840"/>
          <w:pgMar w:header="0" w:footer="2397" w:top="1920" w:bottom="2580" w:left="1680" w:right="1680"/>
          <w:cols w:num="2" w:equalWidth="0">
            <w:col w:w="7194" w:space="40"/>
            <w:col w:w="1316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56" w:lineRule="auto" w:before="57"/>
        <w:ind w:left="105" w:right="104"/>
        <w:jc w:val="both"/>
      </w:pPr>
      <w:r>
        <w:rPr/>
        <w:t>where </w:t>
      </w:r>
      <w:r>
        <w:rPr>
          <w:rFonts w:ascii="Bookman Old Style"/>
          <w:b w:val="0"/>
          <w:i/>
        </w:rPr>
        <w:t>R </w:t>
      </w:r>
      <w:r>
        <w:rPr/>
        <w:t>is the residual that cannot be explained by any of the covariates.</w:t>
      </w:r>
      <w:r>
        <w:rPr>
          <w:spacing w:val="40"/>
        </w:rPr>
        <w:t> </w:t>
      </w:r>
      <w:r>
        <w:rPr/>
        <w:t>We then replace the original features with these residual values:</w:t>
      </w:r>
    </w:p>
    <w:p>
      <w:pPr>
        <w:pStyle w:val="BodyText"/>
        <w:spacing w:before="1"/>
        <w:rPr>
          <w:sz w:val="19"/>
        </w:rPr>
      </w:pPr>
    </w:p>
    <w:p>
      <w:pPr>
        <w:tabs>
          <w:tab w:pos="8160" w:val="left" w:leader="none"/>
        </w:tabs>
        <w:spacing w:before="0"/>
        <w:ind w:left="3796" w:right="0" w:firstLine="0"/>
        <w:jc w:val="left"/>
        <w:rPr>
          <w:sz w:val="22"/>
        </w:rPr>
      </w:pPr>
      <w:r>
        <w:rPr>
          <w:rFonts w:ascii="Bookman Old Style"/>
          <w:b w:val="0"/>
          <w:i/>
          <w:w w:val="110"/>
          <w:sz w:val="22"/>
        </w:rPr>
        <w:t>f</w:t>
      </w:r>
      <w:r>
        <w:rPr>
          <w:rFonts w:ascii="Bookman Old Style"/>
          <w:b w:val="0"/>
          <w:i/>
          <w:w w:val="110"/>
          <w:sz w:val="22"/>
          <w:vertAlign w:val="subscript"/>
        </w:rPr>
        <w:t>corr</w:t>
      </w:r>
      <w:r>
        <w:rPr>
          <w:rFonts w:ascii="Bookman Old Style"/>
          <w:b w:val="0"/>
          <w:i/>
          <w:spacing w:val="30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:=</w:t>
      </w:r>
      <w:r>
        <w:rPr>
          <w:spacing w:val="23"/>
          <w:w w:val="110"/>
          <w:sz w:val="22"/>
          <w:vertAlign w:val="baseline"/>
        </w:rPr>
        <w:t> </w:t>
      </w:r>
      <w:r>
        <w:rPr>
          <w:rFonts w:ascii="Bookman Old Style"/>
          <w:b w:val="0"/>
          <w:i/>
          <w:spacing w:val="-12"/>
          <w:w w:val="110"/>
          <w:sz w:val="22"/>
          <w:vertAlign w:val="baseline"/>
        </w:rPr>
        <w:t>R</w:t>
      </w:r>
      <w:r>
        <w:rPr>
          <w:rFonts w:ascii="Bookman Old Style"/>
          <w:b w:val="0"/>
          <w:i/>
          <w:sz w:val="22"/>
          <w:vertAlign w:val="baseline"/>
        </w:rPr>
        <w:tab/>
      </w:r>
      <w:r>
        <w:rPr>
          <w:spacing w:val="-5"/>
          <w:w w:val="110"/>
          <w:sz w:val="22"/>
          <w:vertAlign w:val="baseline"/>
        </w:rPr>
        <w:t>(4)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70" w:lineRule="exact" w:before="1"/>
        <w:ind w:left="105" w:right="102" w:firstLine="338"/>
        <w:jc w:val="both"/>
      </w:pPr>
      <w:r>
        <w:rPr/>
        <w:t>These corrected features only contain the variance that cannot be explained by a </w:t>
      </w:r>
      <w:r>
        <w:rPr>
          <w:spacing w:val="-2"/>
        </w:rPr>
        <w:t>linear</w:t>
      </w:r>
      <w:r>
        <w:rPr>
          <w:spacing w:val="-12"/>
        </w:rPr>
        <w:t> </w:t>
      </w:r>
      <w:r>
        <w:rPr>
          <w:spacing w:val="-2"/>
        </w:rPr>
        <w:t>combination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covariates.</w:t>
      </w:r>
      <w:r>
        <w:rPr>
          <w:spacing w:val="8"/>
        </w:rPr>
        <w:t> </w:t>
      </w:r>
      <w:r>
        <w:rPr>
          <w:spacing w:val="-2"/>
        </w:rPr>
        <w:t>Baseline</w:t>
      </w:r>
      <w:r>
        <w:rPr>
          <w:spacing w:val="-12"/>
        </w:rPr>
        <w:t> </w:t>
      </w:r>
      <w:r>
        <w:rPr>
          <w:spacing w:val="-2"/>
        </w:rPr>
        <w:t>measures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1"/>
        </w:rPr>
        <w:t> </w:t>
      </w:r>
      <w:r>
        <w:rPr>
          <w:spacing w:val="-2"/>
        </w:rPr>
        <w:t>taken</w:t>
      </w:r>
      <w:r>
        <w:rPr>
          <w:spacing w:val="-12"/>
        </w:rPr>
        <w:t> </w:t>
      </w:r>
      <w:r>
        <w:rPr>
          <w:spacing w:val="-2"/>
        </w:rPr>
        <w:t>prior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drug</w:t>
      </w:r>
      <w:r>
        <w:rPr>
          <w:spacing w:val="-11"/>
        </w:rPr>
        <w:t> </w:t>
      </w:r>
      <w:r>
        <w:rPr>
          <w:spacing w:val="-2"/>
        </w:rPr>
        <w:t>admin- istration</w:t>
      </w:r>
      <w:r>
        <w:rPr>
          <w:spacing w:val="-12"/>
        </w:rPr>
        <w:t> </w:t>
      </w:r>
      <w:r>
        <w:rPr>
          <w:spacing w:val="-2"/>
        </w:rPr>
        <w:t>approximately</w:t>
      </w:r>
      <w:r>
        <w:rPr>
          <w:spacing w:val="-10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hours</w:t>
      </w:r>
      <w:r>
        <w:rPr>
          <w:spacing w:val="-7"/>
        </w:rPr>
        <w:t> </w:t>
      </w:r>
      <w:r>
        <w:rPr>
          <w:spacing w:val="-2"/>
        </w:rPr>
        <w:t>before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resting</w:t>
      </w:r>
      <w:r>
        <w:rPr>
          <w:spacing w:val="-7"/>
        </w:rPr>
        <w:t> </w:t>
      </w:r>
      <w:r>
        <w:rPr>
          <w:spacing w:val="-2"/>
        </w:rPr>
        <w:t>state</w:t>
      </w:r>
      <w:r>
        <w:rPr>
          <w:spacing w:val="-7"/>
        </w:rPr>
        <w:t> </w:t>
      </w:r>
      <w:r>
        <w:rPr>
          <w:spacing w:val="-2"/>
        </w:rPr>
        <w:t>sequence</w:t>
      </w:r>
      <w:r>
        <w:rPr>
          <w:spacing w:val="-7"/>
        </w:rPr>
        <w:t> </w:t>
      </w:r>
      <w:r>
        <w:rPr>
          <w:spacing w:val="-2"/>
        </w:rPr>
        <w:t>(150.4</w:t>
      </w:r>
      <w:r>
        <w:rPr>
          <w:spacing w:val="-8"/>
        </w:rPr>
        <w:t> </w:t>
      </w:r>
      <w:r>
        <w:rPr>
          <w:rFonts w:ascii="Lucida Sans Unicode" w:hAnsi="Lucida Sans Unicode"/>
          <w:spacing w:val="-2"/>
        </w:rPr>
        <w:t>±</w:t>
      </w:r>
      <w:r>
        <w:rPr>
          <w:rFonts w:ascii="Lucida Sans Unicode" w:hAnsi="Lucida Sans Unicode"/>
          <w:spacing w:val="-16"/>
        </w:rPr>
        <w:t> </w:t>
      </w:r>
      <w:r>
        <w:rPr>
          <w:spacing w:val="-2"/>
        </w:rPr>
        <w:t>13.0</w:t>
      </w:r>
      <w:r>
        <w:rPr>
          <w:spacing w:val="-6"/>
        </w:rPr>
        <w:t> </w:t>
      </w:r>
      <w:r>
        <w:rPr>
          <w:spacing w:val="-2"/>
        </w:rPr>
        <w:t>min, </w:t>
      </w:r>
      <w:r>
        <w:rPr/>
        <w:t>[mean</w:t>
      </w:r>
      <w:r>
        <w:rPr>
          <w:spacing w:val="-14"/>
        </w:rPr>
        <w:t> </w:t>
      </w:r>
      <w:r>
        <w:rPr>
          <w:rFonts w:ascii="Lucida Sans Unicode" w:hAnsi="Lucida Sans Unicode"/>
        </w:rPr>
        <w:t>±</w:t>
      </w:r>
      <w:r>
        <w:rPr>
          <w:rFonts w:ascii="Lucida Sans Unicode" w:hAnsi="Lucida Sans Unicode"/>
          <w:spacing w:val="-17"/>
        </w:rPr>
        <w:t> </w:t>
      </w:r>
      <w:r>
        <w:rPr/>
        <w:t>SD]).</w:t>
      </w:r>
      <w:r>
        <w:rPr>
          <w:spacing w:val="-9"/>
        </w:rPr>
        <w:t> </w:t>
      </w:r>
      <w:r>
        <w:rPr/>
        <w:t>Note,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did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regress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physiological</w:t>
      </w:r>
      <w:r>
        <w:rPr>
          <w:spacing w:val="-8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drug </w:t>
      </w:r>
      <w:r>
        <w:rPr>
          <w:spacing w:val="-2"/>
        </w:rPr>
        <w:t>administration, because these measures cannot be considered covariates, since they are </w:t>
      </w:r>
      <w:r>
        <w:rPr/>
        <w:t>affected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intervention</w:t>
      </w:r>
      <w:r>
        <w:rPr>
          <w:spacing w:val="-11"/>
        </w:rPr>
        <w:t> </w:t>
      </w:r>
      <w:hyperlink w:history="true" w:anchor="_bookmark39">
        <w:r>
          <w:rPr/>
          <w:t>[18]</w:t>
        </w:r>
      </w:hyperlink>
      <w:r>
        <w:rPr>
          <w:spacing w:val="-12"/>
        </w:rPr>
        <w:t> </w:t>
      </w:r>
      <w:r>
        <w:rPr/>
        <w:t>(usually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implies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variable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measured </w:t>
      </w:r>
      <w:r>
        <w:rPr>
          <w:spacing w:val="-2"/>
        </w:rPr>
        <w:t>before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intervention);</w:t>
      </w:r>
      <w:r>
        <w:rPr>
          <w:spacing w:val="-5"/>
        </w:rPr>
        <w:t> </w:t>
      </w:r>
      <w:r>
        <w:rPr>
          <w:spacing w:val="-2"/>
        </w:rPr>
        <w:t>rather</w:t>
      </w:r>
      <w:r>
        <w:rPr>
          <w:spacing w:val="-7"/>
        </w:rPr>
        <w:t> </w:t>
      </w:r>
      <w:r>
        <w:rPr>
          <w:spacing w:val="-2"/>
        </w:rPr>
        <w:t>physiological</w:t>
      </w:r>
      <w:r>
        <w:rPr>
          <w:spacing w:val="-7"/>
        </w:rPr>
        <w:t> </w:t>
      </w:r>
      <w:r>
        <w:rPr>
          <w:spacing w:val="-2"/>
        </w:rPr>
        <w:t>measurements</w:t>
      </w:r>
      <w:r>
        <w:rPr>
          <w:spacing w:val="-7"/>
        </w:rPr>
        <w:t> </w:t>
      </w:r>
      <w:r>
        <w:rPr>
          <w:spacing w:val="-2"/>
        </w:rPr>
        <w:t>following</w:t>
      </w:r>
      <w:r>
        <w:rPr>
          <w:spacing w:val="-7"/>
        </w:rPr>
        <w:t> </w:t>
      </w:r>
      <w:r>
        <w:rPr>
          <w:spacing w:val="-2"/>
        </w:rPr>
        <w:t>drug</w:t>
      </w:r>
      <w:r>
        <w:rPr>
          <w:spacing w:val="-7"/>
        </w:rPr>
        <w:t> </w:t>
      </w:r>
      <w:r>
        <w:rPr>
          <w:spacing w:val="-2"/>
        </w:rPr>
        <w:t>administra- </w:t>
      </w:r>
      <w:r>
        <w:rPr/>
        <w:t>tion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intervention.</w:t>
      </w:r>
      <w:r>
        <w:rPr>
          <w:spacing w:val="26"/>
        </w:rPr>
        <w:t> </w:t>
      </w:r>
      <w:r>
        <w:rPr/>
        <w:t>We</w:t>
      </w:r>
      <w:r>
        <w:rPr>
          <w:spacing w:val="-2"/>
        </w:rPr>
        <w:t> </w:t>
      </w:r>
      <w:r>
        <w:rPr/>
        <w:t>discuss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limitation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our work in the main manuscript.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Machine learning analysis" w:id="17"/>
      <w:bookmarkEnd w:id="17"/>
      <w:r>
        <w:rPr>
          <w:b w:val="0"/>
        </w:rPr>
      </w:r>
      <w:bookmarkStart w:name="_bookmark8" w:id="18"/>
      <w:bookmarkEnd w:id="18"/>
      <w:r>
        <w:rPr>
          <w:w w:val="90"/>
        </w:rPr>
        <w:t>Ma</w:t>
      </w:r>
      <w:r>
        <w:rPr>
          <w:w w:val="90"/>
        </w:rPr>
        <w:t>chine</w:t>
      </w:r>
      <w:r>
        <w:rPr>
          <w:spacing w:val="42"/>
        </w:rPr>
        <w:t> </w:t>
      </w:r>
      <w:r>
        <w:rPr>
          <w:w w:val="90"/>
        </w:rPr>
        <w:t>learning</w:t>
      </w:r>
      <w:r>
        <w:rPr>
          <w:spacing w:val="42"/>
        </w:rPr>
        <w:t> </w:t>
      </w:r>
      <w:r>
        <w:rPr>
          <w:spacing w:val="-2"/>
          <w:w w:val="90"/>
        </w:rPr>
        <w:t>analysis</w:t>
      </w:r>
    </w:p>
    <w:p>
      <w:pPr>
        <w:pStyle w:val="BodyText"/>
        <w:spacing w:line="259" w:lineRule="auto" w:before="157"/>
        <w:ind w:left="105" w:right="104"/>
        <w:jc w:val="both"/>
      </w:pP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assess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4"/>
        </w:rPr>
        <w:t> </w:t>
      </w:r>
      <w:r>
        <w:rPr>
          <w:spacing w:val="-2"/>
        </w:rPr>
        <w:t>condition</w:t>
      </w:r>
      <w:r>
        <w:rPr>
          <w:spacing w:val="-4"/>
        </w:rPr>
        <w:t> </w:t>
      </w:r>
      <w:r>
        <w:rPr>
          <w:spacing w:val="-2"/>
        </w:rPr>
        <w:t>(LSD</w:t>
      </w:r>
      <w:r>
        <w:rPr>
          <w:spacing w:val="-4"/>
        </w:rPr>
        <w:t> </w:t>
      </w:r>
      <w:r>
        <w:rPr>
          <w:spacing w:val="-2"/>
        </w:rPr>
        <w:t>versus</w:t>
      </w:r>
      <w:r>
        <w:rPr>
          <w:spacing w:val="-4"/>
        </w:rPr>
        <w:t> </w:t>
      </w:r>
      <w:r>
        <w:rPr>
          <w:spacing w:val="-2"/>
        </w:rPr>
        <w:t>placebo)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classified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whole-brain </w:t>
      </w:r>
      <w:r>
        <w:rPr/>
        <w:t>connectivity</w:t>
      </w:r>
      <w:r>
        <w:rPr>
          <w:spacing w:val="-1"/>
        </w:rPr>
        <w:t> </w:t>
      </w:r>
      <w:r>
        <w:rPr/>
        <w:t>signatures, we</w:t>
      </w:r>
      <w:r>
        <w:rPr>
          <w:spacing w:val="-1"/>
        </w:rPr>
        <w:t> </w:t>
      </w:r>
      <w:r>
        <w:rPr/>
        <w:t>trained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1"/>
        </w:rPr>
        <w:t> </w:t>
      </w:r>
      <w:r>
        <w:rPr/>
        <w:t>classifiers</w:t>
      </w:r>
      <w:r>
        <w:rPr>
          <w:spacing w:val="-1"/>
        </w:rPr>
        <w:t> </w:t>
      </w:r>
      <w:hyperlink w:history="true" w:anchor="_bookmark40">
        <w:r>
          <w:rPr/>
          <w:t>[19]</w:t>
        </w:r>
      </w:hyperlink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whole- brain</w:t>
      </w:r>
      <w:r>
        <w:rPr>
          <w:spacing w:val="-10"/>
        </w:rPr>
        <w:t> </w:t>
      </w:r>
      <w:r>
        <w:rPr/>
        <w:t>FC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EC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classify</w:t>
      </w:r>
      <w:r>
        <w:rPr>
          <w:spacing w:val="-10"/>
        </w:rPr>
        <w:t> </w:t>
      </w:r>
      <w:r>
        <w:rPr/>
        <w:t>conditions.</w:t>
      </w:r>
      <w:r>
        <w:rPr>
          <w:spacing w:val="7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chosen,</w:t>
      </w:r>
      <w:r>
        <w:rPr>
          <w:spacing w:val="-10"/>
        </w:rPr>
        <w:t> </w:t>
      </w:r>
      <w:r>
        <w:rPr/>
        <w:t>because </w:t>
      </w:r>
      <w:r>
        <w:rPr>
          <w:spacing w:val="-2"/>
        </w:rPr>
        <w:t>they</w:t>
      </w:r>
      <w:r>
        <w:rPr>
          <w:spacing w:val="-11"/>
        </w:rPr>
        <w:t> </w:t>
      </w:r>
      <w:r>
        <w:rPr>
          <w:spacing w:val="-2"/>
        </w:rPr>
        <w:t>work</w:t>
      </w:r>
      <w:r>
        <w:rPr>
          <w:spacing w:val="-11"/>
        </w:rPr>
        <w:t> </w:t>
      </w:r>
      <w:r>
        <w:rPr>
          <w:spacing w:val="-2"/>
        </w:rPr>
        <w:t>well</w:t>
      </w:r>
      <w:r>
        <w:rPr>
          <w:spacing w:val="-11"/>
        </w:rPr>
        <w:t> </w:t>
      </w:r>
      <w:r>
        <w:rPr>
          <w:spacing w:val="-2"/>
        </w:rPr>
        <w:t>out-of-the-box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did</w:t>
      </w:r>
      <w:r>
        <w:rPr>
          <w:spacing w:val="-11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require</w:t>
      </w:r>
      <w:r>
        <w:rPr>
          <w:spacing w:val="-11"/>
        </w:rPr>
        <w:t> </w:t>
      </w:r>
      <w:r>
        <w:rPr>
          <w:spacing w:val="-2"/>
        </w:rPr>
        <w:t>further</w:t>
      </w:r>
      <w:r>
        <w:rPr>
          <w:spacing w:val="-11"/>
        </w:rPr>
        <w:t> </w:t>
      </w:r>
      <w:r>
        <w:rPr>
          <w:spacing w:val="-2"/>
        </w:rPr>
        <w:t>hyperparameter</w:t>
      </w:r>
      <w:r>
        <w:rPr>
          <w:spacing w:val="-11"/>
        </w:rPr>
        <w:t> </w:t>
      </w:r>
      <w:r>
        <w:rPr>
          <w:spacing w:val="-2"/>
        </w:rPr>
        <w:t>tuning,</w:t>
      </w:r>
      <w:r>
        <w:rPr>
          <w:spacing w:val="-9"/>
        </w:rPr>
        <w:t> </w:t>
      </w:r>
      <w:r>
        <w:rPr>
          <w:spacing w:val="-2"/>
        </w:rPr>
        <w:t>which </w:t>
      </w:r>
      <w:r>
        <w:rPr/>
        <w:t>would</w:t>
      </w:r>
      <w:r>
        <w:rPr>
          <w:spacing w:val="-14"/>
        </w:rPr>
        <w:t> </w:t>
      </w:r>
      <w:r>
        <w:rPr/>
        <w:t>have</w:t>
      </w:r>
      <w:r>
        <w:rPr>
          <w:spacing w:val="-13"/>
        </w:rPr>
        <w:t> </w:t>
      </w:r>
      <w:r>
        <w:rPr/>
        <w:t>entailed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split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already</w:t>
      </w:r>
      <w:r>
        <w:rPr>
          <w:spacing w:val="-13"/>
        </w:rPr>
        <w:t> </w:t>
      </w:r>
      <w:r>
        <w:rPr/>
        <w:t>small</w:t>
      </w:r>
      <w:r>
        <w:rPr>
          <w:spacing w:val="-13"/>
        </w:rPr>
        <w:t> </w:t>
      </w:r>
      <w:r>
        <w:rPr/>
        <w:t>sample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purpose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hyper- </w:t>
      </w:r>
      <w:r>
        <w:rPr>
          <w:spacing w:val="-2"/>
        </w:rPr>
        <w:t>parameter</w:t>
      </w:r>
      <w:r>
        <w:rPr>
          <w:spacing w:val="-8"/>
        </w:rPr>
        <w:t> </w:t>
      </w:r>
      <w:r>
        <w:rPr>
          <w:spacing w:val="-2"/>
        </w:rPr>
        <w:t>optimization.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decision</w:t>
      </w:r>
      <w:r>
        <w:rPr>
          <w:spacing w:val="-8"/>
        </w:rPr>
        <w:t> </w:t>
      </w:r>
      <w:r>
        <w:rPr>
          <w:spacing w:val="-2"/>
        </w:rPr>
        <w:t>trees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kept</w:t>
      </w:r>
      <w:r>
        <w:rPr>
          <w:spacing w:val="-8"/>
        </w:rPr>
        <w:t> </w:t>
      </w:r>
      <w:r>
        <w:rPr>
          <w:spacing w:val="-2"/>
        </w:rPr>
        <w:t>constant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equivalent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optimization</w:t>
      </w:r>
      <w:r>
        <w:rPr>
          <w:spacing w:val="-11"/>
        </w:rPr>
        <w:t> </w:t>
      </w:r>
      <w:r>
        <w:rPr/>
        <w:t>(due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com- putational constraints and the high-dimensionality of the data).</w:t>
      </w:r>
      <w:r>
        <w:rPr>
          <w:spacing w:val="37"/>
        </w:rPr>
        <w:t> </w:t>
      </w:r>
      <w:r>
        <w:rPr/>
        <w:t>All other parameters were</w:t>
      </w:r>
      <w:r>
        <w:rPr>
          <w:spacing w:val="-14"/>
        </w:rPr>
        <w:t> </w:t>
      </w:r>
      <w:r>
        <w:rPr/>
        <w:t>kept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default</w:t>
      </w:r>
      <w:r>
        <w:rPr>
          <w:spacing w:val="-13"/>
        </w:rPr>
        <w:t> </w:t>
      </w:r>
      <w:r>
        <w:rPr/>
        <w:t>values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Both</w:t>
      </w:r>
      <w:r>
        <w:rPr>
          <w:spacing w:val="-13"/>
        </w:rPr>
        <w:t> </w:t>
      </w:r>
      <w:r>
        <w:rPr/>
        <w:t>classifiers</w:t>
      </w:r>
      <w:r>
        <w:rPr>
          <w:spacing w:val="-13"/>
        </w:rPr>
        <w:t> </w:t>
      </w:r>
      <w:r>
        <w:rPr/>
        <w:t>were</w:t>
      </w:r>
      <w:r>
        <w:rPr>
          <w:spacing w:val="-14"/>
        </w:rPr>
        <w:t> </w:t>
      </w:r>
      <w:r>
        <w:rPr/>
        <w:t>implemented</w:t>
      </w:r>
      <w:r>
        <w:rPr>
          <w:spacing w:val="-13"/>
        </w:rPr>
        <w:t> </w:t>
      </w:r>
      <w:r>
        <w:rPr/>
        <w:t>using the ’TreeBagger’ function.</w:t>
      </w:r>
    </w:p>
    <w:p>
      <w:pPr>
        <w:spacing w:after="0" w:line="259" w:lineRule="auto"/>
        <w:jc w:val="both"/>
        <w:sectPr>
          <w:type w:val="continuous"/>
          <w:pgSz w:w="11910" w:h="16840"/>
          <w:pgMar w:header="0" w:footer="2397" w:top="1920" w:bottom="2580" w:left="1680" w:right="1680"/>
        </w:sectPr>
      </w:pPr>
    </w:p>
    <w:p>
      <w:pPr>
        <w:pStyle w:val="BodyText"/>
        <w:spacing w:line="259" w:lineRule="auto" w:before="100"/>
        <w:ind w:left="105" w:right="102" w:firstLine="338"/>
        <w:jc w:val="both"/>
      </w:pPr>
      <w:r>
        <w:rPr/>
        <w:t>Preprocessing of connectivity features consisted of (i) pruning features with zero variance and (ii) covariate correction for baseline heart rate, diastolic blood pressure, </w:t>
      </w:r>
      <w:r>
        <w:rPr>
          <w:spacing w:val="-2"/>
        </w:rPr>
        <w:t>systolic</w:t>
      </w:r>
      <w:r>
        <w:rPr>
          <w:spacing w:val="-12"/>
        </w:rPr>
        <w:t> </w:t>
      </w:r>
      <w:r>
        <w:rPr>
          <w:spacing w:val="-2"/>
        </w:rPr>
        <w:t>blood</w:t>
      </w:r>
      <w:r>
        <w:rPr>
          <w:spacing w:val="-11"/>
        </w:rPr>
        <w:t> </w:t>
      </w:r>
      <w:r>
        <w:rPr>
          <w:spacing w:val="-2"/>
        </w:rPr>
        <w:t>pressure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body</w:t>
      </w:r>
      <w:r>
        <w:rPr>
          <w:spacing w:val="-11"/>
        </w:rPr>
        <w:t> </w:t>
      </w:r>
      <w:r>
        <w:rPr>
          <w:spacing w:val="-2"/>
        </w:rPr>
        <w:t>temperature</w:t>
      </w:r>
      <w:r>
        <w:rPr>
          <w:spacing w:val="-11"/>
        </w:rPr>
        <w:t> </w:t>
      </w:r>
      <w:r>
        <w:rPr>
          <w:spacing w:val="-2"/>
        </w:rPr>
        <w:t>(see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example,</w:t>
      </w:r>
      <w:r>
        <w:rPr>
          <w:spacing w:val="-11"/>
        </w:rPr>
        <w:t> </w:t>
      </w:r>
      <w:hyperlink w:history="true" w:anchor="_bookmark41">
        <w:r>
          <w:rPr>
            <w:spacing w:val="-2"/>
          </w:rPr>
          <w:t>[20]).</w:t>
        </w:r>
      </w:hyperlink>
      <w:r>
        <w:rPr>
          <w:spacing w:val="-11"/>
        </w:rPr>
        <w:t> </w:t>
      </w:r>
      <w:r>
        <w:rPr>
          <w:spacing w:val="-2"/>
        </w:rPr>
        <w:t>Preprocessing</w:t>
      </w:r>
      <w:r>
        <w:rPr>
          <w:spacing w:val="-11"/>
        </w:rPr>
        <w:t> </w:t>
      </w:r>
      <w:r>
        <w:rPr>
          <w:spacing w:val="-2"/>
        </w:rPr>
        <w:t>was </w:t>
      </w:r>
      <w:r>
        <w:rPr/>
        <w:t>embedded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5-fold</w:t>
      </w:r>
      <w:r>
        <w:rPr>
          <w:spacing w:val="-2"/>
        </w:rPr>
        <w:t> </w:t>
      </w:r>
      <w:r>
        <w:rPr/>
        <w:t>cross-validation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generalisability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classifica- </w:t>
      </w:r>
      <w:r>
        <w:rPr>
          <w:spacing w:val="-2"/>
        </w:rPr>
        <w:t>tion</w:t>
      </w:r>
      <w:r>
        <w:rPr>
          <w:spacing w:val="-11"/>
        </w:rPr>
        <w:t> </w:t>
      </w:r>
      <w:r>
        <w:rPr>
          <w:spacing w:val="-2"/>
        </w:rPr>
        <w:t>models,</w:t>
      </w:r>
      <w:r>
        <w:rPr>
          <w:spacing w:val="-10"/>
        </w:rPr>
        <w:t> </w:t>
      </w:r>
      <w:r>
        <w:rPr>
          <w:spacing w:val="-2"/>
        </w:rPr>
        <w:t>i.e.,</w:t>
      </w:r>
      <w:r>
        <w:rPr>
          <w:spacing w:val="-10"/>
        </w:rPr>
        <w:t> </w:t>
      </w:r>
      <w:r>
        <w:rPr>
          <w:spacing w:val="-2"/>
        </w:rPr>
        <w:t>regression</w:t>
      </w:r>
      <w:r>
        <w:rPr>
          <w:spacing w:val="-11"/>
        </w:rPr>
        <w:t> </w:t>
      </w:r>
      <w:r>
        <w:rPr>
          <w:spacing w:val="-2"/>
        </w:rPr>
        <w:t>coefficients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each</w:t>
      </w:r>
      <w:r>
        <w:rPr>
          <w:spacing w:val="-11"/>
        </w:rPr>
        <w:t> </w:t>
      </w:r>
      <w:r>
        <w:rPr>
          <w:spacing w:val="-2"/>
        </w:rPr>
        <w:t>covariate</w:t>
      </w:r>
      <w:r>
        <w:rPr>
          <w:spacing w:val="-11"/>
        </w:rPr>
        <w:t> </w:t>
      </w:r>
      <w:r>
        <w:rPr>
          <w:spacing w:val="-2"/>
        </w:rPr>
        <w:t>were</w:t>
      </w:r>
      <w:r>
        <w:rPr>
          <w:spacing w:val="-11"/>
        </w:rPr>
        <w:t> </w:t>
      </w:r>
      <w:r>
        <w:rPr>
          <w:spacing w:val="-2"/>
        </w:rPr>
        <w:t>only</w:t>
      </w:r>
      <w:r>
        <w:rPr>
          <w:spacing w:val="-11"/>
        </w:rPr>
        <w:t> </w:t>
      </w:r>
      <w:r>
        <w:rPr>
          <w:spacing w:val="-2"/>
        </w:rPr>
        <w:t>fitted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training </w:t>
      </w:r>
      <w:r>
        <w:rPr/>
        <w:t>data and then applied to the test data without refitting regression models, to prevent information leakage into the test set.</w:t>
      </w:r>
      <w:r>
        <w:rPr>
          <w:spacing w:val="40"/>
        </w:rPr>
        <w:t> </w:t>
      </w:r>
      <w:r>
        <w:rPr/>
        <w:t>Since data was collected using a within-subject design, we additionally ensured that both conditions of a given person were included either in the training </w:t>
      </w:r>
      <w:r>
        <w:rPr>
          <w:rFonts w:ascii="Bookman Old Style" w:hAnsi="Bookman Old Style"/>
          <w:b w:val="0"/>
          <w:i/>
        </w:rPr>
        <w:t>or </w:t>
      </w:r>
      <w:r>
        <w:rPr/>
        <w:t>the test set to exclude that generalisibility estimates were in- fluenced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person-specific</w:t>
      </w:r>
      <w:r>
        <w:rPr>
          <w:spacing w:val="-13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prevent</w:t>
      </w:r>
      <w:r>
        <w:rPr>
          <w:spacing w:val="-13"/>
        </w:rPr>
        <w:t> </w:t>
      </w:r>
      <w:r>
        <w:rPr/>
        <w:t>potential</w:t>
      </w:r>
      <w:r>
        <w:rPr>
          <w:spacing w:val="-13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leakage.</w:t>
      </w:r>
      <w:r>
        <w:rPr>
          <w:spacing w:val="-13"/>
        </w:rPr>
        <w:t> </w:t>
      </w:r>
      <w:r>
        <w:rPr/>
        <w:t>We report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(ACC),</w:t>
      </w:r>
      <w:r>
        <w:rPr>
          <w:spacing w:val="-7"/>
        </w:rPr>
        <w:t> </w:t>
      </w:r>
      <w:r>
        <w:rPr/>
        <w:t>balanced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(BAC),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(SE),</w:t>
      </w:r>
      <w:r>
        <w:rPr>
          <w:spacing w:val="-7"/>
        </w:rPr>
        <w:t> </w:t>
      </w:r>
      <w:r>
        <w:rPr/>
        <w:t>specificity</w:t>
      </w:r>
      <w:r>
        <w:rPr>
          <w:spacing w:val="-7"/>
        </w:rPr>
        <w:t> </w:t>
      </w:r>
      <w:r>
        <w:rPr/>
        <w:t>(SP),</w:t>
      </w:r>
      <w:r>
        <w:rPr>
          <w:spacing w:val="-7"/>
        </w:rPr>
        <w:t> </w:t>
      </w:r>
      <w:r>
        <w:rPr/>
        <w:t>pos- itive and negative predictive values (PPV and NPV), receiver operating characteristic (ROC)</w:t>
      </w:r>
      <w:r>
        <w:rPr>
          <w:spacing w:val="-11"/>
        </w:rPr>
        <w:t> </w:t>
      </w:r>
      <w:r>
        <w:rPr/>
        <w:t>curves,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area-under-the-curve</w:t>
      </w:r>
      <w:r>
        <w:rPr>
          <w:spacing w:val="-11"/>
        </w:rPr>
        <w:t> </w:t>
      </w:r>
      <w:r>
        <w:rPr/>
        <w:t>(AUC)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evaluate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both</w:t>
      </w:r>
      <w:r>
        <w:rPr>
          <w:spacing w:val="-11"/>
        </w:rPr>
        <w:t> </w:t>
      </w:r>
      <w:r>
        <w:rPr/>
        <w:t>classi- </w:t>
      </w:r>
      <w:r>
        <w:rPr>
          <w:spacing w:val="-4"/>
        </w:rPr>
        <w:t>fiers (see Table </w:t>
      </w:r>
      <w:hyperlink w:history="true" w:anchor="_bookmark22">
        <w:r>
          <w:rPr>
            <w:spacing w:val="-4"/>
          </w:rPr>
          <w:t>SS3).</w:t>
        </w:r>
      </w:hyperlink>
      <w:r>
        <w:rPr>
          <w:spacing w:val="24"/>
        </w:rPr>
        <w:t> </w:t>
      </w:r>
      <w:r>
        <w:rPr>
          <w:spacing w:val="-4"/>
        </w:rPr>
        <w:t>To test whether classifiers performed significantly above-chance we </w:t>
      </w:r>
      <w:r>
        <w:rPr>
          <w:spacing w:val="-2"/>
        </w:rPr>
        <w:t>conducted</w:t>
      </w:r>
      <w:r>
        <w:rPr>
          <w:spacing w:val="-6"/>
        </w:rPr>
        <w:t> </w:t>
      </w:r>
      <w:r>
        <w:rPr>
          <w:spacing w:val="-2"/>
        </w:rPr>
        <w:t>permutation</w:t>
      </w:r>
      <w:r>
        <w:rPr>
          <w:spacing w:val="-6"/>
        </w:rPr>
        <w:t> </w:t>
      </w:r>
      <w:r>
        <w:rPr>
          <w:spacing w:val="-2"/>
        </w:rPr>
        <w:t>tests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1000</w:t>
      </w:r>
      <w:r>
        <w:rPr>
          <w:spacing w:val="-6"/>
        </w:rPr>
        <w:t> </w:t>
      </w:r>
      <w:r>
        <w:rPr>
          <w:spacing w:val="-2"/>
        </w:rPr>
        <w:t>label</w:t>
      </w:r>
      <w:r>
        <w:rPr>
          <w:spacing w:val="-6"/>
        </w:rPr>
        <w:t> </w:t>
      </w:r>
      <w:r>
        <w:rPr>
          <w:spacing w:val="-2"/>
        </w:rPr>
        <w:t>permutations.</w:t>
      </w:r>
      <w:r>
        <w:rPr>
          <w:spacing w:val="11"/>
        </w:rPr>
        <w:t> </w:t>
      </w:r>
      <w:r>
        <w:rPr>
          <w:spacing w:val="-2"/>
        </w:rPr>
        <w:t>Furthermore,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compared </w:t>
      </w:r>
      <w:r>
        <w:rPr/>
        <w:t>classifiers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trained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/>
        <w:t>sets</w:t>
      </w:r>
      <w:r>
        <w:rPr>
          <w:spacing w:val="-3"/>
        </w:rPr>
        <w:t> </w:t>
      </w:r>
      <w:r>
        <w:rPr/>
        <w:t>(FC,</w:t>
      </w:r>
      <w:r>
        <w:rPr>
          <w:spacing w:val="-3"/>
        </w:rPr>
        <w:t> </w:t>
      </w:r>
      <w:r>
        <w:rPr/>
        <w:t>EC)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using McNemar’s tests.</w:t>
      </w:r>
    </w:p>
    <w:p>
      <w:pPr>
        <w:pStyle w:val="BodyText"/>
        <w:spacing w:line="259" w:lineRule="auto" w:before="8"/>
        <w:ind w:left="105" w:right="102" w:firstLine="338"/>
        <w:jc w:val="both"/>
      </w:pPr>
      <w:r>
        <w:rPr/>
        <w:t>Lastly,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assess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most</w:t>
      </w:r>
      <w:r>
        <w:rPr>
          <w:spacing w:val="-12"/>
        </w:rPr>
        <w:t> </w:t>
      </w:r>
      <w:r>
        <w:rPr/>
        <w:t>relevant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distinguish</w:t>
      </w:r>
      <w:r>
        <w:rPr>
          <w:spacing w:val="-12"/>
        </w:rPr>
        <w:t> </w:t>
      </w:r>
      <w:r>
        <w:rPr/>
        <w:t>LSD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placebo conditions,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decrease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permuted</w:t>
      </w:r>
      <w:r>
        <w:rPr>
          <w:spacing w:val="-4"/>
        </w:rPr>
        <w:t> </w:t>
      </w:r>
      <w:r>
        <w:rPr/>
        <w:t>out-of-bag</w:t>
      </w:r>
      <w:r>
        <w:rPr>
          <w:spacing w:val="-4"/>
        </w:rPr>
        <w:t> </w:t>
      </w:r>
      <w:r>
        <w:rPr/>
        <w:t>sam- </w:t>
      </w:r>
      <w:r>
        <w:rPr>
          <w:spacing w:val="-4"/>
        </w:rPr>
        <w:t>ples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connection.</w:t>
      </w:r>
      <w:r>
        <w:rPr>
          <w:spacing w:val="19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measure</w:t>
      </w:r>
      <w:r>
        <w:rPr>
          <w:spacing w:val="-5"/>
        </w:rPr>
        <w:t> </w:t>
      </w:r>
      <w:r>
        <w:rPr>
          <w:spacing w:val="-4"/>
        </w:rPr>
        <w:t>indicates</w:t>
      </w:r>
      <w:r>
        <w:rPr>
          <w:spacing w:val="-5"/>
        </w:rPr>
        <w:t> </w:t>
      </w:r>
      <w:r>
        <w:rPr>
          <w:spacing w:val="-4"/>
        </w:rPr>
        <w:t>how</w:t>
      </w:r>
      <w:r>
        <w:rPr>
          <w:spacing w:val="-5"/>
        </w:rPr>
        <w:t> </w:t>
      </w:r>
      <w:r>
        <w:rPr>
          <w:spacing w:val="-4"/>
        </w:rPr>
        <w:t>much</w:t>
      </w:r>
      <w:r>
        <w:rPr>
          <w:spacing w:val="-5"/>
        </w:rPr>
        <w:t> </w:t>
      </w:r>
      <w:r>
        <w:rPr>
          <w:spacing w:val="-4"/>
        </w:rPr>
        <w:t>performance</w:t>
      </w:r>
      <w:r>
        <w:rPr>
          <w:spacing w:val="-5"/>
        </w:rPr>
        <w:t> </w:t>
      </w:r>
      <w:r>
        <w:rPr>
          <w:spacing w:val="-4"/>
        </w:rPr>
        <w:t>decreases</w:t>
      </w:r>
      <w:r>
        <w:rPr>
          <w:spacing w:val="-5"/>
        </w:rPr>
        <w:t> </w:t>
      </w:r>
      <w:r>
        <w:rPr>
          <w:spacing w:val="-4"/>
        </w:rPr>
        <w:t>when </w:t>
      </w:r>
      <w:r>
        <w:rPr/>
        <w:t>removing a feature from the model and reflects the importance of this feature for the </w:t>
      </w:r>
      <w:r>
        <w:rPr>
          <w:spacing w:val="-2"/>
        </w:rPr>
        <w:t>overall</w:t>
      </w:r>
      <w:r>
        <w:rPr>
          <w:spacing w:val="-7"/>
        </w:rPr>
        <w:t> </w:t>
      </w:r>
      <w:r>
        <w:rPr>
          <w:spacing w:val="-2"/>
        </w:rPr>
        <w:t>classification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(a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7"/>
        </w:rPr>
        <w:t> </w:t>
      </w:r>
      <w:r>
        <w:rPr>
          <w:spacing w:val="-2"/>
        </w:rPr>
        <w:t>decrease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indicates</w:t>
      </w:r>
      <w:r>
        <w:rPr>
          <w:spacing w:val="-7"/>
        </w:rPr>
        <w:t> </w:t>
      </w:r>
      <w:r>
        <w:rPr>
          <w:spacing w:val="-2"/>
        </w:rPr>
        <w:t>higher</w:t>
      </w:r>
      <w:r>
        <w:rPr>
          <w:spacing w:val="-7"/>
        </w:rPr>
        <w:t> </w:t>
      </w:r>
      <w:r>
        <w:rPr>
          <w:spacing w:val="-2"/>
        </w:rPr>
        <w:t>impor- tance).</w:t>
      </w: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Software resource table" w:id="19"/>
      <w:bookmarkEnd w:id="19"/>
      <w:r>
        <w:rPr>
          <w:b w:val="0"/>
        </w:rPr>
      </w:r>
      <w:bookmarkStart w:name="_bookmark9" w:id="20"/>
      <w:bookmarkEnd w:id="20"/>
      <w:r>
        <w:rPr>
          <w:w w:val="90"/>
        </w:rPr>
        <w:t>Sof</w:t>
      </w:r>
      <w:r>
        <w:rPr>
          <w:w w:val="90"/>
        </w:rPr>
        <w:t>tware</w:t>
      </w:r>
      <w:r>
        <w:rPr>
          <w:spacing w:val="25"/>
        </w:rPr>
        <w:t> </w:t>
      </w:r>
      <w:r>
        <w:rPr>
          <w:w w:val="90"/>
        </w:rPr>
        <w:t>resource</w:t>
      </w:r>
      <w:r>
        <w:rPr>
          <w:spacing w:val="26"/>
        </w:rPr>
        <w:t> </w:t>
      </w:r>
      <w:r>
        <w:rPr>
          <w:spacing w:val="-2"/>
          <w:w w:val="90"/>
        </w:rPr>
        <w:t>table</w:t>
      </w:r>
    </w:p>
    <w:p>
      <w:pPr>
        <w:pStyle w:val="BodyText"/>
        <w:spacing w:before="9"/>
        <w:rPr>
          <w:b/>
          <w:sz w:val="29"/>
        </w:rPr>
      </w:pPr>
    </w:p>
    <w:tbl>
      <w:tblPr>
        <w:tblW w:w="0" w:type="auto"/>
        <w:jc w:val="left"/>
        <w:tblInd w:w="113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3"/>
        <w:gridCol w:w="940"/>
        <w:gridCol w:w="1877"/>
        <w:gridCol w:w="567"/>
        <w:gridCol w:w="3745"/>
      </w:tblGrid>
      <w:tr>
        <w:trPr>
          <w:trHeight w:val="155" w:hRule="atLeast"/>
        </w:trPr>
        <w:tc>
          <w:tcPr>
            <w:tcW w:w="1203" w:type="dxa"/>
            <w:tcBorders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35" w:lineRule="exact"/>
              <w:ind w:left="66"/>
              <w:rPr>
                <w:sz w:val="12"/>
              </w:rPr>
            </w:pPr>
            <w:bookmarkStart w:name="_bookmark10" w:id="21"/>
            <w:bookmarkEnd w:id="21"/>
            <w:r>
              <w:rPr/>
            </w:r>
            <w:r>
              <w:rPr>
                <w:spacing w:val="-2"/>
                <w:sz w:val="12"/>
              </w:rPr>
              <w:t>Analysis</w:t>
            </w:r>
          </w:p>
        </w:tc>
        <w:tc>
          <w:tcPr>
            <w:tcW w:w="940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69"/>
              <w:rPr>
                <w:sz w:val="12"/>
              </w:rPr>
            </w:pPr>
            <w:r>
              <w:rPr>
                <w:spacing w:val="-2"/>
                <w:sz w:val="12"/>
              </w:rPr>
              <w:t>Resource</w:t>
            </w:r>
          </w:p>
        </w:tc>
        <w:tc>
          <w:tcPr>
            <w:tcW w:w="18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64"/>
              <w:rPr>
                <w:sz w:val="12"/>
              </w:rPr>
            </w:pPr>
            <w:r>
              <w:rPr>
                <w:spacing w:val="-2"/>
                <w:sz w:val="12"/>
              </w:rPr>
              <w:t>Source</w:t>
            </w: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64"/>
              <w:rPr>
                <w:sz w:val="12"/>
              </w:rPr>
            </w:pPr>
            <w:r>
              <w:rPr>
                <w:spacing w:val="-2"/>
                <w:sz w:val="12"/>
              </w:rPr>
              <w:t>Version</w:t>
            </w:r>
          </w:p>
        </w:tc>
        <w:tc>
          <w:tcPr>
            <w:tcW w:w="3745" w:type="dxa"/>
            <w:tcBorders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35" w:lineRule="exact"/>
              <w:ind w:left="64"/>
              <w:rPr>
                <w:sz w:val="12"/>
              </w:rPr>
            </w:pPr>
            <w:r>
              <w:rPr>
                <w:spacing w:val="-5"/>
                <w:sz w:val="12"/>
              </w:rPr>
              <w:t>URL</w:t>
            </w:r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pacing w:val="-2"/>
                <w:sz w:val="12"/>
              </w:rPr>
              <w:t>Preprocessing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MATLAB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z w:val="12"/>
              </w:rPr>
              <w:t>The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MathWorks,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Inc.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2"/>
                <w:sz w:val="12"/>
              </w:rPr>
              <w:t>2019b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6">
              <w:r>
                <w:rPr>
                  <w:spacing w:val="-2"/>
                  <w:sz w:val="12"/>
                </w:rPr>
                <w:t>www.mathworks.com/</w:t>
              </w:r>
            </w:hyperlink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z w:val="12"/>
              </w:rPr>
              <w:t>Preprocessing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&amp;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FC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z w:val="12"/>
              </w:rPr>
              <w:t>CONN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toolbox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z w:val="12"/>
              </w:rPr>
              <w:t>Whitfield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al.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(2012)</w:t>
            </w:r>
            <w:r>
              <w:rPr>
                <w:spacing w:val="4"/>
                <w:sz w:val="12"/>
              </w:rPr>
              <w:t> </w:t>
            </w:r>
            <w:hyperlink w:history="true" w:anchor="_bookmark28">
              <w:r>
                <w:rPr>
                  <w:spacing w:val="-5"/>
                  <w:sz w:val="12"/>
                </w:rPr>
                <w:t>[5]</w:t>
              </w:r>
            </w:hyperlink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5"/>
                <w:sz w:val="12"/>
              </w:rPr>
              <w:t>19c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7">
              <w:r>
                <w:rPr>
                  <w:w w:val="110"/>
                  <w:sz w:val="12"/>
                </w:rPr>
                <w:t>https://web.conn-</w:t>
              </w:r>
              <w:r>
                <w:rPr>
                  <w:spacing w:val="-2"/>
                  <w:w w:val="110"/>
                  <w:sz w:val="12"/>
                </w:rPr>
                <w:t>toolbox.org/</w:t>
              </w:r>
            </w:hyperlink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pacing w:val="-2"/>
                <w:sz w:val="12"/>
              </w:rPr>
              <w:t>Preprocessing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pacing w:val="-2"/>
                <w:sz w:val="12"/>
              </w:rPr>
              <w:t>SPM12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z w:val="12"/>
              </w:rPr>
              <w:t>Friston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al.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(2007)</w:t>
            </w:r>
            <w:r>
              <w:rPr>
                <w:spacing w:val="-1"/>
                <w:sz w:val="12"/>
              </w:rPr>
              <w:t> </w:t>
            </w:r>
            <w:hyperlink w:history="true" w:anchor="_bookmark29">
              <w:r>
                <w:rPr>
                  <w:spacing w:val="-5"/>
                  <w:sz w:val="12"/>
                </w:rPr>
                <w:t>[6]</w:t>
              </w:r>
            </w:hyperlink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4"/>
                <w:sz w:val="12"/>
              </w:rPr>
              <w:t>7487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8">
              <w:r>
                <w:rPr>
                  <w:spacing w:val="-2"/>
                  <w:w w:val="115"/>
                  <w:sz w:val="12"/>
                </w:rPr>
                <w:t>https://www.fil.ion.ucl.ac.uk/spm/</w:t>
              </w:r>
            </w:hyperlink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pacing w:val="-4"/>
                <w:sz w:val="12"/>
              </w:rPr>
              <w:t>rDCM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MATLAB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z w:val="12"/>
              </w:rPr>
              <w:t>The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MathWorks,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Inc.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2"/>
                <w:sz w:val="12"/>
              </w:rPr>
              <w:t>2018a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6">
              <w:r>
                <w:rPr>
                  <w:spacing w:val="-2"/>
                  <w:sz w:val="12"/>
                </w:rPr>
                <w:t>www.mathworks.com/</w:t>
              </w:r>
            </w:hyperlink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pacing w:val="-4"/>
                <w:sz w:val="12"/>
              </w:rPr>
              <w:t>rDCM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TAPAS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4"/>
                <w:sz w:val="12"/>
              </w:rPr>
              <w:t>Fr¨assle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4"/>
                <w:sz w:val="12"/>
              </w:rPr>
              <w:t>et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4"/>
                <w:sz w:val="12"/>
              </w:rPr>
              <w:t>al.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4"/>
                <w:sz w:val="12"/>
              </w:rPr>
              <w:t>(2021)</w:t>
            </w:r>
            <w:r>
              <w:rPr>
                <w:spacing w:val="5"/>
                <w:sz w:val="12"/>
              </w:rPr>
              <w:t> </w:t>
            </w:r>
            <w:hyperlink w:history="true" w:anchor="_bookmark42">
              <w:r>
                <w:rPr>
                  <w:spacing w:val="-4"/>
                  <w:sz w:val="12"/>
                </w:rPr>
                <w:t>[21]</w:t>
              </w:r>
            </w:hyperlink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4"/>
                <w:sz w:val="12"/>
              </w:rPr>
              <w:t>4.40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9">
              <w:r>
                <w:rPr>
                  <w:spacing w:val="-2"/>
                  <w:w w:val="110"/>
                  <w:sz w:val="12"/>
                </w:rPr>
                <w:t>www.translationalneuromodeling.org/tapas</w:t>
              </w:r>
            </w:hyperlink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FDR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MATLAB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z w:val="12"/>
              </w:rPr>
              <w:t>Grope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(2015)</w:t>
            </w:r>
            <w:r>
              <w:rPr>
                <w:spacing w:val="2"/>
                <w:sz w:val="12"/>
              </w:rPr>
              <w:t> </w:t>
            </w:r>
            <w:hyperlink w:history="true" w:anchor="_bookmark43">
              <w:r>
                <w:rPr>
                  <w:spacing w:val="-4"/>
                  <w:sz w:val="12"/>
                </w:rPr>
                <w:t>[22]</w:t>
              </w:r>
            </w:hyperlink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2"/>
                <w:sz w:val="12"/>
              </w:rPr>
              <w:t>2.3.0.0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10">
              <w:r>
                <w:rPr>
                  <w:sz w:val="12"/>
                </w:rPr>
                <w:t>www.mathworks.com/matlabcentral/fileexchange/27418-</w:t>
              </w:r>
              <w:r>
                <w:rPr>
                  <w:spacing w:val="-2"/>
                  <w:sz w:val="12"/>
                </w:rPr>
                <w:t>fdr_bh</w:t>
              </w:r>
            </w:hyperlink>
          </w:p>
        </w:tc>
      </w:tr>
      <w:tr>
        <w:trPr>
          <w:trHeight w:val="149" w:hRule="atLeast"/>
        </w:trPr>
        <w:tc>
          <w:tcPr>
            <w:tcW w:w="1203" w:type="dxa"/>
            <w:tcBorders>
              <w:top w:val="single" w:sz="2" w:space="0" w:color="000000"/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PLSC</w:t>
            </w:r>
          </w:p>
        </w:tc>
        <w:tc>
          <w:tcPr>
            <w:tcW w:w="94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spacing w:val="-2"/>
                <w:sz w:val="12"/>
              </w:rPr>
              <w:t>python</w:t>
            </w:r>
          </w:p>
        </w:tc>
        <w:tc>
          <w:tcPr>
            <w:tcW w:w="1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z w:val="12"/>
              </w:rPr>
              <w:t>Python</w:t>
            </w:r>
            <w:r>
              <w:rPr>
                <w:spacing w:val="-3"/>
                <w:sz w:val="12"/>
              </w:rPr>
              <w:t> </w:t>
            </w:r>
            <w:r>
              <w:rPr>
                <w:sz w:val="12"/>
              </w:rPr>
              <w:t>Software</w:t>
            </w:r>
            <w:r>
              <w:rPr>
                <w:spacing w:val="-3"/>
                <w:sz w:val="12"/>
              </w:rPr>
              <w:t> </w:t>
            </w:r>
            <w:r>
              <w:rPr>
                <w:sz w:val="12"/>
              </w:rPr>
              <w:t>Foundation</w:t>
            </w:r>
            <w:r>
              <w:rPr>
                <w:spacing w:val="-3"/>
                <w:sz w:val="12"/>
              </w:rPr>
              <w:t> </w:t>
            </w:r>
            <w:hyperlink w:history="true" w:anchor="_bookmark44">
              <w:r>
                <w:rPr>
                  <w:spacing w:val="-4"/>
                  <w:sz w:val="12"/>
                </w:rPr>
                <w:t>[23]</w:t>
              </w:r>
            </w:hyperlink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r>
              <w:rPr>
                <w:spacing w:val="-2"/>
                <w:sz w:val="12"/>
              </w:rPr>
              <w:t>3.7.15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129" w:lineRule="exact"/>
              <w:ind w:left="64"/>
              <w:rPr>
                <w:sz w:val="12"/>
              </w:rPr>
            </w:pPr>
            <w:hyperlink r:id="rId11">
              <w:r>
                <w:rPr>
                  <w:spacing w:val="-2"/>
                  <w:sz w:val="12"/>
                </w:rPr>
                <w:t>www.python.org/</w:t>
              </w:r>
            </w:hyperlink>
          </w:p>
        </w:tc>
      </w:tr>
    </w:tbl>
    <w:p>
      <w:pPr>
        <w:tabs>
          <w:tab w:pos="1386" w:val="left" w:leader="none"/>
          <w:tab w:pos="2315" w:val="left" w:leader="none"/>
          <w:tab w:pos="4192" w:val="left" w:leader="none"/>
        </w:tabs>
        <w:spacing w:before="0"/>
        <w:ind w:left="171" w:right="0" w:firstLine="0"/>
        <w:jc w:val="left"/>
        <w:rPr>
          <w:sz w:val="12"/>
        </w:rPr>
      </w:pPr>
      <w:r>
        <w:rPr/>
        <w:pict>
          <v:group style="position:absolute;margin-left:148.802658pt;margin-top:.261288pt;width:1.35pt;height:7.5pt;mso-position-horizontal-relative:page;mso-position-vertical-relative:paragraph;z-index:-16350208" id="docshapegroup4" coordorigin="2976,5" coordsize="27,150">
            <v:line style="position:absolute" from="2978,155" to="2978,5" stroked="true" strokeweight=".219927pt" strokecolor="#000000">
              <v:stroke dashstyle="solid"/>
            </v:line>
            <v:line style="position:absolute" from="3000,155" to="3000,5" stroked="true" strokeweight=".219927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6349696" from="196.472626pt,7.748195pt" to="196.472626pt,.261288pt" stroked="true" strokeweight=".21992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349184" from="290.33609pt,7.748195pt" to="290.33609pt,.261288pt" stroked="true" strokeweight=".21992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348672" from="318.711060pt,7.748195pt" to="318.711060pt,.261288pt" stroked="true" strokeweight=".219927pt" strokecolor="#000000">
            <v:stroke dashstyle="solid"/>
            <w10:wrap type="none"/>
          </v:line>
        </w:pict>
      </w:r>
      <w:r>
        <w:rPr>
          <w:spacing w:val="-4"/>
          <w:sz w:val="12"/>
        </w:rPr>
        <w:t>PLSC</w:t>
      </w:r>
      <w:r>
        <w:rPr>
          <w:sz w:val="12"/>
        </w:rPr>
        <w:tab/>
      </w:r>
      <w:r>
        <w:rPr>
          <w:spacing w:val="-4"/>
          <w:sz w:val="12"/>
        </w:rPr>
        <w:t>pyls</w:t>
      </w:r>
      <w:r>
        <w:rPr>
          <w:sz w:val="12"/>
        </w:rPr>
        <w:tab/>
        <w:t>pyls</w:t>
      </w:r>
      <w:r>
        <w:rPr>
          <w:spacing w:val="3"/>
          <w:sz w:val="12"/>
        </w:rPr>
        <w:t> </w:t>
      </w:r>
      <w:r>
        <w:rPr>
          <w:spacing w:val="-2"/>
          <w:sz w:val="12"/>
        </w:rPr>
        <w:t>developers</w:t>
      </w:r>
      <w:r>
        <w:rPr>
          <w:sz w:val="12"/>
        </w:rPr>
        <w:tab/>
        <w:t>d8a19d5</w:t>
      </w:r>
      <w:r>
        <w:rPr>
          <w:spacing w:val="34"/>
          <w:sz w:val="12"/>
        </w:rPr>
        <w:t>  </w:t>
      </w:r>
      <w:hyperlink r:id="rId12">
        <w:r>
          <w:rPr>
            <w:spacing w:val="-2"/>
            <w:sz w:val="12"/>
          </w:rPr>
          <w:t>www.github.com/rmarkello/pyls</w:t>
        </w:r>
      </w:hyperlink>
    </w:p>
    <w:p>
      <w:pPr>
        <w:pStyle w:val="BodyText"/>
        <w:spacing w:before="8"/>
        <w:rPr>
          <w:sz w:val="16"/>
        </w:rPr>
      </w:pPr>
    </w:p>
    <w:p>
      <w:pPr>
        <w:spacing w:before="0"/>
        <w:ind w:left="105" w:right="0" w:firstLine="0"/>
        <w:jc w:val="left"/>
        <w:rPr>
          <w:rFonts w:ascii="Bookman Old Style"/>
          <w:b w:val="0"/>
          <w:sz w:val="16"/>
        </w:rPr>
      </w:pPr>
      <w:r>
        <w:rPr>
          <w:rFonts w:ascii="Bookman Old Style"/>
          <w:b w:val="0"/>
          <w:sz w:val="16"/>
        </w:rPr>
        <w:t>Table S1:</w:t>
      </w:r>
      <w:r>
        <w:rPr>
          <w:rFonts w:ascii="Bookman Old Style"/>
          <w:b w:val="0"/>
          <w:spacing w:val="26"/>
          <w:sz w:val="16"/>
        </w:rPr>
        <w:t> </w:t>
      </w:r>
      <w:r>
        <w:rPr>
          <w:b/>
          <w:sz w:val="16"/>
        </w:rPr>
        <w:t>Software</w:t>
      </w:r>
      <w:r>
        <w:rPr>
          <w:b/>
          <w:spacing w:val="18"/>
          <w:sz w:val="16"/>
        </w:rPr>
        <w:t> </w:t>
      </w:r>
      <w:r>
        <w:rPr>
          <w:b/>
          <w:sz w:val="16"/>
        </w:rPr>
        <w:t>resource</w:t>
      </w:r>
      <w:r>
        <w:rPr>
          <w:b/>
          <w:spacing w:val="18"/>
          <w:sz w:val="16"/>
        </w:rPr>
        <w:t> </w:t>
      </w:r>
      <w:r>
        <w:rPr>
          <w:b/>
          <w:sz w:val="16"/>
        </w:rPr>
        <w:t>table</w:t>
      </w:r>
      <w:r>
        <w:rPr>
          <w:rFonts w:ascii="Bookman Old Style"/>
          <w:b w:val="0"/>
          <w:sz w:val="16"/>
        </w:rPr>
        <w:t>.</w:t>
      </w:r>
      <w:r>
        <w:rPr>
          <w:rFonts w:ascii="Bookman Old Style"/>
          <w:b w:val="0"/>
          <w:spacing w:val="39"/>
          <w:sz w:val="16"/>
        </w:rPr>
        <w:t> </w:t>
      </w:r>
      <w:r>
        <w:rPr>
          <w:rFonts w:ascii="Bookman Old Style"/>
          <w:b w:val="0"/>
          <w:sz w:val="16"/>
        </w:rPr>
        <w:t>rDCM: regression dynamic causal modelling </w:t>
      </w:r>
      <w:hyperlink w:history="true" w:anchor="_bookmark37">
        <w:r>
          <w:rPr>
            <w:rFonts w:ascii="Bookman Old Style"/>
            <w:b w:val="0"/>
            <w:sz w:val="16"/>
          </w:rPr>
          <w:t>[16,</w:t>
        </w:r>
      </w:hyperlink>
      <w:r>
        <w:rPr>
          <w:rFonts w:ascii="Bookman Old Style"/>
          <w:b w:val="0"/>
          <w:spacing w:val="3"/>
          <w:sz w:val="16"/>
        </w:rPr>
        <w:t> </w:t>
      </w:r>
      <w:hyperlink w:history="true" w:anchor="_bookmark38">
        <w:r>
          <w:rPr>
            <w:rFonts w:ascii="Bookman Old Style"/>
            <w:b w:val="0"/>
            <w:sz w:val="16"/>
          </w:rPr>
          <w:t>17,</w:t>
        </w:r>
      </w:hyperlink>
      <w:r>
        <w:rPr>
          <w:rFonts w:ascii="Bookman Old Style"/>
          <w:b w:val="0"/>
          <w:spacing w:val="3"/>
          <w:sz w:val="16"/>
        </w:rPr>
        <w:t> </w:t>
      </w:r>
      <w:hyperlink w:history="true" w:anchor="_bookmark45">
        <w:r>
          <w:rPr>
            <w:rFonts w:ascii="Bookman Old Style"/>
            <w:b w:val="0"/>
            <w:sz w:val="16"/>
          </w:rPr>
          <w:t>24].</w:t>
        </w:r>
      </w:hyperlink>
      <w:r>
        <w:rPr>
          <w:rFonts w:ascii="Bookman Old Style"/>
          <w:b w:val="0"/>
          <w:spacing w:val="39"/>
          <w:sz w:val="16"/>
        </w:rPr>
        <w:t> </w:t>
      </w:r>
      <w:r>
        <w:rPr>
          <w:rFonts w:ascii="Bookman Old Style"/>
          <w:b w:val="0"/>
          <w:sz w:val="16"/>
        </w:rPr>
        <w:t>FDR: false </w:t>
      </w:r>
      <w:r>
        <w:rPr>
          <w:rFonts w:ascii="Bookman Old Style"/>
          <w:b w:val="0"/>
          <w:spacing w:val="-2"/>
          <w:sz w:val="16"/>
        </w:rPr>
        <w:t>discovery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rate</w:t>
      </w:r>
      <w:r>
        <w:rPr>
          <w:rFonts w:ascii="Bookman Old Style"/>
          <w:b w:val="0"/>
          <w:spacing w:val="-4"/>
          <w:sz w:val="16"/>
        </w:rPr>
        <w:t> </w:t>
      </w:r>
      <w:hyperlink w:history="true" w:anchor="_bookmark46">
        <w:r>
          <w:rPr>
            <w:rFonts w:ascii="Bookman Old Style"/>
            <w:b w:val="0"/>
            <w:spacing w:val="-2"/>
            <w:sz w:val="16"/>
          </w:rPr>
          <w:t>[25].</w:t>
        </w:r>
      </w:hyperlink>
      <w:r>
        <w:rPr>
          <w:rFonts w:ascii="Bookman Old Style"/>
          <w:b w:val="0"/>
          <w:spacing w:val="1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PLSC: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partial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least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square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correlation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analysis</w:t>
      </w:r>
      <w:r>
        <w:rPr>
          <w:rFonts w:ascii="Bookman Old Style"/>
          <w:b w:val="0"/>
          <w:spacing w:val="-4"/>
          <w:sz w:val="16"/>
        </w:rPr>
        <w:t> </w:t>
      </w:r>
      <w:hyperlink w:history="true" w:anchor="_bookmark47">
        <w:r>
          <w:rPr>
            <w:rFonts w:ascii="Bookman Old Style"/>
            <w:b w:val="0"/>
            <w:spacing w:val="-2"/>
            <w:sz w:val="16"/>
          </w:rPr>
          <w:t>[26,</w:t>
        </w:r>
      </w:hyperlink>
      <w:r>
        <w:rPr>
          <w:rFonts w:ascii="Bookman Old Style"/>
          <w:b w:val="0"/>
          <w:spacing w:val="-4"/>
          <w:sz w:val="16"/>
        </w:rPr>
        <w:t> </w:t>
      </w:r>
      <w:hyperlink w:history="true" w:anchor="_bookmark48">
        <w:r>
          <w:rPr>
            <w:rFonts w:ascii="Bookman Old Style"/>
            <w:b w:val="0"/>
            <w:spacing w:val="-2"/>
            <w:sz w:val="16"/>
          </w:rPr>
          <w:t>27].</w:t>
        </w:r>
      </w:hyperlink>
    </w:p>
    <w:p>
      <w:pPr>
        <w:spacing w:after="0"/>
        <w:jc w:val="left"/>
        <w:rPr>
          <w:rFonts w:ascii="Bookman Old Style"/>
          <w:sz w:val="16"/>
        </w:rPr>
        <w:sectPr>
          <w:pgSz w:w="11910" w:h="16840"/>
          <w:pgMar w:header="0" w:footer="2397" w:top="1920" w:bottom="2580" w:left="1680" w:right="1680"/>
        </w:sect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82" w:after="0"/>
        <w:ind w:left="718" w:right="0" w:hanging="614"/>
        <w:jc w:val="left"/>
      </w:pPr>
      <w:bookmarkStart w:name="Baseline physiology measures" w:id="22"/>
      <w:bookmarkEnd w:id="22"/>
      <w:r>
        <w:rPr>
          <w:b w:val="0"/>
        </w:rPr>
      </w:r>
      <w:bookmarkStart w:name="_bookmark11" w:id="23"/>
      <w:bookmarkEnd w:id="23"/>
      <w:r>
        <w:rPr>
          <w:spacing w:val="-8"/>
        </w:rPr>
        <w:t>Baseline</w:t>
      </w:r>
      <w:r>
        <w:rPr>
          <w:spacing w:val="7"/>
        </w:rPr>
        <w:t> </w:t>
      </w:r>
      <w:r>
        <w:rPr>
          <w:spacing w:val="-8"/>
        </w:rPr>
        <w:t>physiology</w:t>
      </w:r>
      <w:r>
        <w:rPr>
          <w:spacing w:val="7"/>
        </w:rPr>
        <w:t> </w:t>
      </w:r>
      <w:r>
        <w:rPr>
          <w:spacing w:val="-8"/>
        </w:rPr>
        <w:t>measures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113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706"/>
        <w:gridCol w:w="664"/>
        <w:gridCol w:w="718"/>
        <w:gridCol w:w="707"/>
        <w:gridCol w:w="719"/>
        <w:gridCol w:w="718"/>
        <w:gridCol w:w="707"/>
        <w:gridCol w:w="665"/>
        <w:gridCol w:w="718"/>
        <w:gridCol w:w="665"/>
        <w:gridCol w:w="653"/>
      </w:tblGrid>
      <w:tr>
        <w:trPr>
          <w:trHeight w:val="161" w:hRule="atLeast"/>
        </w:trPr>
        <w:tc>
          <w:tcPr>
            <w:tcW w:w="2076" w:type="dxa"/>
            <w:gridSpan w:val="3"/>
            <w:tcBorders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left="708" w:right="710"/>
              <w:jc w:val="center"/>
              <w:rPr>
                <w:b/>
                <w:sz w:val="12"/>
              </w:rPr>
            </w:pPr>
            <w:r>
              <w:rPr>
                <w:b/>
                <w:sz w:val="12"/>
              </w:rPr>
              <w:t>heart</w:t>
            </w:r>
            <w:r>
              <w:rPr>
                <w:b/>
                <w:spacing w:val="13"/>
                <w:sz w:val="12"/>
              </w:rPr>
              <w:t> </w:t>
            </w:r>
            <w:r>
              <w:rPr>
                <w:b/>
                <w:spacing w:val="-4"/>
                <w:sz w:val="12"/>
              </w:rPr>
              <w:t>rate</w:t>
            </w:r>
          </w:p>
        </w:tc>
        <w:tc>
          <w:tcPr>
            <w:tcW w:w="2144" w:type="dxa"/>
            <w:gridSpan w:val="3"/>
            <w:tcBorders>
              <w:bottom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left="344"/>
              <w:rPr>
                <w:b/>
                <w:sz w:val="12"/>
              </w:rPr>
            </w:pPr>
            <w:r>
              <w:rPr>
                <w:b/>
                <w:sz w:val="12"/>
              </w:rPr>
              <w:t>systolic</w:t>
            </w:r>
            <w:r>
              <w:rPr>
                <w:b/>
                <w:spacing w:val="13"/>
                <w:sz w:val="12"/>
              </w:rPr>
              <w:t> </w:t>
            </w:r>
            <w:r>
              <w:rPr>
                <w:b/>
                <w:sz w:val="12"/>
              </w:rPr>
              <w:t>blood</w:t>
            </w:r>
            <w:r>
              <w:rPr>
                <w:b/>
                <w:spacing w:val="14"/>
                <w:sz w:val="12"/>
              </w:rPr>
              <w:t> </w:t>
            </w:r>
            <w:r>
              <w:rPr>
                <w:b/>
                <w:spacing w:val="-2"/>
                <w:sz w:val="12"/>
              </w:rPr>
              <w:t>pressure</w:t>
            </w:r>
          </w:p>
        </w:tc>
        <w:tc>
          <w:tcPr>
            <w:tcW w:w="2090" w:type="dxa"/>
            <w:gridSpan w:val="3"/>
            <w:tcBorders>
              <w:bottom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left="285"/>
              <w:rPr>
                <w:b/>
                <w:sz w:val="12"/>
              </w:rPr>
            </w:pPr>
            <w:r>
              <w:rPr>
                <w:b/>
                <w:sz w:val="12"/>
              </w:rPr>
              <w:t>diastolic</w:t>
            </w:r>
            <w:r>
              <w:rPr>
                <w:b/>
                <w:spacing w:val="10"/>
                <w:sz w:val="12"/>
              </w:rPr>
              <w:t> </w:t>
            </w:r>
            <w:r>
              <w:rPr>
                <w:b/>
                <w:sz w:val="12"/>
              </w:rPr>
              <w:t>blood</w:t>
            </w:r>
            <w:r>
              <w:rPr>
                <w:b/>
                <w:spacing w:val="11"/>
                <w:sz w:val="12"/>
              </w:rPr>
              <w:t> </w:t>
            </w:r>
            <w:r>
              <w:rPr>
                <w:b/>
                <w:spacing w:val="-2"/>
                <w:sz w:val="12"/>
              </w:rPr>
              <w:t>pressure</w:t>
            </w:r>
          </w:p>
        </w:tc>
        <w:tc>
          <w:tcPr>
            <w:tcW w:w="2036" w:type="dxa"/>
            <w:gridSpan w:val="3"/>
            <w:tcBorders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240" w:lineRule="auto" w:before="5"/>
              <w:ind w:left="614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temperature</w:t>
            </w:r>
          </w:p>
        </w:tc>
      </w:tr>
      <w:tr>
        <w:trPr>
          <w:trHeight w:val="310" w:hRule="atLeast"/>
        </w:trPr>
        <w:tc>
          <w:tcPr>
            <w:tcW w:w="70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51" w:right="5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LSD</w:t>
            </w:r>
          </w:p>
          <w:p>
            <w:pPr>
              <w:pStyle w:val="TableParagraph"/>
              <w:spacing w:line="240" w:lineRule="auto" w:before="19"/>
              <w:ind w:left="52" w:right="50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right="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PLA</w:t>
            </w:r>
          </w:p>
          <w:p>
            <w:pPr>
              <w:pStyle w:val="TableParagraph"/>
              <w:spacing w:line="240" w:lineRule="auto" w:before="19"/>
              <w:ind w:right="50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line="240" w:lineRule="auto"/>
              <w:ind w:left="9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Statistic</w:t>
            </w:r>
          </w:p>
        </w:tc>
        <w:tc>
          <w:tcPr>
            <w:tcW w:w="7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48" w:right="4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LSD</w:t>
            </w:r>
          </w:p>
          <w:p>
            <w:pPr>
              <w:pStyle w:val="TableParagraph"/>
              <w:spacing w:line="240" w:lineRule="auto" w:before="19"/>
              <w:ind w:left="48" w:right="46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44" w:right="48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PLA</w:t>
            </w:r>
          </w:p>
          <w:p>
            <w:pPr>
              <w:pStyle w:val="TableParagraph"/>
              <w:spacing w:line="240" w:lineRule="auto" w:before="19"/>
              <w:ind w:left="44" w:right="48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Statistic</w:t>
            </w:r>
          </w:p>
        </w:tc>
        <w:tc>
          <w:tcPr>
            <w:tcW w:w="7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48" w:right="5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LSD</w:t>
            </w:r>
          </w:p>
          <w:p>
            <w:pPr>
              <w:pStyle w:val="TableParagraph"/>
              <w:spacing w:line="240" w:lineRule="auto" w:before="19"/>
              <w:ind w:left="48" w:right="50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41" w:right="52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PLA</w:t>
            </w:r>
          </w:p>
          <w:p>
            <w:pPr>
              <w:pStyle w:val="TableParagraph"/>
              <w:spacing w:line="240" w:lineRule="auto" w:before="19"/>
              <w:ind w:left="41" w:right="52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line="240" w:lineRule="auto"/>
              <w:ind w:left="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Statistic</w:t>
            </w:r>
          </w:p>
        </w:tc>
        <w:tc>
          <w:tcPr>
            <w:tcW w:w="7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42" w:right="5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LSD</w:t>
            </w:r>
          </w:p>
          <w:p>
            <w:pPr>
              <w:pStyle w:val="TableParagraph"/>
              <w:spacing w:line="240" w:lineRule="auto" w:before="19"/>
              <w:ind w:left="42" w:right="52"/>
              <w:jc w:val="center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[SD]</w:t>
            </w:r>
          </w:p>
        </w:tc>
        <w:tc>
          <w:tcPr>
            <w:tcW w:w="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37" w:right="55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PLA</w:t>
            </w:r>
          </w:p>
          <w:p>
            <w:pPr>
              <w:pStyle w:val="TableParagraph"/>
              <w:spacing w:line="240" w:lineRule="auto" w:before="19"/>
              <w:ind w:left="37" w:right="5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mean[SD]</w:t>
            </w:r>
          </w:p>
        </w:tc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240" w:lineRule="auto" w:before="6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line="240" w:lineRule="auto"/>
              <w:ind w:left="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Statistic</w:t>
            </w:r>
          </w:p>
        </w:tc>
      </w:tr>
      <w:tr>
        <w:trPr>
          <w:trHeight w:val="310" w:hRule="atLeast"/>
        </w:trPr>
        <w:tc>
          <w:tcPr>
            <w:tcW w:w="70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210"/>
              <w:rPr>
                <w:sz w:val="12"/>
              </w:rPr>
            </w:pPr>
            <w:r>
              <w:rPr>
                <w:spacing w:val="-2"/>
                <w:sz w:val="12"/>
              </w:rPr>
              <w:t>68.50</w:t>
            </w:r>
          </w:p>
          <w:p>
            <w:pPr>
              <w:pStyle w:val="TableParagraph"/>
              <w:spacing w:line="140" w:lineRule="exact" w:before="16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[11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90]</w:t>
            </w: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207"/>
              <w:rPr>
                <w:sz w:val="12"/>
              </w:rPr>
            </w:pPr>
            <w:r>
              <w:rPr>
                <w:spacing w:val="-2"/>
                <w:sz w:val="12"/>
              </w:rPr>
              <w:t>65.92</w:t>
            </w:r>
          </w:p>
          <w:p>
            <w:pPr>
              <w:pStyle w:val="TableParagraph"/>
              <w:spacing w:line="140" w:lineRule="exact" w:before="16"/>
              <w:ind w:left="172"/>
              <w:rPr>
                <w:sz w:val="12"/>
              </w:rPr>
            </w:pPr>
            <w:r>
              <w:rPr>
                <w:spacing w:val="-2"/>
                <w:sz w:val="12"/>
              </w:rPr>
              <w:t>[10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98]</w:t>
            </w:r>
          </w:p>
        </w:tc>
        <w:tc>
          <w:tcPr>
            <w:tcW w:w="664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534</w:t>
            </w:r>
          </w:p>
          <w:p>
            <w:pPr>
              <w:pStyle w:val="TableParagraph"/>
              <w:spacing w:line="140" w:lineRule="exact" w:before="14"/>
              <w:ind w:left="65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05"/>
                <w:sz w:val="12"/>
              </w:rPr>
              <w:t>p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</w:t>
            </w:r>
            <w:r>
              <w:rPr>
                <w:rFonts w:ascii="Bookman Old Style"/>
                <w:b w:val="0"/>
                <w:i/>
                <w:spacing w:val="-4"/>
                <w:w w:val="105"/>
                <w:sz w:val="12"/>
              </w:rPr>
              <w:t>.</w:t>
            </w:r>
            <w:r>
              <w:rPr>
                <w:spacing w:val="-4"/>
                <w:w w:val="105"/>
                <w:sz w:val="12"/>
              </w:rPr>
              <w:t>132</w:t>
            </w:r>
          </w:p>
        </w:tc>
        <w:tc>
          <w:tcPr>
            <w:tcW w:w="718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181"/>
              <w:rPr>
                <w:sz w:val="12"/>
              </w:rPr>
            </w:pPr>
            <w:r>
              <w:rPr>
                <w:spacing w:val="-2"/>
                <w:sz w:val="12"/>
              </w:rPr>
              <w:t>123.63</w:t>
            </w:r>
          </w:p>
          <w:p>
            <w:pPr>
              <w:pStyle w:val="TableParagraph"/>
              <w:spacing w:line="140" w:lineRule="exact" w:before="16"/>
              <w:ind w:left="177"/>
              <w:rPr>
                <w:sz w:val="12"/>
              </w:rPr>
            </w:pPr>
            <w:r>
              <w:rPr>
                <w:spacing w:val="-2"/>
                <w:sz w:val="12"/>
              </w:rPr>
              <w:t>[10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50]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1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119.74</w:t>
            </w:r>
          </w:p>
          <w:p>
            <w:pPr>
              <w:pStyle w:val="TableParagraph"/>
              <w:spacing w:line="140" w:lineRule="exact" w:before="16"/>
              <w:ind w:left="201"/>
              <w:rPr>
                <w:sz w:val="12"/>
              </w:rPr>
            </w:pPr>
            <w:r>
              <w:rPr>
                <w:spacing w:val="-2"/>
                <w:sz w:val="12"/>
              </w:rPr>
              <w:t>[7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71]</w:t>
            </w:r>
          </w:p>
        </w:tc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36" w:lineRule="exact"/>
              <w:ind w:left="98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</w:t>
            </w:r>
            <w:r>
              <w:rPr>
                <w:rFonts w:ascii="Bookman Old Style"/>
                <w:b w:val="0"/>
                <w:i/>
                <w:spacing w:val="-4"/>
                <w:w w:val="110"/>
                <w:sz w:val="12"/>
              </w:rPr>
              <w:t>.</w:t>
            </w:r>
            <w:r>
              <w:rPr>
                <w:spacing w:val="-4"/>
                <w:w w:val="110"/>
                <w:sz w:val="12"/>
              </w:rPr>
              <w:t>692</w:t>
            </w:r>
          </w:p>
          <w:p>
            <w:pPr>
              <w:pStyle w:val="TableParagraph"/>
              <w:spacing w:line="140" w:lineRule="exact" w:before="14"/>
              <w:ind w:left="62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p</w:t>
            </w:r>
            <w:r>
              <w:rPr>
                <w:b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b/>
                <w:spacing w:val="-4"/>
                <w:w w:val="105"/>
                <w:sz w:val="12"/>
              </w:rPr>
              <w:t>0</w:t>
            </w:r>
            <w:r>
              <w:rPr>
                <w:rFonts w:ascii="Bookman Old Style"/>
                <w:b w:val="0"/>
                <w:i/>
                <w:spacing w:val="-4"/>
                <w:w w:val="105"/>
                <w:sz w:val="12"/>
              </w:rPr>
              <w:t>.</w:t>
            </w:r>
            <w:r>
              <w:rPr>
                <w:b/>
                <w:spacing w:val="-4"/>
                <w:w w:val="105"/>
                <w:sz w:val="12"/>
              </w:rPr>
              <w:t>010</w:t>
            </w:r>
          </w:p>
        </w:tc>
        <w:tc>
          <w:tcPr>
            <w:tcW w:w="718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209"/>
              <w:rPr>
                <w:sz w:val="12"/>
              </w:rPr>
            </w:pPr>
            <w:r>
              <w:rPr>
                <w:spacing w:val="-2"/>
                <w:sz w:val="12"/>
              </w:rPr>
              <w:t>74.91</w:t>
            </w:r>
          </w:p>
          <w:p>
            <w:pPr>
              <w:pStyle w:val="TableParagraph"/>
              <w:spacing w:line="140" w:lineRule="exact" w:before="16"/>
              <w:ind w:left="205"/>
              <w:rPr>
                <w:sz w:val="12"/>
              </w:rPr>
            </w:pPr>
            <w:r>
              <w:rPr>
                <w:spacing w:val="-2"/>
                <w:sz w:val="12"/>
              </w:rPr>
              <w:t>[7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69]</w:t>
            </w:r>
          </w:p>
        </w:tc>
        <w:tc>
          <w:tcPr>
            <w:tcW w:w="707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20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73.51</w:t>
            </w:r>
          </w:p>
          <w:p>
            <w:pPr>
              <w:pStyle w:val="TableParagraph"/>
              <w:spacing w:line="140" w:lineRule="exact" w:before="16"/>
              <w:ind w:left="198"/>
              <w:rPr>
                <w:sz w:val="12"/>
              </w:rPr>
            </w:pPr>
            <w:r>
              <w:rPr>
                <w:spacing w:val="-2"/>
                <w:sz w:val="12"/>
              </w:rPr>
              <w:t>[7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71]</w:t>
            </w:r>
          </w:p>
        </w:tc>
        <w:tc>
          <w:tcPr>
            <w:tcW w:w="665" w:type="dxa"/>
            <w:tcBorders>
              <w:top w:val="single" w:sz="2" w:space="0" w:color="000000"/>
              <w:left w:val="single" w:sz="2" w:space="0" w:color="000000"/>
              <w:bottom w:val="nil"/>
            </w:tcBorders>
          </w:tcPr>
          <w:p>
            <w:pPr>
              <w:pStyle w:val="TableParagraph"/>
              <w:spacing w:line="136" w:lineRule="exact"/>
              <w:ind w:left="67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186</w:t>
            </w:r>
          </w:p>
          <w:p>
            <w:pPr>
              <w:pStyle w:val="TableParagraph"/>
              <w:spacing w:line="140" w:lineRule="exact" w:before="14"/>
              <w:ind w:left="58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05"/>
                <w:sz w:val="12"/>
              </w:rPr>
              <w:t>p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242</w:t>
            </w:r>
          </w:p>
        </w:tc>
        <w:tc>
          <w:tcPr>
            <w:tcW w:w="718" w:type="dxa"/>
            <w:tcBorders>
              <w:top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205"/>
              <w:rPr>
                <w:sz w:val="12"/>
              </w:rPr>
            </w:pPr>
            <w:r>
              <w:rPr>
                <w:spacing w:val="-2"/>
                <w:sz w:val="12"/>
              </w:rPr>
              <w:t>36.85</w:t>
            </w:r>
          </w:p>
          <w:p>
            <w:pPr>
              <w:pStyle w:val="TableParagraph"/>
              <w:spacing w:line="140" w:lineRule="exact" w:before="16"/>
              <w:ind w:left="201"/>
              <w:rPr>
                <w:sz w:val="12"/>
              </w:rPr>
            </w:pPr>
            <w:r>
              <w:rPr>
                <w:spacing w:val="-2"/>
                <w:sz w:val="12"/>
              </w:rPr>
              <w:t>[0</w:t>
            </w:r>
            <w:r>
              <w:rPr>
                <w:rFonts w:ascii="Bookman Old Style"/>
                <w:b w:val="0"/>
                <w:i/>
                <w:spacing w:val="-2"/>
                <w:sz w:val="12"/>
              </w:rPr>
              <w:t>.</w:t>
            </w:r>
            <w:r>
              <w:rPr>
                <w:spacing w:val="-2"/>
                <w:sz w:val="12"/>
              </w:rPr>
              <w:t>39]</w:t>
            </w:r>
          </w:p>
        </w:tc>
        <w:tc>
          <w:tcPr>
            <w:tcW w:w="665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135" w:lineRule="exact"/>
              <w:ind w:left="176"/>
              <w:rPr>
                <w:sz w:val="12"/>
              </w:rPr>
            </w:pPr>
            <w:r>
              <w:rPr>
                <w:spacing w:val="-2"/>
                <w:sz w:val="12"/>
              </w:rPr>
              <w:t>36.82</w:t>
            </w:r>
          </w:p>
          <w:p>
            <w:pPr>
              <w:pStyle w:val="TableParagraph"/>
              <w:spacing w:line="140" w:lineRule="exact" w:before="16"/>
              <w:ind w:left="173"/>
              <w:rPr>
                <w:sz w:val="12"/>
              </w:rPr>
            </w:pPr>
            <w:r>
              <w:rPr>
                <w:spacing w:val="-2"/>
                <w:w w:val="95"/>
                <w:sz w:val="12"/>
              </w:rPr>
              <w:t>[0</w:t>
            </w:r>
            <w:r>
              <w:rPr>
                <w:rFonts w:ascii="Bookman Old Style"/>
                <w:b w:val="0"/>
                <w:i/>
                <w:spacing w:val="-2"/>
                <w:w w:val="95"/>
                <w:sz w:val="12"/>
              </w:rPr>
              <w:t>.</w:t>
            </w:r>
            <w:r>
              <w:rPr>
                <w:spacing w:val="-2"/>
                <w:w w:val="95"/>
                <w:sz w:val="12"/>
              </w:rPr>
              <w:t>40]</w:t>
            </w:r>
          </w:p>
        </w:tc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>
            <w:pPr>
              <w:pStyle w:val="TableParagraph"/>
              <w:spacing w:line="136" w:lineRule="exact"/>
              <w:ind w:left="63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551</w:t>
            </w:r>
          </w:p>
          <w:p>
            <w:pPr>
              <w:pStyle w:val="TableParagraph"/>
              <w:spacing w:line="140" w:lineRule="exact" w:before="14"/>
              <w:ind w:left="55"/>
              <w:rPr>
                <w:sz w:val="12"/>
              </w:rPr>
            </w:pPr>
            <w:r>
              <w:rPr>
                <w:rFonts w:ascii="Bookman Old Style"/>
                <w:b w:val="0"/>
                <w:i/>
                <w:w w:val="105"/>
                <w:sz w:val="12"/>
              </w:rPr>
              <w:t>p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>584</w:t>
            </w:r>
          </w:p>
        </w:tc>
      </w:tr>
    </w:tbl>
    <w:p>
      <w:pPr>
        <w:spacing w:before="177"/>
        <w:ind w:left="105" w:right="0" w:firstLine="0"/>
        <w:jc w:val="left"/>
        <w:rPr>
          <w:rFonts w:ascii="Bookman Old Style"/>
          <w:b w:val="0"/>
          <w:sz w:val="16"/>
        </w:rPr>
      </w:pPr>
      <w:r>
        <w:rPr>
          <w:rFonts w:ascii="Bookman Old Style"/>
          <w:b w:val="0"/>
          <w:spacing w:val="-2"/>
          <w:sz w:val="16"/>
        </w:rPr>
        <w:t>Table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S2: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b/>
          <w:spacing w:val="-2"/>
          <w:sz w:val="16"/>
        </w:rPr>
        <w:t>Baseline</w:t>
      </w:r>
      <w:r>
        <w:rPr>
          <w:b/>
          <w:spacing w:val="-1"/>
          <w:sz w:val="16"/>
        </w:rPr>
        <w:t> </w:t>
      </w:r>
      <w:r>
        <w:rPr>
          <w:b/>
          <w:spacing w:val="-2"/>
          <w:sz w:val="16"/>
        </w:rPr>
        <w:t>physiology</w:t>
      </w:r>
      <w:r>
        <w:rPr>
          <w:b/>
          <w:spacing w:val="4"/>
          <w:sz w:val="16"/>
        </w:rPr>
        <w:t> </w:t>
      </w:r>
      <w:r>
        <w:rPr>
          <w:b/>
          <w:spacing w:val="-2"/>
          <w:sz w:val="16"/>
        </w:rPr>
        <w:t>measures</w:t>
      </w:r>
      <w:r>
        <w:rPr>
          <w:rFonts w:ascii="Bookman Old Style"/>
          <w:b w:val="0"/>
          <w:spacing w:val="-2"/>
          <w:sz w:val="16"/>
        </w:rPr>
        <w:t>.</w:t>
      </w:r>
      <w:r>
        <w:rPr>
          <w:rFonts w:ascii="Bookman Old Style"/>
          <w:b w:val="0"/>
          <w:spacing w:val="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Reported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are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results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one-sample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paired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t-tests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between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LSD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 </w:t>
      </w:r>
      <w:r>
        <w:rPr>
          <w:rFonts w:ascii="Bookman Old Style"/>
          <w:b w:val="0"/>
          <w:sz w:val="16"/>
        </w:rPr>
        <w:t>placebo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(PLA)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conditions.</w:t>
      </w:r>
      <w:r>
        <w:rPr>
          <w:rFonts w:ascii="Bookman Old Style"/>
          <w:b w:val="0"/>
          <w:spacing w:val="-2"/>
          <w:sz w:val="16"/>
        </w:rPr>
        <w:t> </w:t>
      </w:r>
      <w:r>
        <w:rPr>
          <w:rFonts w:ascii="Bookman Old Style"/>
          <w:b w:val="0"/>
          <w:sz w:val="16"/>
        </w:rPr>
        <w:t>Bold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print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highlights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i/>
          <w:sz w:val="16"/>
        </w:rPr>
        <w:t>p</w:t>
      </w:r>
      <w:r>
        <w:rPr>
          <w:rFonts w:ascii="Bookman Old Style"/>
          <w:b w:val="0"/>
          <w:sz w:val="16"/>
        </w:rPr>
        <w:t>-values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significant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at: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i/>
          <w:sz w:val="16"/>
        </w:rPr>
        <w:t>p</w:t>
      </w:r>
      <w:r>
        <w:rPr>
          <w:rFonts w:ascii="Bookman Old Style"/>
          <w:b w:val="0"/>
          <w:i/>
          <w:spacing w:val="-12"/>
          <w:sz w:val="16"/>
        </w:rPr>
        <w:t> </w:t>
      </w:r>
      <w:r>
        <w:rPr>
          <w:rFonts w:ascii="Bookman Old Style"/>
          <w:b w:val="0"/>
          <w:i/>
          <w:w w:val="110"/>
          <w:sz w:val="16"/>
        </w:rPr>
        <w:t>&lt;</w:t>
      </w:r>
      <w:r>
        <w:rPr>
          <w:rFonts w:ascii="Bookman Old Style"/>
          <w:b w:val="0"/>
          <w:i/>
          <w:spacing w:val="-13"/>
          <w:w w:val="110"/>
          <w:sz w:val="16"/>
        </w:rPr>
        <w:t> </w:t>
      </w:r>
      <w:r>
        <w:rPr>
          <w:rFonts w:ascii="Bookman Old Style"/>
          <w:b w:val="0"/>
          <w:sz w:val="16"/>
        </w:rPr>
        <w:t>0</w:t>
      </w:r>
      <w:r>
        <w:rPr>
          <w:rFonts w:ascii="Bookman Old Style"/>
          <w:b w:val="0"/>
          <w:i/>
          <w:sz w:val="16"/>
        </w:rPr>
        <w:t>.</w:t>
      </w:r>
      <w:r>
        <w:rPr>
          <w:rFonts w:ascii="Bookman Old Style"/>
          <w:b w:val="0"/>
          <w:sz w:val="16"/>
        </w:rPr>
        <w:t>05,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uncorrected.</w:t>
      </w:r>
    </w:p>
    <w:p>
      <w:pPr>
        <w:spacing w:after="0"/>
        <w:jc w:val="left"/>
        <w:rPr>
          <w:rFonts w:ascii="Bookman Old Style"/>
          <w:sz w:val="16"/>
        </w:rPr>
        <w:sectPr>
          <w:pgSz w:w="11910" w:h="16840"/>
          <w:pgMar w:header="0" w:footer="2397" w:top="1920" w:bottom="2580" w:left="1680" w:right="1680"/>
        </w:sect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82" w:after="0"/>
        <w:ind w:left="718" w:right="0" w:hanging="614"/>
        <w:jc w:val="left"/>
      </w:pPr>
      <w:bookmarkStart w:name="Region of interest label abbreviation ke" w:id="24"/>
      <w:bookmarkEnd w:id="24"/>
      <w:r>
        <w:rPr>
          <w:b w:val="0"/>
        </w:rPr>
      </w:r>
      <w:bookmarkStart w:name="_bookmark12" w:id="25"/>
      <w:bookmarkEnd w:id="25"/>
      <w:r>
        <w:rPr>
          <w:spacing w:val="-6"/>
        </w:rPr>
        <w:t>Region</w:t>
      </w:r>
      <w:r>
        <w:rPr>
          <w:spacing w:val="1"/>
        </w:rPr>
        <w:t> </w:t>
      </w:r>
      <w:r>
        <w:rPr>
          <w:spacing w:val="-6"/>
        </w:rPr>
        <w:t>of</w:t>
      </w:r>
      <w:r>
        <w:rPr>
          <w:spacing w:val="1"/>
        </w:rPr>
        <w:t> </w:t>
      </w:r>
      <w:r>
        <w:rPr>
          <w:spacing w:val="-6"/>
        </w:rPr>
        <w:t>interest</w:t>
      </w:r>
      <w:r>
        <w:rPr>
          <w:spacing w:val="1"/>
        </w:rPr>
        <w:t> </w:t>
      </w:r>
      <w:r>
        <w:rPr>
          <w:spacing w:val="-6"/>
        </w:rPr>
        <w:t>label</w:t>
      </w:r>
      <w:r>
        <w:rPr>
          <w:spacing w:val="1"/>
        </w:rPr>
        <w:t> </w:t>
      </w:r>
      <w:r>
        <w:rPr>
          <w:spacing w:val="-6"/>
        </w:rPr>
        <w:t>abbreviation</w:t>
      </w:r>
      <w:r>
        <w:rPr>
          <w:spacing w:val="1"/>
        </w:rPr>
        <w:t> </w:t>
      </w:r>
      <w:r>
        <w:rPr>
          <w:spacing w:val="-6"/>
        </w:rPr>
        <w:t>key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</w:p>
    <w:tbl>
      <w:tblPr>
        <w:tblW w:w="0" w:type="auto"/>
        <w:jc w:val="left"/>
        <w:tblInd w:w="113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3095"/>
      </w:tblGrid>
      <w:tr>
        <w:trPr>
          <w:trHeight w:val="121" w:hRule="atLeast"/>
        </w:trPr>
        <w:tc>
          <w:tcPr>
            <w:tcW w:w="677" w:type="dxa"/>
            <w:tcBorders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Abbreviation</w:t>
            </w:r>
          </w:p>
        </w:tc>
        <w:tc>
          <w:tcPr>
            <w:tcW w:w="3095" w:type="dxa"/>
            <w:tcBorders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spacing w:before="3"/>
              <w:rPr>
                <w:sz w:val="9"/>
              </w:rPr>
            </w:pPr>
            <w:r>
              <w:rPr>
                <w:spacing w:val="-5"/>
                <w:w w:val="110"/>
                <w:sz w:val="9"/>
              </w:rPr>
              <w:t>ROI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20"/>
                <w:sz w:val="9"/>
              </w:rPr>
              <w:t>AC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Cingulate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anterior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Accumbens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Accumbens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AG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Angular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aITG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Inferior Temporal Gyrus, anterior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aMTG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Middle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Temporal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anterior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Amygdala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Amygdala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aPaHC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Parahippocampal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anterior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aSMG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Supramarginal Gyrus,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anterior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5"/>
                <w:sz w:val="9"/>
              </w:rPr>
              <w:t>aSTG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Superior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anterior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aTFusC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Temporal Fusiform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Cortex, anterior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z w:val="9"/>
              </w:rPr>
              <w:t>Brain-</w:t>
            </w:r>
            <w:r>
              <w:rPr>
                <w:spacing w:val="-4"/>
                <w:sz w:val="9"/>
              </w:rPr>
              <w:t>Stem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Brain-</w:t>
            </w:r>
            <w:r>
              <w:rPr>
                <w:spacing w:val="-4"/>
                <w:sz w:val="9"/>
              </w:rPr>
              <w:t>Stem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Caudate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Caudate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Cereb1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Cerebellum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Crus1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Cereb10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Cerebellum</w:t>
            </w:r>
            <w:r>
              <w:rPr>
                <w:spacing w:val="25"/>
                <w:sz w:val="9"/>
              </w:rPr>
              <w:t> </w:t>
            </w:r>
            <w:r>
              <w:rPr>
                <w:spacing w:val="-5"/>
                <w:sz w:val="9"/>
              </w:rPr>
              <w:t>10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Cereb2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Cerebellum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Crus2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Cereb3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Cerebellum</w:t>
            </w:r>
            <w:r>
              <w:rPr>
                <w:spacing w:val="25"/>
                <w:sz w:val="9"/>
              </w:rPr>
              <w:t> </w:t>
            </w:r>
            <w:r>
              <w:rPr>
                <w:spacing w:val="-10"/>
                <w:sz w:val="9"/>
              </w:rPr>
              <w:t>3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sz w:val="9"/>
              </w:rPr>
              <w:t>Cereb45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Cerebellum</w:t>
            </w:r>
            <w:r>
              <w:rPr>
                <w:spacing w:val="16"/>
                <w:sz w:val="9"/>
              </w:rPr>
              <w:t> </w:t>
            </w:r>
            <w:r>
              <w:rPr>
                <w:sz w:val="9"/>
              </w:rPr>
              <w:t>4</w:t>
            </w:r>
            <w:r>
              <w:rPr>
                <w:spacing w:val="16"/>
                <w:sz w:val="9"/>
              </w:rPr>
              <w:t> </w:t>
            </w:r>
            <w:r>
              <w:rPr>
                <w:spacing w:val="-10"/>
                <w:sz w:val="9"/>
              </w:rPr>
              <w:t>5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Cereb6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Cerebellum</w:t>
            </w:r>
            <w:r>
              <w:rPr>
                <w:spacing w:val="25"/>
                <w:sz w:val="9"/>
              </w:rPr>
              <w:t> </w:t>
            </w:r>
            <w:r>
              <w:rPr>
                <w:spacing w:val="-10"/>
                <w:sz w:val="9"/>
              </w:rPr>
              <w:t>6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Cereb7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Cerebellum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5"/>
                <w:w w:val="105"/>
                <w:sz w:val="9"/>
              </w:rPr>
              <w:t>7b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sz w:val="9"/>
              </w:rPr>
              <w:t>Cereb8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Cerebellum</w:t>
            </w:r>
            <w:r>
              <w:rPr>
                <w:spacing w:val="25"/>
                <w:sz w:val="9"/>
              </w:rPr>
              <w:t> </w:t>
            </w:r>
            <w:r>
              <w:rPr>
                <w:spacing w:val="-10"/>
                <w:sz w:val="9"/>
              </w:rPr>
              <w:t>8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Cereb9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Cerebellum</w:t>
            </w:r>
            <w:r>
              <w:rPr>
                <w:spacing w:val="25"/>
                <w:sz w:val="9"/>
              </w:rPr>
              <w:t> </w:t>
            </w:r>
            <w:r>
              <w:rPr>
                <w:spacing w:val="-10"/>
                <w:sz w:val="9"/>
              </w:rPr>
              <w:t>9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CO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Central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Opercular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Cuneal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Cuneal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FO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Frontal</w:t>
            </w:r>
            <w:r>
              <w:rPr>
                <w:spacing w:val="-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Operculum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FOrb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Frontal</w:t>
            </w:r>
            <w:r>
              <w:rPr>
                <w:spacing w:val="6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Orbital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FP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Frontal</w:t>
            </w:r>
            <w:r>
              <w:rPr>
                <w:spacing w:val="-1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Pole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05"/>
                <w:sz w:val="9"/>
              </w:rPr>
              <w:t>HG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Heschl’s</w:t>
            </w:r>
            <w:r>
              <w:rPr>
                <w:spacing w:val="8"/>
                <w:sz w:val="9"/>
              </w:rPr>
              <w:t> </w:t>
            </w:r>
            <w:r>
              <w:rPr>
                <w:spacing w:val="-2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sz w:val="9"/>
              </w:rPr>
              <w:t>Hippocampus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sz w:val="9"/>
              </w:rPr>
              <w:t>Hippocampus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0"/>
                <w:sz w:val="9"/>
              </w:rPr>
              <w:t>IC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Insular</w:t>
            </w:r>
            <w:r>
              <w:rPr>
                <w:spacing w:val="12"/>
                <w:sz w:val="9"/>
              </w:rPr>
              <w:t> </w:t>
            </w:r>
            <w:r>
              <w:rPr>
                <w:spacing w:val="-2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ICC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Intracalcarine</w:t>
            </w:r>
            <w:r>
              <w:rPr>
                <w:spacing w:val="20"/>
                <w:sz w:val="9"/>
              </w:rPr>
              <w:t> </w:t>
            </w:r>
            <w:r>
              <w:rPr>
                <w:spacing w:val="-2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w w:val="105"/>
                <w:sz w:val="9"/>
              </w:rPr>
              <w:t>IFG</w:t>
            </w:r>
            <w:r>
              <w:rPr>
                <w:spacing w:val="14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oper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Inferior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Frontal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pars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opercularis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w w:val="110"/>
                <w:sz w:val="9"/>
              </w:rPr>
              <w:t>IFG</w:t>
            </w:r>
            <w:r>
              <w:rPr>
                <w:spacing w:val="5"/>
                <w:w w:val="110"/>
                <w:sz w:val="9"/>
              </w:rPr>
              <w:t> </w:t>
            </w:r>
            <w:r>
              <w:rPr>
                <w:spacing w:val="-5"/>
                <w:w w:val="110"/>
                <w:sz w:val="9"/>
              </w:rPr>
              <w:t>tri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Inferior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Frontal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pars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triangularis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iLOC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Lateral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Occipital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Cortex,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inferior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0"/>
                <w:sz w:val="9"/>
              </w:rPr>
              <w:t>LG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Lingual</w:t>
            </w:r>
            <w:r>
              <w:rPr>
                <w:spacing w:val="5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MedFC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Frontal</w:t>
            </w:r>
            <w:r>
              <w:rPr>
                <w:spacing w:val="-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Medial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MidFG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Middle</w:t>
            </w:r>
            <w:r>
              <w:rPr>
                <w:spacing w:val="-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Frontal </w:t>
            </w:r>
            <w:r>
              <w:rPr>
                <w:spacing w:val="-2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OFusG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Occipital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Fusiform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OP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Occipital</w:t>
            </w:r>
            <w:r>
              <w:rPr>
                <w:spacing w:val="12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Pole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5"/>
                <w:sz w:val="9"/>
              </w:rPr>
              <w:t>PaCiG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Paracingulate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Pallidum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Pallidum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20"/>
                <w:sz w:val="9"/>
              </w:rPr>
              <w:t>PC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Cingulate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posterior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pITG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Inferior</w:t>
            </w:r>
            <w:r>
              <w:rPr>
                <w:spacing w:val="18"/>
                <w:sz w:val="9"/>
              </w:rPr>
              <w:t> </w:t>
            </w:r>
            <w:r>
              <w:rPr>
                <w:sz w:val="9"/>
              </w:rPr>
              <w:t>Temporal</w:t>
            </w:r>
            <w:r>
              <w:rPr>
                <w:spacing w:val="18"/>
                <w:sz w:val="9"/>
              </w:rPr>
              <w:t> </w:t>
            </w:r>
            <w:r>
              <w:rPr>
                <w:sz w:val="9"/>
              </w:rPr>
              <w:t>Gyrus,</w:t>
            </w:r>
            <w:r>
              <w:rPr>
                <w:spacing w:val="18"/>
                <w:sz w:val="9"/>
              </w:rPr>
              <w:t> </w:t>
            </w:r>
            <w:r>
              <w:rPr>
                <w:sz w:val="9"/>
              </w:rPr>
              <w:t>posterior</w:t>
            </w:r>
            <w:r>
              <w:rPr>
                <w:spacing w:val="18"/>
                <w:sz w:val="9"/>
              </w:rPr>
              <w:t> </w:t>
            </w:r>
            <w:r>
              <w:rPr>
                <w:spacing w:val="-2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pMTG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Middle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Temporal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posterior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PO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Parietal</w:t>
            </w:r>
            <w:r>
              <w:rPr>
                <w:spacing w:val="5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Operculum</w:t>
            </w:r>
            <w:r>
              <w:rPr>
                <w:spacing w:val="5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PostCG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Postcentral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20"/>
                <w:sz w:val="9"/>
              </w:rPr>
              <w:t>PP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Planum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Polare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pPaHC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Parahippocampal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posterior</w:t>
            </w:r>
            <w:r>
              <w:rPr>
                <w:spacing w:val="5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PreCG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Precentral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sz w:val="9"/>
              </w:rPr>
              <w:t>Precuneous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Precuneous</w:t>
            </w:r>
            <w:r>
              <w:rPr>
                <w:spacing w:val="19"/>
                <w:sz w:val="9"/>
              </w:rPr>
              <w:t> </w:t>
            </w:r>
            <w:r>
              <w:rPr>
                <w:spacing w:val="-2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pSMG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Supramarginal Gyrus,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posterior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pSTG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Superior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posterior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20"/>
                <w:sz w:val="9"/>
              </w:rPr>
              <w:t>PT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Planum</w:t>
            </w:r>
            <w:r>
              <w:rPr>
                <w:spacing w:val="4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Temporale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pTFusC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Temporal Fusiform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Cortex,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posterior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Putamen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Putamen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5"/>
                <w:sz w:val="9"/>
              </w:rPr>
              <w:t>SCC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Supracalcarine</w:t>
            </w:r>
            <w:r>
              <w:rPr>
                <w:spacing w:val="21"/>
                <w:sz w:val="9"/>
              </w:rPr>
              <w:t> </w:t>
            </w:r>
            <w:r>
              <w:rPr>
                <w:spacing w:val="-2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0"/>
                <w:sz w:val="9"/>
              </w:rPr>
              <w:t>SFG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Superior</w:t>
            </w:r>
            <w:r>
              <w:rPr>
                <w:spacing w:val="12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Frontal</w:t>
            </w:r>
            <w:r>
              <w:rPr>
                <w:spacing w:val="13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Gyrus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sLOC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Lateral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Occipital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Cortex,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superior</w:t>
            </w:r>
            <w:r>
              <w:rPr>
                <w:spacing w:val="8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division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0"/>
                <w:sz w:val="9"/>
              </w:rPr>
              <w:t>SMA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Juxtapositional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Lobule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Cortex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-formerly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Supplementary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Motor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Cortex-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10"/>
                <w:sz w:val="9"/>
              </w:rPr>
              <w:t>SPL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Superior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Parietal</w:t>
            </w:r>
            <w:r>
              <w:rPr>
                <w:spacing w:val="3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Lobule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SubCalC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Subcallosal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Thalamus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Thalamus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TOFusC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Temporal Occipital Fusiform</w:t>
            </w:r>
            <w:r>
              <w:rPr>
                <w:spacing w:val="1"/>
                <w:w w:val="105"/>
                <w:sz w:val="9"/>
              </w:rPr>
              <w:t> </w:t>
            </w:r>
            <w:r>
              <w:rPr>
                <w:spacing w:val="-2"/>
                <w:w w:val="105"/>
                <w:sz w:val="9"/>
              </w:rPr>
              <w:t>Cortex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toITG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Inferior</w:t>
            </w:r>
            <w:r>
              <w:rPr>
                <w:spacing w:val="-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Temporal Gyrus,</w:t>
            </w:r>
            <w:r>
              <w:rPr>
                <w:spacing w:val="-1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temporo-occipital </w:t>
            </w:r>
            <w:r>
              <w:rPr>
                <w:spacing w:val="-4"/>
                <w:w w:val="105"/>
                <w:sz w:val="9"/>
              </w:rPr>
              <w:t>part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10"/>
                <w:sz w:val="9"/>
              </w:rPr>
              <w:t>toMTG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Middle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Gyrus,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temporo-occipital</w:t>
            </w:r>
            <w:r>
              <w:rPr>
                <w:spacing w:val="2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part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5"/>
                <w:w w:val="120"/>
                <w:sz w:val="9"/>
              </w:rPr>
              <w:t>TP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w w:val="105"/>
                <w:sz w:val="9"/>
              </w:rPr>
              <w:t>Temporal</w:t>
            </w:r>
            <w:r>
              <w:rPr>
                <w:spacing w:val="-3"/>
                <w:w w:val="105"/>
                <w:sz w:val="9"/>
              </w:rPr>
              <w:t> </w:t>
            </w:r>
            <w:r>
              <w:rPr>
                <w:spacing w:val="-4"/>
                <w:w w:val="105"/>
                <w:sz w:val="9"/>
              </w:rPr>
              <w:t>Pole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Ver10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Vermis</w:t>
            </w:r>
            <w:r>
              <w:rPr>
                <w:spacing w:val="11"/>
                <w:sz w:val="9"/>
              </w:rPr>
              <w:t> </w:t>
            </w:r>
            <w:r>
              <w:rPr>
                <w:spacing w:val="-5"/>
                <w:sz w:val="9"/>
              </w:rPr>
              <w:t>10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Ver12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10"/>
                <w:sz w:val="9"/>
              </w:rPr>
              <w:t>Vermis</w:t>
            </w:r>
            <w:r>
              <w:rPr>
                <w:spacing w:val="3"/>
                <w:w w:val="110"/>
                <w:sz w:val="9"/>
              </w:rPr>
              <w:t> </w:t>
            </w:r>
            <w:r>
              <w:rPr>
                <w:spacing w:val="-2"/>
                <w:w w:val="110"/>
                <w:sz w:val="9"/>
              </w:rPr>
              <w:t>1</w:t>
            </w:r>
            <w:r>
              <w:rPr>
                <w:spacing w:val="4"/>
                <w:w w:val="110"/>
                <w:sz w:val="9"/>
              </w:rPr>
              <w:t> </w:t>
            </w:r>
            <w:r>
              <w:rPr>
                <w:spacing w:val="-10"/>
                <w:w w:val="110"/>
                <w:sz w:val="9"/>
              </w:rPr>
              <w:t>2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Ver3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Vermis</w:t>
            </w:r>
            <w:r>
              <w:rPr>
                <w:spacing w:val="11"/>
                <w:sz w:val="9"/>
              </w:rPr>
              <w:t> </w:t>
            </w:r>
            <w:r>
              <w:rPr>
                <w:spacing w:val="-10"/>
                <w:sz w:val="9"/>
              </w:rPr>
              <w:t>3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2"/>
                <w:sz w:val="9"/>
              </w:rPr>
              <w:t>Ver45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Vermis</w:t>
            </w:r>
            <w:r>
              <w:rPr>
                <w:spacing w:val="9"/>
                <w:sz w:val="9"/>
              </w:rPr>
              <w:t> </w:t>
            </w:r>
            <w:r>
              <w:rPr>
                <w:sz w:val="9"/>
              </w:rPr>
              <w:t>4</w:t>
            </w:r>
            <w:r>
              <w:rPr>
                <w:spacing w:val="9"/>
                <w:sz w:val="9"/>
              </w:rPr>
              <w:t> </w:t>
            </w:r>
            <w:r>
              <w:rPr>
                <w:spacing w:val="-10"/>
                <w:sz w:val="9"/>
              </w:rPr>
              <w:t>5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Ver6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Vermis</w:t>
            </w:r>
            <w:r>
              <w:rPr>
                <w:spacing w:val="11"/>
                <w:sz w:val="9"/>
              </w:rPr>
              <w:t> </w:t>
            </w:r>
            <w:r>
              <w:rPr>
                <w:spacing w:val="-10"/>
                <w:sz w:val="9"/>
              </w:rPr>
              <w:t>6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Ver7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pacing w:val="-2"/>
                <w:w w:val="105"/>
                <w:sz w:val="9"/>
              </w:rPr>
              <w:t>Vermis</w:t>
            </w:r>
            <w:r>
              <w:rPr>
                <w:spacing w:val="7"/>
                <w:w w:val="105"/>
                <w:sz w:val="9"/>
              </w:rPr>
              <w:t> </w:t>
            </w:r>
            <w:r>
              <w:rPr>
                <w:spacing w:val="-10"/>
                <w:w w:val="105"/>
                <w:sz w:val="9"/>
              </w:rPr>
              <w:t>7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sz w:val="9"/>
              </w:rPr>
              <w:t>Ver8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Vermis</w:t>
            </w:r>
            <w:r>
              <w:rPr>
                <w:spacing w:val="11"/>
                <w:sz w:val="9"/>
              </w:rPr>
              <w:t> </w:t>
            </w:r>
            <w:r>
              <w:rPr>
                <w:spacing w:val="-10"/>
                <w:sz w:val="9"/>
              </w:rPr>
              <w:t>8</w:t>
            </w:r>
          </w:p>
        </w:tc>
      </w:tr>
      <w:tr>
        <w:trPr>
          <w:trHeight w:val="117" w:hRule="atLeast"/>
        </w:trPr>
        <w:tc>
          <w:tcPr>
            <w:tcW w:w="6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ind w:left="52"/>
              <w:rPr>
                <w:sz w:val="9"/>
              </w:rPr>
            </w:pPr>
            <w:r>
              <w:rPr>
                <w:spacing w:val="-4"/>
                <w:w w:val="105"/>
                <w:sz w:val="9"/>
              </w:rPr>
              <w:t>Ver9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sz w:val="9"/>
              </w:rPr>
            </w:pPr>
            <w:r>
              <w:rPr>
                <w:sz w:val="9"/>
              </w:rPr>
              <w:t>Vermis</w:t>
            </w:r>
            <w:r>
              <w:rPr>
                <w:spacing w:val="11"/>
                <w:sz w:val="9"/>
              </w:rPr>
              <w:t> </w:t>
            </w:r>
            <w:r>
              <w:rPr>
                <w:spacing w:val="-10"/>
                <w:sz w:val="9"/>
              </w:rPr>
              <w:t>9</w:t>
            </w:r>
          </w:p>
        </w:tc>
      </w:tr>
    </w:tbl>
    <w:p>
      <w:pPr>
        <w:spacing w:after="0"/>
        <w:rPr>
          <w:sz w:val="9"/>
        </w:rPr>
        <w:sectPr>
          <w:pgSz w:w="11910" w:h="16840"/>
          <w:pgMar w:header="0" w:footer="2397" w:top="1920" w:bottom="2580" w:left="1680" w:right="1680"/>
        </w:sectPr>
      </w:pPr>
    </w:p>
    <w:p>
      <w:pPr>
        <w:pStyle w:val="Heading1"/>
        <w:numPr>
          <w:ilvl w:val="0"/>
          <w:numId w:val="3"/>
        </w:numPr>
        <w:tabs>
          <w:tab w:pos="589" w:val="left" w:leader="none"/>
          <w:tab w:pos="591" w:val="left" w:leader="none"/>
        </w:tabs>
        <w:spacing w:line="240" w:lineRule="auto" w:before="45" w:after="0"/>
        <w:ind w:left="590" w:right="0" w:hanging="486"/>
        <w:jc w:val="left"/>
      </w:pPr>
      <w:bookmarkStart w:name="Supplementary Results" w:id="26"/>
      <w:bookmarkEnd w:id="26"/>
      <w:r>
        <w:rPr>
          <w:b w:val="0"/>
        </w:rPr>
      </w:r>
      <w:bookmarkStart w:name="_bookmark13" w:id="27"/>
      <w:bookmarkEnd w:id="27"/>
      <w:r>
        <w:rPr>
          <w:spacing w:val="-7"/>
        </w:rPr>
        <w:t>Suppleme</w:t>
      </w:r>
      <w:r>
        <w:rPr>
          <w:spacing w:val="-7"/>
        </w:rPr>
        <w:t>ntary</w:t>
      </w:r>
      <w:r>
        <w:rPr>
          <w:spacing w:val="19"/>
        </w:rPr>
        <w:t> </w:t>
      </w:r>
      <w:r>
        <w:rPr>
          <w:spacing w:val="-2"/>
        </w:rPr>
        <w:t>Results</w:t>
      </w: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213" w:after="0"/>
        <w:ind w:left="718" w:right="0" w:hanging="614"/>
        <w:jc w:val="left"/>
      </w:pPr>
      <w:bookmarkStart w:name="Assessment of feature collinearity" w:id="28"/>
      <w:bookmarkEnd w:id="28"/>
      <w:r>
        <w:rPr>
          <w:b w:val="0"/>
        </w:rPr>
      </w:r>
      <w:bookmarkStart w:name="_bookmark14" w:id="29"/>
      <w:bookmarkEnd w:id="29"/>
      <w:r>
        <w:rPr>
          <w:w w:val="90"/>
        </w:rPr>
        <w:t>Assessme</w:t>
      </w:r>
      <w:r>
        <w:rPr>
          <w:w w:val="90"/>
        </w:rPr>
        <w:t>nt</w:t>
      </w:r>
      <w:r>
        <w:rPr>
          <w:spacing w:val="36"/>
        </w:rPr>
        <w:t> </w:t>
      </w:r>
      <w:r>
        <w:rPr>
          <w:w w:val="90"/>
        </w:rPr>
        <w:t>of</w:t>
      </w:r>
      <w:r>
        <w:rPr>
          <w:spacing w:val="36"/>
        </w:rPr>
        <w:t> </w:t>
      </w:r>
      <w:r>
        <w:rPr>
          <w:w w:val="90"/>
        </w:rPr>
        <w:t>feature</w:t>
      </w:r>
      <w:r>
        <w:rPr>
          <w:spacing w:val="37"/>
        </w:rPr>
        <w:t> </w:t>
      </w:r>
      <w:r>
        <w:rPr>
          <w:spacing w:val="-2"/>
          <w:w w:val="90"/>
        </w:rPr>
        <w:t>collinearity</w:t>
      </w:r>
    </w:p>
    <w:p>
      <w:pPr>
        <w:pStyle w:val="BodyText"/>
        <w:spacing w:line="270" w:lineRule="exact" w:before="144"/>
        <w:ind w:left="105" w:right="103"/>
        <w:jc w:val="both"/>
      </w:pP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assessed</w:t>
      </w:r>
      <w:r>
        <w:rPr>
          <w:spacing w:val="-7"/>
        </w:rPr>
        <w:t> </w:t>
      </w:r>
      <w:r>
        <w:rPr>
          <w:spacing w:val="-2"/>
        </w:rPr>
        <w:t>collinearity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6"/>
        </w:rPr>
        <w:t> </w:t>
      </w:r>
      <w:r>
        <w:rPr>
          <w:spacing w:val="-2"/>
        </w:rPr>
        <w:t>forest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(see</w:t>
      </w:r>
      <w:r>
        <w:rPr>
          <w:spacing w:val="-6"/>
        </w:rPr>
        <w:t> </w:t>
      </w:r>
      <w:r>
        <w:rPr>
          <w:spacing w:val="-2"/>
        </w:rPr>
        <w:t>Supplementary</w:t>
      </w:r>
      <w:r>
        <w:rPr>
          <w:spacing w:val="-7"/>
        </w:rPr>
        <w:t> </w:t>
      </w:r>
      <w:r>
        <w:rPr>
          <w:spacing w:val="-2"/>
        </w:rPr>
        <w:t>Figure </w:t>
      </w:r>
      <w:hyperlink w:history="true" w:anchor="_bookmark15">
        <w:r>
          <w:rPr/>
          <w:t>S1).</w:t>
        </w:r>
      </w:hyperlink>
      <w:r>
        <w:rPr>
          <w:spacing w:val="24"/>
        </w:rPr>
        <w:t> </w:t>
      </w:r>
      <w:r>
        <w:rPr/>
        <w:t>Collinearity did not appear to be a major concern, as only 3.2% or 1.3% of FC and </w:t>
      </w:r>
      <w:r>
        <w:rPr>
          <w:spacing w:val="-2"/>
        </w:rPr>
        <w:t>EC</w:t>
      </w:r>
      <w:r>
        <w:rPr>
          <w:spacing w:val="-12"/>
        </w:rPr>
        <w:t> </w:t>
      </w:r>
      <w:r>
        <w:rPr>
          <w:spacing w:val="-2"/>
        </w:rPr>
        <w:t>features,</w:t>
      </w:r>
      <w:r>
        <w:rPr>
          <w:spacing w:val="-11"/>
        </w:rPr>
        <w:t> </w:t>
      </w:r>
      <w:r>
        <w:rPr>
          <w:spacing w:val="-2"/>
        </w:rPr>
        <w:t>respectively,</w:t>
      </w:r>
      <w:r>
        <w:rPr>
          <w:spacing w:val="-9"/>
        </w:rPr>
        <w:t> </w:t>
      </w:r>
      <w:r>
        <w:rPr>
          <w:spacing w:val="-2"/>
        </w:rPr>
        <w:t>show</w:t>
      </w:r>
      <w:r>
        <w:rPr>
          <w:spacing w:val="-5"/>
        </w:rPr>
        <w:t> </w:t>
      </w:r>
      <w:r>
        <w:rPr>
          <w:spacing w:val="-2"/>
        </w:rPr>
        <w:t>correlations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rFonts w:ascii="Lucida Sans Unicode" w:hAnsi="Lucida Sans Unicode"/>
          <w:spacing w:val="-2"/>
        </w:rPr>
        <w:t>|</w:t>
      </w:r>
      <w:r>
        <w:rPr>
          <w:rFonts w:ascii="Bookman Old Style" w:hAnsi="Bookman Old Style"/>
          <w:b w:val="0"/>
          <w:i/>
          <w:spacing w:val="-2"/>
        </w:rPr>
        <w:t>r</w:t>
      </w:r>
      <w:r>
        <w:rPr>
          <w:rFonts w:ascii="Lucida Sans Unicode" w:hAnsi="Lucida Sans Unicode"/>
          <w:spacing w:val="-2"/>
        </w:rPr>
        <w:t>|</w:t>
      </w:r>
      <w:r>
        <w:rPr>
          <w:rFonts w:ascii="Lucida Sans Unicode" w:hAnsi="Lucida Sans Unicode"/>
          <w:spacing w:val="-16"/>
        </w:rPr>
        <w:t> </w:t>
      </w:r>
      <w:r>
        <w:rPr>
          <w:rFonts w:ascii="Lucida Sans Unicode" w:hAnsi="Lucida Sans Unicode"/>
          <w:spacing w:val="-2"/>
        </w:rPr>
        <w:t>≥</w:t>
      </w:r>
      <w:r>
        <w:rPr>
          <w:rFonts w:ascii="Lucida Sans Unicode" w:hAnsi="Lucida Sans Unicode"/>
          <w:spacing w:val="-15"/>
        </w:rPr>
        <w:t> </w:t>
      </w:r>
      <w:r>
        <w:rPr>
          <w:spacing w:val="-2"/>
        </w:rPr>
        <w:t>0</w:t>
      </w:r>
      <w:r>
        <w:rPr>
          <w:rFonts w:ascii="Bookman Old Style" w:hAnsi="Bookman Old Style"/>
          <w:b w:val="0"/>
          <w:i/>
          <w:spacing w:val="-2"/>
        </w:rPr>
        <w:t>.</w:t>
      </w:r>
      <w:r>
        <w:rPr>
          <w:spacing w:val="-2"/>
        </w:rPr>
        <w:t>30</w:t>
      </w:r>
      <w:r>
        <w:rPr>
          <w:spacing w:val="-4"/>
        </w:rPr>
        <w:t> </w:t>
      </w:r>
      <w:r>
        <w:rPr>
          <w:spacing w:val="-2"/>
        </w:rPr>
        <w:t>(at</w:t>
      </w:r>
      <w:r>
        <w:rPr>
          <w:spacing w:val="-5"/>
        </w:rPr>
        <w:t> </w:t>
      </w:r>
      <w:r>
        <w:rPr>
          <w:spacing w:val="-2"/>
        </w:rPr>
        <w:t>least</w:t>
      </w:r>
      <w:r>
        <w:rPr>
          <w:spacing w:val="-4"/>
        </w:rPr>
        <w:t> </w:t>
      </w:r>
      <w:r>
        <w:rPr>
          <w:spacing w:val="-2"/>
        </w:rPr>
        <w:t>medium</w:t>
      </w:r>
      <w:r>
        <w:rPr>
          <w:spacing w:val="-4"/>
        </w:rPr>
        <w:t> </w:t>
      </w:r>
      <w:r>
        <w:rPr>
          <w:spacing w:val="-2"/>
        </w:rPr>
        <w:t>effect</w:t>
      </w:r>
      <w:r>
        <w:rPr>
          <w:spacing w:val="-4"/>
        </w:rPr>
        <w:t> </w:t>
      </w:r>
      <w:r>
        <w:rPr>
          <w:spacing w:val="-2"/>
        </w:rPr>
        <w:t>size) </w:t>
      </w:r>
      <w:r>
        <w:rPr/>
        <w:t>and</w:t>
      </w:r>
      <w:r>
        <w:rPr>
          <w:spacing w:val="-7"/>
        </w:rPr>
        <w:t> </w:t>
      </w:r>
      <w:r>
        <w:rPr/>
        <w:t>only</w:t>
      </w:r>
      <w:r>
        <w:rPr>
          <w:spacing w:val="-6"/>
        </w:rPr>
        <w:t> </w:t>
      </w:r>
      <w:r>
        <w:rPr/>
        <w:t>0.23%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0.058%</w:t>
      </w:r>
      <w:r>
        <w:rPr>
          <w:spacing w:val="-7"/>
        </w:rPr>
        <w:t> </w:t>
      </w:r>
      <w:r>
        <w:rPr/>
        <w:t>show</w:t>
      </w:r>
      <w:r>
        <w:rPr>
          <w:spacing w:val="-6"/>
        </w:rPr>
        <w:t> </w:t>
      </w:r>
      <w:r>
        <w:rPr/>
        <w:t>correlations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>
          <w:rFonts w:ascii="Lucida Sans Unicode" w:hAnsi="Lucida Sans Unicode"/>
        </w:rPr>
        <w:t>|</w:t>
      </w:r>
      <w:r>
        <w:rPr>
          <w:rFonts w:ascii="Bookman Old Style" w:hAnsi="Bookman Old Style"/>
          <w:b w:val="0"/>
          <w:i/>
        </w:rPr>
        <w:t>r</w:t>
      </w:r>
      <w:r>
        <w:rPr>
          <w:rFonts w:ascii="Lucida Sans Unicode" w:hAnsi="Lucida Sans Unicode"/>
        </w:rPr>
        <w:t>|</w:t>
      </w:r>
      <w:r>
        <w:rPr>
          <w:rFonts w:ascii="Lucida Sans Unicode" w:hAnsi="Lucida Sans Unicode"/>
          <w:spacing w:val="-18"/>
        </w:rPr>
        <w:t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7"/>
        </w:rPr>
        <w:t> </w:t>
      </w:r>
      <w:r>
        <w:rPr/>
        <w:t>0</w:t>
      </w:r>
      <w:r>
        <w:rPr>
          <w:rFonts w:ascii="Bookman Old Style" w:hAnsi="Bookman Old Style"/>
          <w:b w:val="0"/>
          <w:i/>
        </w:rPr>
        <w:t>.</w:t>
      </w:r>
      <w:r>
        <w:rPr/>
        <w:t>50</w:t>
      </w:r>
      <w:r>
        <w:rPr>
          <w:spacing w:val="-3"/>
        </w:rPr>
        <w:t> </w:t>
      </w:r>
      <w:r>
        <w:rPr/>
        <w:t>(large</w:t>
      </w:r>
      <w:r>
        <w:rPr>
          <w:spacing w:val="-3"/>
        </w:rPr>
        <w:t> </w:t>
      </w:r>
      <w:r>
        <w:rPr/>
        <w:t>effect</w:t>
      </w:r>
      <w:r>
        <w:rPr>
          <w:spacing w:val="-4"/>
        </w:rPr>
        <w:t> </w:t>
      </w:r>
      <w:r>
        <w:rPr/>
        <w:t>size).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1134008</wp:posOffset>
            </wp:positionH>
            <wp:positionV relativeFrom="paragraph">
              <wp:posOffset>154033</wp:posOffset>
            </wp:positionV>
            <wp:extent cx="5300472" cy="26852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72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105" w:right="103" w:firstLine="0"/>
        <w:jc w:val="both"/>
        <w:rPr>
          <w:rFonts w:ascii="Bookman Old Style"/>
          <w:b w:val="0"/>
          <w:sz w:val="16"/>
        </w:rPr>
      </w:pPr>
      <w:bookmarkStart w:name="_bookmark15" w:id="30"/>
      <w:bookmarkEnd w:id="30"/>
      <w:r>
        <w:rPr/>
      </w:r>
      <w:r>
        <w:rPr>
          <w:rFonts w:ascii="Bookman Old Style"/>
          <w:b w:val="0"/>
          <w:sz w:val="16"/>
        </w:rPr>
        <w:t>Figure S1: </w:t>
      </w:r>
      <w:r>
        <w:rPr>
          <w:b/>
          <w:sz w:val="16"/>
        </w:rPr>
        <w:t>Histogram of absolute correlation coefficients </w:t>
      </w:r>
      <w:r>
        <w:rPr>
          <w:rFonts w:ascii="Arial"/>
          <w:i/>
          <w:sz w:val="16"/>
        </w:rPr>
        <w:t>|</w:t>
      </w:r>
      <w:r>
        <w:rPr>
          <w:rFonts w:ascii="Bookman Old Style"/>
          <w:b w:val="0"/>
          <w:i/>
          <w:sz w:val="16"/>
        </w:rPr>
        <w:t>r</w:t>
      </w:r>
      <w:r>
        <w:rPr>
          <w:rFonts w:ascii="Arial"/>
          <w:i/>
          <w:sz w:val="16"/>
        </w:rPr>
        <w:t>| </w:t>
      </w:r>
      <w:r>
        <w:rPr>
          <w:b/>
          <w:sz w:val="16"/>
        </w:rPr>
        <w:t>of connectivity features</w:t>
      </w:r>
      <w:r>
        <w:rPr>
          <w:rFonts w:ascii="Bookman Old Style"/>
          <w:b w:val="0"/>
          <w:sz w:val="16"/>
        </w:rPr>
        <w:t>. </w:t>
      </w:r>
      <w:r>
        <w:rPr>
          <w:b/>
          <w:sz w:val="16"/>
        </w:rPr>
        <w:t>A </w:t>
      </w:r>
      <w:r>
        <w:rPr>
          <w:rFonts w:ascii="Bookman Old Style"/>
          <w:b w:val="0"/>
          <w:sz w:val="16"/>
        </w:rPr>
        <w:t>Feature </w:t>
      </w:r>
      <w:r>
        <w:rPr>
          <w:rFonts w:ascii="Bookman Old Style"/>
          <w:b w:val="0"/>
          <w:spacing w:val="-2"/>
          <w:sz w:val="16"/>
        </w:rPr>
        <w:t>collinearity of functional connectivity (FC). </w:t>
      </w:r>
      <w:r>
        <w:rPr>
          <w:b/>
          <w:spacing w:val="-2"/>
          <w:sz w:val="16"/>
        </w:rPr>
        <w:t>B</w:t>
      </w:r>
      <w:r>
        <w:rPr>
          <w:b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Feature collinearity of effective connectivity (EC). The histogram </w:t>
      </w:r>
      <w:r>
        <w:rPr>
          <w:rFonts w:ascii="Bookman Old Style"/>
          <w:b w:val="0"/>
          <w:spacing w:val="-6"/>
          <w:sz w:val="16"/>
        </w:rPr>
        <w:t>counts the absolute values of the correlation coefficients between every pair of effective connectivity values.</w:t>
      </w:r>
      <w:r>
        <w:rPr>
          <w:rFonts w:ascii="Bookman Old Style"/>
          <w:b w:val="0"/>
          <w:spacing w:val="24"/>
          <w:sz w:val="16"/>
        </w:rPr>
        <w:t> </w:t>
      </w:r>
      <w:r>
        <w:rPr>
          <w:rFonts w:ascii="Bookman Old Style"/>
          <w:b w:val="0"/>
          <w:spacing w:val="-6"/>
          <w:sz w:val="16"/>
        </w:rPr>
        <w:t>Before </w:t>
      </w:r>
      <w:r>
        <w:rPr>
          <w:rFonts w:ascii="Bookman Old Style"/>
          <w:b w:val="0"/>
          <w:spacing w:val="-4"/>
          <w:sz w:val="16"/>
        </w:rPr>
        <w:t>computing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correlation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coefficients, connectivity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values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were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corrected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by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regressing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out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physiological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covariates.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green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line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denotes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absolute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correlation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coefficient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value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0.3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while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blue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line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denotes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absolute </w:t>
      </w:r>
      <w:r>
        <w:rPr>
          <w:rFonts w:ascii="Bookman Old Style"/>
          <w:b w:val="0"/>
          <w:sz w:val="16"/>
        </w:rPr>
        <w:t>correlation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z w:val="16"/>
        </w:rPr>
        <w:t>coefficient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z w:val="16"/>
        </w:rPr>
        <w:t>value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z w:val="16"/>
        </w:rPr>
        <w:t>of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z w:val="16"/>
        </w:rPr>
        <w:t>0.5.</w:t>
      </w:r>
    </w:p>
    <w:p>
      <w:pPr>
        <w:pStyle w:val="BodyText"/>
        <w:rPr>
          <w:rFonts w:ascii="Bookman Old Style"/>
          <w:b w:val="0"/>
          <w:sz w:val="16"/>
        </w:rPr>
      </w:pPr>
    </w:p>
    <w:p>
      <w:pPr>
        <w:pStyle w:val="BodyText"/>
        <w:rPr>
          <w:rFonts w:ascii="Bookman Old Style"/>
          <w:b w:val="0"/>
          <w:sz w:val="16"/>
        </w:rPr>
      </w:pPr>
    </w:p>
    <w:p>
      <w:pPr>
        <w:pStyle w:val="BodyText"/>
        <w:rPr>
          <w:rFonts w:ascii="Bookman Old Style"/>
          <w:b w:val="0"/>
          <w:sz w:val="17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Feature rankings by t-test and feature i" w:id="31"/>
      <w:bookmarkEnd w:id="31"/>
      <w:r>
        <w:rPr>
          <w:b w:val="0"/>
        </w:rPr>
      </w:r>
      <w:bookmarkStart w:name="_bookmark16" w:id="32"/>
      <w:bookmarkEnd w:id="32"/>
      <w:r>
        <w:rPr>
          <w:spacing w:val="-6"/>
        </w:rPr>
        <w:t>F</w:t>
      </w:r>
      <w:r>
        <w:rPr>
          <w:spacing w:val="-6"/>
        </w:rPr>
        <w:t>eature</w:t>
      </w:r>
      <w:r>
        <w:rPr>
          <w:spacing w:val="7"/>
        </w:rPr>
        <w:t> </w:t>
      </w:r>
      <w:r>
        <w:rPr>
          <w:spacing w:val="-6"/>
        </w:rPr>
        <w:t>rankings</w:t>
      </w:r>
      <w:r>
        <w:rPr>
          <w:spacing w:val="7"/>
        </w:rPr>
        <w:t> </w:t>
      </w:r>
      <w:r>
        <w:rPr>
          <w:spacing w:val="-6"/>
        </w:rPr>
        <w:t>by</w:t>
      </w:r>
      <w:r>
        <w:rPr>
          <w:spacing w:val="7"/>
        </w:rPr>
        <w:t> </w:t>
      </w:r>
      <w:r>
        <w:rPr>
          <w:spacing w:val="-6"/>
        </w:rPr>
        <w:t>t-test</w:t>
      </w:r>
      <w:r>
        <w:rPr>
          <w:spacing w:val="7"/>
        </w:rPr>
        <w:t> </w:t>
      </w:r>
      <w:r>
        <w:rPr>
          <w:spacing w:val="-6"/>
        </w:rPr>
        <w:t>and</w:t>
      </w:r>
      <w:r>
        <w:rPr>
          <w:spacing w:val="7"/>
        </w:rPr>
        <w:t> </w:t>
      </w:r>
      <w:r>
        <w:rPr>
          <w:spacing w:val="-6"/>
        </w:rPr>
        <w:t>feature</w:t>
      </w:r>
      <w:r>
        <w:rPr>
          <w:spacing w:val="7"/>
        </w:rPr>
        <w:t> </w:t>
      </w:r>
      <w:r>
        <w:rPr>
          <w:spacing w:val="-6"/>
        </w:rPr>
        <w:t>importance</w:t>
      </w:r>
    </w:p>
    <w:p>
      <w:pPr>
        <w:pStyle w:val="Heading3"/>
        <w:numPr>
          <w:ilvl w:val="2"/>
          <w:numId w:val="3"/>
        </w:numPr>
        <w:tabs>
          <w:tab w:pos="872" w:val="left" w:leader="none"/>
          <w:tab w:pos="873" w:val="left" w:leader="none"/>
        </w:tabs>
        <w:spacing w:line="240" w:lineRule="auto" w:before="158" w:after="0"/>
        <w:ind w:left="872" w:right="0" w:hanging="768"/>
        <w:jc w:val="left"/>
      </w:pPr>
      <w:bookmarkStart w:name="The effect of LSD on functional connecti" w:id="33"/>
      <w:bookmarkEnd w:id="33"/>
      <w:r>
        <w:rPr>
          <w:b w:val="0"/>
        </w:rPr>
      </w:r>
      <w:bookmarkStart w:name="_bookmark17" w:id="34"/>
      <w:bookmarkEnd w:id="34"/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effect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7"/>
        </w:rPr>
        <w:t> </w:t>
      </w:r>
      <w:r>
        <w:rPr>
          <w:spacing w:val="-2"/>
        </w:rPr>
        <w:t>LSD</w:t>
      </w:r>
      <w:r>
        <w:rPr>
          <w:spacing w:val="6"/>
        </w:rPr>
        <w:t> </w:t>
      </w:r>
      <w:r>
        <w:rPr>
          <w:spacing w:val="-2"/>
        </w:rPr>
        <w:t>on</w:t>
      </w:r>
      <w:r>
        <w:rPr>
          <w:spacing w:val="7"/>
        </w:rPr>
        <w:t> </w:t>
      </w:r>
      <w:r>
        <w:rPr>
          <w:spacing w:val="-2"/>
        </w:rPr>
        <w:t>functional</w:t>
      </w:r>
      <w:r>
        <w:rPr>
          <w:spacing w:val="6"/>
        </w:rPr>
        <w:t> </w:t>
      </w:r>
      <w:r>
        <w:rPr>
          <w:spacing w:val="-2"/>
        </w:rPr>
        <w:t>connectivity</w:t>
      </w:r>
    </w:p>
    <w:p>
      <w:pPr>
        <w:pStyle w:val="BodyText"/>
        <w:spacing w:line="259" w:lineRule="auto" w:before="162"/>
        <w:ind w:left="105" w:right="103"/>
        <w:jc w:val="both"/>
      </w:pPr>
      <w:r>
        <w:rPr>
          <w:spacing w:val="-2"/>
        </w:rPr>
        <w:t>About</w:t>
      </w:r>
      <w:r>
        <w:rPr>
          <w:spacing w:val="-12"/>
        </w:rPr>
        <w:t> </w:t>
      </w:r>
      <w:r>
        <w:rPr>
          <w:spacing w:val="-2"/>
        </w:rPr>
        <w:t>23%</w:t>
      </w:r>
      <w:r>
        <w:rPr>
          <w:spacing w:val="-11"/>
        </w:rPr>
        <w:t> </w:t>
      </w:r>
      <w:r>
        <w:rPr>
          <w:spacing w:val="-2"/>
        </w:rPr>
        <w:t>(1993/8646)</w:t>
      </w:r>
      <w:r>
        <w:rPr>
          <w:spacing w:val="-11"/>
        </w:rPr>
        <w:t> </w:t>
      </w:r>
      <w:r>
        <w:rPr>
          <w:spacing w:val="-2"/>
        </w:rPr>
        <w:t>unique</w:t>
      </w:r>
      <w:r>
        <w:rPr>
          <w:spacing w:val="-12"/>
        </w:rPr>
        <w:t> </w:t>
      </w:r>
      <w:r>
        <w:rPr>
          <w:spacing w:val="-2"/>
        </w:rPr>
        <w:t>correlation</w:t>
      </w:r>
      <w:r>
        <w:rPr>
          <w:spacing w:val="-11"/>
        </w:rPr>
        <w:t> </w:t>
      </w:r>
      <w:r>
        <w:rPr>
          <w:spacing w:val="-2"/>
        </w:rPr>
        <w:t>coefficients</w:t>
      </w:r>
      <w:r>
        <w:rPr>
          <w:spacing w:val="-11"/>
        </w:rPr>
        <w:t> </w:t>
      </w:r>
      <w:r>
        <w:rPr>
          <w:spacing w:val="-2"/>
        </w:rPr>
        <w:t>significantly</w:t>
      </w:r>
      <w:r>
        <w:rPr>
          <w:spacing w:val="-11"/>
        </w:rPr>
        <w:t> </w:t>
      </w:r>
      <w:r>
        <w:rPr>
          <w:spacing w:val="-2"/>
        </w:rPr>
        <w:t>differed</w:t>
      </w:r>
      <w:r>
        <w:rPr>
          <w:spacing w:val="-12"/>
        </w:rPr>
        <w:t> </w:t>
      </w:r>
      <w:r>
        <w:rPr>
          <w:spacing w:val="-2"/>
        </w:rPr>
        <w:t>across</w:t>
      </w:r>
      <w:r>
        <w:rPr>
          <w:spacing w:val="-11"/>
        </w:rPr>
        <w:t> </w:t>
      </w:r>
      <w:r>
        <w:rPr>
          <w:spacing w:val="-2"/>
        </w:rPr>
        <w:t>LSD </w:t>
      </w:r>
      <w:r>
        <w:rPr/>
        <w:t>and placebo conditions (</w:t>
      </w:r>
      <w:r>
        <w:rPr>
          <w:rFonts w:ascii="Bookman Old Style"/>
          <w:b w:val="0"/>
          <w:i/>
        </w:rPr>
        <w:t>p &lt; </w:t>
      </w:r>
      <w:r>
        <w:rPr/>
        <w:t>0</w:t>
      </w:r>
      <w:r>
        <w:rPr>
          <w:rFonts w:ascii="Bookman Old Style"/>
          <w:b w:val="0"/>
          <w:i/>
        </w:rPr>
        <w:t>.</w:t>
      </w:r>
      <w:r>
        <w:rPr/>
        <w:t>05).</w:t>
      </w:r>
      <w:r>
        <w:rPr>
          <w:spacing w:val="40"/>
        </w:rPr>
        <w:t> </w:t>
      </w:r>
      <w:r>
        <w:rPr/>
        <w:t>Among these connections, we observed mostly stronger FC under LSD (Figure 1A-C, main manuscript).</w:t>
      </w:r>
      <w:r>
        <w:rPr>
          <w:spacing w:val="40"/>
        </w:rPr>
        <w:t> </w:t>
      </w:r>
      <w:r>
        <w:rPr/>
        <w:t>Of the top 50 connections (ranked by t-statistic of the difference between conditions; Figure </w:t>
      </w:r>
      <w:hyperlink w:history="true" w:anchor="_bookmark18">
        <w:r>
          <w:rPr/>
          <w:t>S2A),</w:t>
        </w:r>
      </w:hyperlink>
      <w:r>
        <w:rPr/>
        <w:t> only two con- nections showed weaker FC under LSD, each connecting two regions in the occipital cortex:</w:t>
      </w:r>
      <w:r>
        <w:rPr>
          <w:spacing w:val="40"/>
        </w:rPr>
        <w:t> </w:t>
      </w:r>
      <w:r>
        <w:rPr/>
        <w:t>bilateral connections between occipital poles and the occipital fusiform gyri (ranked 6th and 8th respectively; Figure </w:t>
      </w:r>
      <w:hyperlink w:history="true" w:anchor="_bookmark18">
        <w:r>
          <w:rPr/>
          <w:t>S2B).</w:t>
        </w:r>
      </w:hyperlink>
      <w:r>
        <w:rPr/>
        <w:t> Six of the remaining top ten connected parietal and frontal regions (Figure </w:t>
      </w:r>
      <w:hyperlink w:history="true" w:anchor="_bookmark18">
        <w:r>
          <w:rPr/>
          <w:t>S</w:t>
        </w:r>
      </w:hyperlink>
      <w:r>
        <w:rPr/>
        <w:t>2A-B).</w:t>
      </w:r>
    </w:p>
    <w:p>
      <w:pPr>
        <w:spacing w:after="0" w:line="259" w:lineRule="auto"/>
        <w:jc w:val="both"/>
        <w:sectPr>
          <w:pgSz w:w="11910" w:h="16840"/>
          <w:pgMar w:header="0" w:footer="2397" w:top="1920" w:bottom="258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610" w:right="-288"/>
        <w:rPr>
          <w:sz w:val="20"/>
        </w:rPr>
      </w:pPr>
      <w:r>
        <w:rPr>
          <w:sz w:val="20"/>
        </w:rPr>
        <w:drawing>
          <wp:inline distT="0" distB="0" distL="0" distR="0">
            <wp:extent cx="7715250" cy="34290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"/>
        <w:ind w:left="610" w:right="117" w:firstLine="0"/>
        <w:jc w:val="both"/>
        <w:rPr>
          <w:rFonts w:ascii="Bookman Old Style"/>
          <w:b w:val="0"/>
          <w:sz w:val="16"/>
        </w:rPr>
      </w:pPr>
      <w:r>
        <w:rPr/>
        <w:pict>
          <v:shape style="position:absolute;margin-left:117.926727pt;margin-top:-79.010033pt;width:12.95pt;height:12.95pt;mso-position-horizontal-relative:page;mso-position-vertical-relative:paragraph;z-index:15732224" type="#_x0000_t202" id="docshape5" filled="false" stroked="false">
            <v:textbox inset="0,0,0,0" style="layout-flow:vertical">
              <w:txbxContent>
                <w:p>
                  <w:pPr>
                    <w:pStyle w:val="BodyText"/>
                    <w:spacing w:line="232" w:lineRule="exact"/>
                    <w:ind w:left="20"/>
                  </w:pPr>
                  <w:r>
                    <w:rPr>
                      <w:spacing w:val="-5"/>
                      <w:w w:val="115"/>
                    </w:rPr>
                    <w:t>11</w:t>
                  </w:r>
                </w:p>
              </w:txbxContent>
            </v:textbox>
            <w10:wrap type="none"/>
          </v:shape>
        </w:pict>
      </w:r>
      <w:bookmarkStart w:name="_bookmark18" w:id="35"/>
      <w:bookmarkEnd w:id="35"/>
      <w:r>
        <w:rPr/>
      </w:r>
      <w:r>
        <w:rPr>
          <w:rFonts w:ascii="Bookman Old Style"/>
          <w:b w:val="0"/>
          <w:sz w:val="16"/>
        </w:rPr>
        <w:t>Figure S2:</w:t>
      </w:r>
      <w:r>
        <w:rPr>
          <w:rFonts w:ascii="Bookman Old Style"/>
          <w:b w:val="0"/>
          <w:spacing w:val="25"/>
          <w:sz w:val="16"/>
        </w:rPr>
        <w:t> </w:t>
      </w:r>
      <w:r>
        <w:rPr>
          <w:b/>
          <w:sz w:val="16"/>
        </w:rPr>
        <w:t>Ranked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differences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in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functional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(FC)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and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effective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connectivity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(EC)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between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LSD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and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placebo</w:t>
      </w:r>
      <w:r>
        <w:rPr>
          <w:b/>
          <w:spacing w:val="24"/>
          <w:sz w:val="16"/>
        </w:rPr>
        <w:t> </w:t>
      </w:r>
      <w:r>
        <w:rPr>
          <w:b/>
          <w:sz w:val="16"/>
        </w:rPr>
        <w:t>conditions.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A</w:t>
      </w:r>
      <w:r>
        <w:rPr>
          <w:b/>
          <w:spacing w:val="16"/>
          <w:sz w:val="16"/>
        </w:rPr>
        <w:t> </w:t>
      </w:r>
      <w:r>
        <w:rPr>
          <w:rFonts w:ascii="Bookman Old Style"/>
          <w:b w:val="0"/>
          <w:sz w:val="16"/>
        </w:rPr>
        <w:t>Top 50 connections </w:t>
      </w:r>
      <w:r>
        <w:rPr>
          <w:rFonts w:ascii="Bookman Old Style"/>
          <w:b w:val="0"/>
          <w:spacing w:val="-2"/>
          <w:sz w:val="16"/>
        </w:rPr>
        <w:t>by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across-participant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t-statistic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difference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between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LSD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placebo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conditions.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b/>
          <w:spacing w:val="-2"/>
          <w:sz w:val="16"/>
        </w:rPr>
        <w:t>B</w:t>
      </w:r>
      <w:r>
        <w:rPr>
          <w:b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Top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10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connections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across-participant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t-statistic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 difference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FC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between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LSD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placebo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conditions.</w:t>
      </w:r>
      <w:r>
        <w:rPr>
          <w:rFonts w:ascii="Bookman Old Style"/>
          <w:b w:val="0"/>
          <w:spacing w:val="12"/>
          <w:sz w:val="16"/>
        </w:rPr>
        <w:t> </w:t>
      </w:r>
      <w:r>
        <w:rPr>
          <w:b/>
          <w:spacing w:val="-2"/>
          <w:sz w:val="16"/>
        </w:rPr>
        <w:t>C</w:t>
      </w:r>
      <w:r>
        <w:rPr>
          <w:b/>
          <w:spacing w:val="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Top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50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connections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by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feature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importance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estimate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FC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classification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model.</w:t>
      </w:r>
      <w:r>
        <w:rPr>
          <w:rFonts w:ascii="Bookman Old Style"/>
          <w:b w:val="0"/>
          <w:spacing w:val="1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See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section</w:t>
      </w:r>
    </w:p>
    <w:p>
      <w:pPr>
        <w:spacing w:before="5"/>
        <w:ind w:left="610" w:right="117" w:firstLine="0"/>
        <w:jc w:val="both"/>
        <w:rPr>
          <w:rFonts w:ascii="Bookman Old Style"/>
          <w:b w:val="0"/>
          <w:sz w:val="16"/>
        </w:rPr>
      </w:pPr>
      <w:hyperlink w:history="true" w:anchor="_bookmark8">
        <w:r>
          <w:rPr>
            <w:rFonts w:ascii="Bookman Old Style"/>
            <w:b w:val="0"/>
            <w:spacing w:val="-4"/>
            <w:sz w:val="16"/>
          </w:rPr>
          <w:t>1.6</w:t>
        </w:r>
      </w:hyperlink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for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a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detailed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definition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of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feature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importance.</w:t>
      </w:r>
      <w:r>
        <w:rPr>
          <w:rFonts w:ascii="Bookman Old Style"/>
          <w:b w:val="0"/>
          <w:spacing w:val="13"/>
          <w:sz w:val="16"/>
        </w:rPr>
        <w:t> </w:t>
      </w:r>
      <w:r>
        <w:rPr>
          <w:b/>
          <w:spacing w:val="-4"/>
          <w:sz w:val="16"/>
        </w:rPr>
        <w:t>D</w:t>
      </w:r>
      <w:r>
        <w:rPr>
          <w:b/>
          <w:spacing w:val="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Top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10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connections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by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feature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importance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estimate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for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the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FC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classification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model.</w:t>
      </w:r>
      <w:r>
        <w:rPr>
          <w:rFonts w:ascii="Bookman Old Style"/>
          <w:b w:val="0"/>
          <w:spacing w:val="13"/>
          <w:sz w:val="16"/>
        </w:rPr>
        <w:t> </w:t>
      </w:r>
      <w:r>
        <w:rPr>
          <w:b/>
          <w:spacing w:val="-4"/>
          <w:sz w:val="16"/>
        </w:rPr>
        <w:t>E</w:t>
      </w:r>
      <w:r>
        <w:rPr>
          <w:b/>
          <w:spacing w:val="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Top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50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connections </w:t>
      </w:r>
      <w:r>
        <w:rPr>
          <w:rFonts w:ascii="Bookman Old Style"/>
          <w:b w:val="0"/>
          <w:spacing w:val="-2"/>
          <w:sz w:val="16"/>
        </w:rPr>
        <w:t>by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across-participant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t-statistic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difference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between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LSD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placebo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conditions.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b/>
          <w:spacing w:val="-2"/>
          <w:sz w:val="16"/>
        </w:rPr>
        <w:t>F</w:t>
      </w:r>
      <w:r>
        <w:rPr>
          <w:b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Top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10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connections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across-participant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t-statistic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 </w:t>
      </w:r>
      <w:r>
        <w:rPr>
          <w:rFonts w:ascii="Bookman Old Style"/>
          <w:b w:val="0"/>
          <w:sz w:val="16"/>
        </w:rPr>
        <w:t>difference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in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EC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between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the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LSD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and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placebo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conditions.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b/>
          <w:sz w:val="16"/>
        </w:rPr>
        <w:t>G</w:t>
      </w:r>
      <w:r>
        <w:rPr>
          <w:b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Top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50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connections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by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feature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importance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estimate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for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the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EC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classification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model.</w:t>
      </w:r>
      <w:r>
        <w:rPr>
          <w:rFonts w:ascii="Bookman Old Style"/>
          <w:b w:val="0"/>
          <w:spacing w:val="5"/>
          <w:sz w:val="16"/>
        </w:rPr>
        <w:t> </w:t>
      </w:r>
      <w:r>
        <w:rPr>
          <w:b/>
          <w:sz w:val="16"/>
        </w:rPr>
        <w:t>H</w:t>
      </w:r>
      <w:r>
        <w:rPr>
          <w:b/>
          <w:spacing w:val="-4"/>
          <w:sz w:val="16"/>
        </w:rPr>
        <w:t> </w:t>
      </w:r>
      <w:r>
        <w:rPr>
          <w:rFonts w:ascii="Bookman Old Style"/>
          <w:b w:val="0"/>
          <w:sz w:val="16"/>
        </w:rPr>
        <w:t>Top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10 </w:t>
      </w:r>
      <w:r>
        <w:rPr>
          <w:rFonts w:ascii="Bookman Old Style"/>
          <w:b w:val="0"/>
          <w:spacing w:val="-2"/>
          <w:sz w:val="16"/>
        </w:rPr>
        <w:t>connections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feature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importance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estimate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EC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classification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model.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b/>
          <w:spacing w:val="-2"/>
          <w:sz w:val="16"/>
        </w:rPr>
        <w:t>A,C,E,G</w:t>
      </w:r>
      <w:r>
        <w:rPr>
          <w:rFonts w:ascii="Bookman Old Style"/>
          <w:b w:val="0"/>
          <w:spacing w:val="-2"/>
          <w:sz w:val="16"/>
        </w:rPr>
        <w:t>,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coloured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circles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indicate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area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into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which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each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region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interest (ROI)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is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categorized.</w:t>
      </w:r>
      <w:r>
        <w:rPr>
          <w:rFonts w:ascii="Bookman Old Style"/>
          <w:b w:val="0"/>
          <w:spacing w:val="2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b/>
          <w:spacing w:val="-2"/>
          <w:sz w:val="16"/>
        </w:rPr>
        <w:t>B,D,F,H</w:t>
      </w:r>
      <w:r>
        <w:rPr>
          <w:rFonts w:ascii="Bookman Old Style"/>
          <w:b w:val="0"/>
          <w:spacing w:val="-2"/>
          <w:sz w:val="16"/>
        </w:rPr>
        <w:t>: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orange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blue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bars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indicate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increases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decreases, respectively, in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connectivity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LSD</w:t>
      </w:r>
      <w:r>
        <w:rPr>
          <w:rFonts w:ascii="Bookman Old Style"/>
          <w:b w:val="0"/>
          <w:spacing w:val="-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condition; abbreviations indicate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ROIs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forming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each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connection.</w:t>
      </w:r>
      <w:r>
        <w:rPr>
          <w:rFonts w:ascii="Bookman Old Style"/>
          <w:b w:val="0"/>
          <w:spacing w:val="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b/>
          <w:spacing w:val="-2"/>
          <w:sz w:val="16"/>
        </w:rPr>
        <w:t>B,F</w:t>
      </w:r>
      <w:r>
        <w:rPr>
          <w:rFonts w:ascii="Bookman Old Style"/>
          <w:b w:val="0"/>
          <w:spacing w:val="-2"/>
          <w:sz w:val="16"/>
        </w:rPr>
        <w:t>,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errorbars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represent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across-participant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standard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deviation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differences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connectivity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between conditions.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b/>
          <w:spacing w:val="-2"/>
          <w:sz w:val="16"/>
        </w:rPr>
        <w:t>D,H</w:t>
      </w:r>
      <w:r>
        <w:rPr>
          <w:rFonts w:ascii="Bookman Old Style"/>
          <w:b w:val="0"/>
          <w:spacing w:val="-2"/>
          <w:sz w:val="16"/>
        </w:rPr>
        <w:t>,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errorbars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represent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across-fold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standard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deviation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feature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importance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estimates.</w:t>
      </w:r>
      <w:r>
        <w:rPr>
          <w:rFonts w:ascii="Bookman Old Style"/>
          <w:b w:val="0"/>
          <w:spacing w:val="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b/>
          <w:spacing w:val="-2"/>
          <w:sz w:val="16"/>
        </w:rPr>
        <w:t>C,D,G,H</w:t>
      </w:r>
      <w:r>
        <w:rPr>
          <w:rFonts w:ascii="Bookman Old Style"/>
          <w:b w:val="0"/>
          <w:spacing w:val="-2"/>
          <w:sz w:val="16"/>
        </w:rPr>
        <w:t>,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please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note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that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only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top </w:t>
      </w:r>
      <w:r>
        <w:rPr>
          <w:rFonts w:ascii="Bookman Old Style"/>
          <w:b w:val="0"/>
          <w:spacing w:val="-4"/>
          <w:sz w:val="16"/>
        </w:rPr>
        <w:t>10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or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top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50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connections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have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been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displayed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to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reduce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the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information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load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for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visualization.</w:t>
      </w:r>
      <w:r>
        <w:rPr>
          <w:rFonts w:ascii="Bookman Old Style"/>
          <w:b w:val="0"/>
          <w:spacing w:val="10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For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E,F,G,H,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directionality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of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connections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is</w:t>
      </w:r>
      <w:r>
        <w:rPr>
          <w:rFonts w:ascii="Bookman Old Style"/>
          <w:b w:val="0"/>
          <w:spacing w:val="-5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indicated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4"/>
          <w:sz w:val="16"/>
        </w:rPr>
        <w:t>using</w:t>
      </w:r>
      <w:r>
        <w:rPr>
          <w:rFonts w:ascii="Bookman Old Style"/>
          <w:b w:val="0"/>
          <w:spacing w:val="-5"/>
          <w:sz w:val="16"/>
        </w:rPr>
        <w:t> the</w:t>
      </w:r>
    </w:p>
    <w:p>
      <w:pPr>
        <w:spacing w:before="11"/>
        <w:ind w:left="610" w:right="117" w:firstLine="0"/>
        <w:jc w:val="both"/>
        <w:rPr>
          <w:rFonts w:ascii="Bookman Old Style" w:hAnsi="Bookman Old Style"/>
          <w:b w:val="0"/>
          <w:sz w:val="16"/>
        </w:rPr>
      </w:pPr>
      <w:r>
        <w:rPr>
          <w:rFonts w:ascii="Arial" w:hAnsi="Arial"/>
          <w:i/>
          <w:sz w:val="16"/>
        </w:rPr>
        <w:t>→ </w:t>
      </w:r>
      <w:r>
        <w:rPr>
          <w:rFonts w:ascii="Bookman Old Style" w:hAnsi="Bookman Old Style"/>
          <w:b w:val="0"/>
          <w:sz w:val="16"/>
        </w:rPr>
        <w:t>on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the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y-axes. PFr: Prefrontal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cortex. Fr: Frontal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cortex. Ins: Insular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cortex. Tem: Temporal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cortex. Par: Parietal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cortex. Occ: Occipital</w:t>
      </w:r>
      <w:r>
        <w:rPr>
          <w:rFonts w:ascii="Bookman Old Style" w:hAnsi="Bookman Old Style"/>
          <w:b w:val="0"/>
          <w:spacing w:val="-7"/>
          <w:sz w:val="16"/>
        </w:rPr>
        <w:t> </w:t>
      </w:r>
      <w:r>
        <w:rPr>
          <w:rFonts w:ascii="Bookman Old Style" w:hAnsi="Bookman Old Style"/>
          <w:b w:val="0"/>
          <w:sz w:val="16"/>
        </w:rPr>
        <w:t>cortex. SbC: </w:t>
      </w:r>
      <w:r>
        <w:rPr>
          <w:rFonts w:ascii="Bookman Old Style" w:hAnsi="Bookman Old Style"/>
          <w:b w:val="0"/>
          <w:spacing w:val="-2"/>
          <w:sz w:val="16"/>
        </w:rPr>
        <w:t>Subcortical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regions.</w:t>
      </w:r>
      <w:r>
        <w:rPr>
          <w:rFonts w:ascii="Bookman Old Style" w:hAnsi="Bookman Old Style"/>
          <w:b w:val="0"/>
          <w:spacing w:val="6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CeB: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Cerebellum.</w:t>
      </w:r>
      <w:r>
        <w:rPr>
          <w:rFonts w:ascii="Bookman Old Style" w:hAnsi="Bookman Old Style"/>
          <w:b w:val="0"/>
          <w:spacing w:val="6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Ver:</w:t>
      </w:r>
      <w:r>
        <w:rPr>
          <w:rFonts w:ascii="Bookman Old Style" w:hAnsi="Bookman Old Style"/>
          <w:b w:val="0"/>
          <w:spacing w:val="6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Vermis.</w:t>
      </w:r>
      <w:r>
        <w:rPr>
          <w:rFonts w:ascii="Bookman Old Style" w:hAnsi="Bookman Old Style"/>
          <w:b w:val="0"/>
          <w:spacing w:val="6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Bstem:</w:t>
      </w:r>
      <w:r>
        <w:rPr>
          <w:rFonts w:ascii="Bookman Old Style" w:hAnsi="Bookman Old Style"/>
          <w:b w:val="0"/>
          <w:spacing w:val="6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Brainstem.</w:t>
      </w:r>
      <w:r>
        <w:rPr>
          <w:rFonts w:ascii="Bookman Old Style" w:hAnsi="Bookman Old Style"/>
          <w:b w:val="0"/>
          <w:spacing w:val="6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For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other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labels,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see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region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of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interest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label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abbreviation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key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in</w:t>
      </w:r>
      <w:r>
        <w:rPr>
          <w:rFonts w:ascii="Bookman Old Style" w:hAnsi="Bookman Old Style"/>
          <w:b w:val="0"/>
          <w:spacing w:val="-9"/>
          <w:sz w:val="16"/>
        </w:rPr>
        <w:t> </w:t>
      </w:r>
      <w:r>
        <w:rPr>
          <w:rFonts w:ascii="Bookman Old Style" w:hAnsi="Bookman Old Style"/>
          <w:b w:val="0"/>
          <w:spacing w:val="-2"/>
          <w:sz w:val="16"/>
        </w:rPr>
        <w:t>Section</w:t>
      </w:r>
      <w:r>
        <w:rPr>
          <w:rFonts w:ascii="Bookman Old Style" w:hAnsi="Bookman Old Style"/>
          <w:b w:val="0"/>
          <w:spacing w:val="-9"/>
          <w:sz w:val="16"/>
        </w:rPr>
        <w:t> </w:t>
      </w:r>
      <w:hyperlink w:history="true" w:anchor="_bookmark12">
        <w:r>
          <w:rPr>
            <w:rFonts w:ascii="Bookman Old Style" w:hAnsi="Bookman Old Style"/>
            <w:b w:val="0"/>
            <w:spacing w:val="-2"/>
            <w:sz w:val="16"/>
          </w:rPr>
          <w:t>1.9</w:t>
        </w:r>
      </w:hyperlink>
    </w:p>
    <w:p>
      <w:pPr>
        <w:spacing w:after="0"/>
        <w:jc w:val="both"/>
        <w:rPr>
          <w:rFonts w:ascii="Bookman Old Style" w:hAnsi="Bookman Old Style"/>
          <w:sz w:val="16"/>
        </w:rPr>
        <w:sectPr>
          <w:footerReference w:type="default" r:id="rId14"/>
          <w:pgSz w:w="16840" w:h="11910" w:orient="landscape"/>
          <w:pgMar w:footer="0" w:header="0" w:top="1340" w:bottom="280" w:left="2420" w:right="1900"/>
        </w:sectPr>
      </w:pPr>
    </w:p>
    <w:p>
      <w:pPr>
        <w:pStyle w:val="Heading3"/>
        <w:numPr>
          <w:ilvl w:val="2"/>
          <w:numId w:val="3"/>
        </w:numPr>
        <w:tabs>
          <w:tab w:pos="872" w:val="left" w:leader="none"/>
          <w:tab w:pos="873" w:val="left" w:leader="none"/>
        </w:tabs>
        <w:spacing w:line="240" w:lineRule="auto" w:before="100" w:after="0"/>
        <w:ind w:left="872" w:right="0" w:hanging="768"/>
        <w:jc w:val="left"/>
      </w:pPr>
      <w:bookmarkStart w:name="The effect of LSD on effective connectiv" w:id="36"/>
      <w:bookmarkEnd w:id="36"/>
      <w:r>
        <w:rPr>
          <w:b w:val="0"/>
        </w:rPr>
      </w:r>
      <w:bookmarkStart w:name="_bookmark19" w:id="37"/>
      <w:bookmarkEnd w:id="37"/>
      <w:r>
        <w:rPr/>
        <w:t>The</w:t>
      </w:r>
      <w:r>
        <w:rPr/>
        <w:t> effect of LSD on effective </w:t>
      </w:r>
      <w:r>
        <w:rPr>
          <w:spacing w:val="-2"/>
        </w:rPr>
        <w:t>connectivity</w:t>
      </w:r>
    </w:p>
    <w:p>
      <w:pPr>
        <w:pStyle w:val="BodyText"/>
        <w:spacing w:line="259" w:lineRule="auto" w:before="162"/>
        <w:ind w:left="105" w:right="103"/>
        <w:jc w:val="both"/>
      </w:pPr>
      <w:r>
        <w:rPr>
          <w:spacing w:val="-2"/>
        </w:rPr>
        <w:t>About</w:t>
      </w:r>
      <w:r>
        <w:rPr>
          <w:spacing w:val="-12"/>
        </w:rPr>
        <w:t> </w:t>
      </w:r>
      <w:r>
        <w:rPr>
          <w:spacing w:val="-2"/>
        </w:rPr>
        <w:t>13%</w:t>
      </w:r>
      <w:r>
        <w:rPr>
          <w:spacing w:val="-11"/>
        </w:rPr>
        <w:t> </w:t>
      </w:r>
      <w:r>
        <w:rPr>
          <w:spacing w:val="-2"/>
        </w:rPr>
        <w:t>(2184/17424)</w:t>
      </w:r>
      <w:r>
        <w:rPr>
          <w:spacing w:val="-11"/>
        </w:rPr>
        <w:t> </w:t>
      </w:r>
      <w:r>
        <w:rPr>
          <w:spacing w:val="-2"/>
        </w:rPr>
        <w:t>effective</w:t>
      </w:r>
      <w:r>
        <w:rPr>
          <w:spacing w:val="-12"/>
        </w:rPr>
        <w:t> </w:t>
      </w:r>
      <w:r>
        <w:rPr>
          <w:spacing w:val="-2"/>
        </w:rPr>
        <w:t>connections</w:t>
      </w:r>
      <w:r>
        <w:rPr>
          <w:spacing w:val="-11"/>
        </w:rPr>
        <w:t> </w:t>
      </w:r>
      <w:r>
        <w:rPr>
          <w:spacing w:val="-2"/>
        </w:rPr>
        <w:t>strength</w:t>
      </w:r>
      <w:r>
        <w:rPr>
          <w:spacing w:val="-11"/>
        </w:rPr>
        <w:t> </w:t>
      </w:r>
      <w:r>
        <w:rPr>
          <w:spacing w:val="-2"/>
        </w:rPr>
        <w:t>coefficients</w:t>
      </w:r>
      <w:r>
        <w:rPr>
          <w:spacing w:val="-11"/>
        </w:rPr>
        <w:t> </w:t>
      </w:r>
      <w:r>
        <w:rPr>
          <w:spacing w:val="-2"/>
        </w:rPr>
        <w:t>significantly</w:t>
      </w:r>
      <w:r>
        <w:rPr>
          <w:spacing w:val="-12"/>
        </w:rPr>
        <w:t> </w:t>
      </w:r>
      <w:r>
        <w:rPr>
          <w:spacing w:val="-2"/>
        </w:rPr>
        <w:t>differed across</w:t>
      </w:r>
      <w:r>
        <w:rPr>
          <w:spacing w:val="-12"/>
        </w:rPr>
        <w:t> </w:t>
      </w:r>
      <w:r>
        <w:rPr>
          <w:spacing w:val="-2"/>
        </w:rPr>
        <w:t>conditions</w:t>
      </w:r>
      <w:r>
        <w:rPr>
          <w:spacing w:val="-11"/>
        </w:rPr>
        <w:t> </w:t>
      </w:r>
      <w:r>
        <w:rPr>
          <w:spacing w:val="-2"/>
        </w:rPr>
        <w:t>(</w:t>
      </w:r>
      <w:r>
        <w:rPr>
          <w:rFonts w:ascii="Bookman Old Style"/>
          <w:b w:val="0"/>
          <w:i/>
          <w:spacing w:val="-2"/>
        </w:rPr>
        <w:t>p</w:t>
      </w:r>
      <w:r>
        <w:rPr>
          <w:rFonts w:ascii="Bookman Old Style"/>
          <w:b w:val="0"/>
          <w:i/>
          <w:spacing w:val="-15"/>
        </w:rPr>
        <w:t> </w:t>
      </w:r>
      <w:r>
        <w:rPr>
          <w:rFonts w:ascii="Bookman Old Style"/>
          <w:b w:val="0"/>
          <w:i/>
          <w:spacing w:val="-2"/>
        </w:rPr>
        <w:t>&lt;</w:t>
      </w:r>
      <w:r>
        <w:rPr>
          <w:rFonts w:ascii="Bookman Old Style"/>
          <w:b w:val="0"/>
          <w:i/>
          <w:spacing w:val="-14"/>
        </w:rPr>
        <w:t> </w:t>
      </w:r>
      <w:r>
        <w:rPr>
          <w:spacing w:val="-2"/>
        </w:rPr>
        <w:t>0</w:t>
      </w:r>
      <w:r>
        <w:rPr>
          <w:rFonts w:ascii="Bookman Old Style"/>
          <w:b w:val="0"/>
          <w:i/>
          <w:spacing w:val="-2"/>
        </w:rPr>
        <w:t>.</w:t>
      </w:r>
      <w:r>
        <w:rPr>
          <w:spacing w:val="-2"/>
        </w:rPr>
        <w:t>05).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LSD-induced</w:t>
      </w:r>
      <w:r>
        <w:rPr>
          <w:spacing w:val="-11"/>
        </w:rPr>
        <w:t> </w:t>
      </w:r>
      <w:r>
        <w:rPr>
          <w:spacing w:val="-2"/>
        </w:rPr>
        <w:t>changes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FC,</w:t>
      </w:r>
      <w:r>
        <w:rPr>
          <w:spacing w:val="-11"/>
        </w:rPr>
        <w:t> </w:t>
      </w:r>
      <w:r>
        <w:rPr>
          <w:spacing w:val="-2"/>
        </w:rPr>
        <w:t>we</w:t>
      </w:r>
      <w:r>
        <w:rPr>
          <w:spacing w:val="-11"/>
        </w:rPr>
        <w:t> </w:t>
      </w:r>
      <w:r>
        <w:rPr>
          <w:spacing w:val="-2"/>
        </w:rPr>
        <w:t>observed</w:t>
      </w:r>
      <w:r>
        <w:rPr>
          <w:spacing w:val="-11"/>
        </w:rPr>
        <w:t> </w:t>
      </w:r>
      <w:r>
        <w:rPr>
          <w:spacing w:val="-2"/>
        </w:rPr>
        <w:t>primarily </w:t>
      </w:r>
      <w:r>
        <w:rPr/>
        <w:t>stronger</w:t>
      </w:r>
      <w:r>
        <w:rPr>
          <w:spacing w:val="-14"/>
        </w:rPr>
        <w:t> </w:t>
      </w:r>
      <w:r>
        <w:rPr/>
        <w:t>EC</w:t>
      </w:r>
      <w:r>
        <w:rPr>
          <w:spacing w:val="-13"/>
        </w:rPr>
        <w:t> </w:t>
      </w:r>
      <w:r>
        <w:rPr/>
        <w:t>under</w:t>
      </w:r>
      <w:r>
        <w:rPr>
          <w:spacing w:val="-13"/>
        </w:rPr>
        <w:t> </w:t>
      </w:r>
      <w:r>
        <w:rPr/>
        <w:t>LSD</w:t>
      </w:r>
      <w:r>
        <w:rPr>
          <w:spacing w:val="-14"/>
        </w:rPr>
        <w:t> </w:t>
      </w:r>
      <w:r>
        <w:rPr/>
        <w:t>(Figure</w:t>
      </w:r>
      <w:r>
        <w:rPr>
          <w:spacing w:val="-13"/>
        </w:rPr>
        <w:t> </w:t>
      </w:r>
      <w:r>
        <w:rPr/>
        <w:t>1E-G,</w:t>
      </w:r>
      <w:r>
        <w:rPr>
          <w:spacing w:val="-13"/>
        </w:rPr>
        <w:t> </w:t>
      </w:r>
      <w:r>
        <w:rPr/>
        <w:t>main</w:t>
      </w:r>
      <w:r>
        <w:rPr>
          <w:spacing w:val="-13"/>
        </w:rPr>
        <w:t> </w:t>
      </w:r>
      <w:r>
        <w:rPr/>
        <w:t>manuscript).</w:t>
      </w:r>
      <w:r>
        <w:rPr>
          <w:spacing w:val="-14"/>
        </w:rPr>
        <w:t> </w:t>
      </w:r>
      <w:r>
        <w:rPr/>
        <w:t>However,</w:t>
      </w:r>
      <w:r>
        <w:rPr>
          <w:spacing w:val="-13"/>
        </w:rPr>
        <w:t> </w:t>
      </w:r>
      <w:r>
        <w:rPr/>
        <w:t>surprisingly,</w:t>
      </w:r>
      <w:r>
        <w:rPr>
          <w:spacing w:val="-13"/>
        </w:rPr>
        <w:t> </w:t>
      </w:r>
      <w:r>
        <w:rPr/>
        <w:t>among the</w:t>
      </w:r>
      <w:r>
        <w:rPr>
          <w:spacing w:val="-7"/>
        </w:rPr>
        <w:t> </w:t>
      </w:r>
      <w:r>
        <w:rPr/>
        <w:t>most</w:t>
      </w:r>
      <w:r>
        <w:rPr>
          <w:spacing w:val="-8"/>
        </w:rPr>
        <w:t> </w:t>
      </w:r>
      <w:r>
        <w:rPr/>
        <w:t>prominent</w:t>
      </w:r>
      <w:r>
        <w:rPr>
          <w:spacing w:val="-7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>
          <w:rFonts w:ascii="Bookman Old Style"/>
          <w:b w:val="0"/>
          <w:i/>
        </w:rPr>
        <w:t>weaker</w:t>
      </w:r>
      <w:r>
        <w:rPr>
          <w:rFonts w:ascii="Bookman Old Style"/>
          <w:b w:val="0"/>
          <w:i/>
          <w:spacing w:val="-9"/>
        </w:rPr>
        <w:t> </w:t>
      </w:r>
      <w:r>
        <w:rPr/>
        <w:t>EC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occipital</w:t>
      </w:r>
      <w:r>
        <w:rPr>
          <w:spacing w:val="-8"/>
        </w:rPr>
        <w:t> </w:t>
      </w:r>
      <w:r>
        <w:rPr/>
        <w:t>brain</w:t>
      </w:r>
      <w:r>
        <w:rPr>
          <w:spacing w:val="-8"/>
        </w:rPr>
        <w:t> </w:t>
      </w:r>
      <w:r>
        <w:rPr/>
        <w:t>regions</w:t>
      </w:r>
      <w:r>
        <w:rPr>
          <w:spacing w:val="-7"/>
        </w:rPr>
        <w:t> </w:t>
      </w:r>
      <w:r>
        <w:rPr/>
        <w:t>under LSD,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33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top</w:t>
      </w:r>
      <w:r>
        <w:rPr>
          <w:spacing w:val="-10"/>
        </w:rPr>
        <w:t> </w:t>
      </w:r>
      <w:r>
        <w:rPr/>
        <w:t>50</w:t>
      </w:r>
      <w:r>
        <w:rPr>
          <w:spacing w:val="-10"/>
        </w:rPr>
        <w:t> </w:t>
      </w:r>
      <w:r>
        <w:rPr/>
        <w:t>(Figure</w:t>
      </w:r>
      <w:r>
        <w:rPr>
          <w:spacing w:val="-10"/>
        </w:rPr>
        <w:t> </w:t>
      </w:r>
      <w:hyperlink w:history="true" w:anchor="_bookmark18">
        <w:r>
          <w:rPr/>
          <w:t>S2E)</w:t>
        </w:r>
      </w:hyperlink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nine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top</w:t>
      </w:r>
      <w:r>
        <w:rPr>
          <w:spacing w:val="-10"/>
        </w:rPr>
        <w:t> </w:t>
      </w:r>
      <w:r>
        <w:rPr/>
        <w:t>10</w:t>
      </w:r>
      <w:r>
        <w:rPr>
          <w:spacing w:val="-10"/>
        </w:rPr>
        <w:t> </w:t>
      </w:r>
      <w:r>
        <w:rPr/>
        <w:t>connections (Figure </w:t>
      </w:r>
      <w:hyperlink w:history="true" w:anchor="_bookmark18">
        <w:r>
          <w:rPr/>
          <w:t>S2F)</w:t>
        </w:r>
      </w:hyperlink>
      <w:r>
        <w:rPr/>
        <w:t> ranked by t-statistic of the difference between conditions.</w:t>
      </w:r>
      <w:r>
        <w:rPr>
          <w:spacing w:val="25"/>
        </w:rPr>
        <w:t> </w:t>
      </w:r>
      <w:r>
        <w:rPr/>
        <w:t>Only 13 out of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top</w:t>
      </w:r>
      <w:r>
        <w:rPr>
          <w:spacing w:val="-7"/>
        </w:rPr>
        <w:t> </w:t>
      </w:r>
      <w:r>
        <w:rPr>
          <w:spacing w:val="-4"/>
        </w:rPr>
        <w:t>50</w:t>
      </w:r>
      <w:r>
        <w:rPr>
          <w:spacing w:val="-8"/>
        </w:rPr>
        <w:t> </w:t>
      </w:r>
      <w:r>
        <w:rPr>
          <w:spacing w:val="-4"/>
        </w:rPr>
        <w:t>connections</w:t>
      </w:r>
      <w:r>
        <w:rPr>
          <w:spacing w:val="-8"/>
        </w:rPr>
        <w:t> </w:t>
      </w:r>
      <w:r>
        <w:rPr>
          <w:spacing w:val="-4"/>
        </w:rPr>
        <w:t>did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involve</w:t>
      </w:r>
      <w:r>
        <w:rPr>
          <w:spacing w:val="-8"/>
        </w:rPr>
        <w:t> </w:t>
      </w:r>
      <w:r>
        <w:rPr>
          <w:spacing w:val="-4"/>
        </w:rPr>
        <w:t>an</w:t>
      </w:r>
      <w:r>
        <w:rPr>
          <w:spacing w:val="-8"/>
        </w:rPr>
        <w:t> </w:t>
      </w:r>
      <w:r>
        <w:rPr>
          <w:spacing w:val="-4"/>
        </w:rPr>
        <w:t>occipital</w:t>
      </w:r>
      <w:r>
        <w:rPr>
          <w:spacing w:val="-8"/>
        </w:rPr>
        <w:t> </w:t>
      </w:r>
      <w:r>
        <w:rPr>
          <w:spacing w:val="-4"/>
        </w:rPr>
        <w:t>region.</w:t>
      </w:r>
      <w:r>
        <w:rPr>
          <w:spacing w:val="29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top</w:t>
      </w:r>
      <w:r>
        <w:rPr>
          <w:spacing w:val="-8"/>
        </w:rPr>
        <w:t> </w:t>
      </w:r>
      <w:r>
        <w:rPr>
          <w:spacing w:val="-4"/>
        </w:rPr>
        <w:t>10</w:t>
      </w:r>
      <w:r>
        <w:rPr>
          <w:spacing w:val="-8"/>
        </w:rPr>
        <w:t> </w:t>
      </w:r>
      <w:r>
        <w:rPr>
          <w:spacing w:val="-4"/>
        </w:rPr>
        <w:t>connections, only </w:t>
      </w:r>
      <w:r>
        <w:rPr/>
        <w:t>2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occipital</w:t>
      </w:r>
      <w:r>
        <w:rPr>
          <w:spacing w:val="-7"/>
        </w:rPr>
        <w:t> </w:t>
      </w:r>
      <w:r>
        <w:rPr/>
        <w:t>regions.</w:t>
      </w:r>
      <w:r>
        <w:rPr>
          <w:spacing w:val="12"/>
        </w:rPr>
        <w:t> </w:t>
      </w:r>
      <w:r>
        <w:rPr/>
        <w:t>These</w:t>
      </w:r>
      <w:r>
        <w:rPr>
          <w:spacing w:val="-7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right</w:t>
      </w:r>
      <w:r>
        <w:rPr>
          <w:spacing w:val="-7"/>
        </w:rPr>
        <w:t> </w:t>
      </w:r>
      <w:r>
        <w:rPr/>
        <w:t>cerebellum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left</w:t>
      </w:r>
      <w:r>
        <w:rPr>
          <w:spacing w:val="-7"/>
        </w:rPr>
        <w:t> </w:t>
      </w:r>
      <w:r>
        <w:rPr/>
        <w:t>putamen, which</w:t>
      </w:r>
      <w:r>
        <w:rPr>
          <w:spacing w:val="-13"/>
        </w:rPr>
        <w:t> </w:t>
      </w:r>
      <w:r>
        <w:rPr/>
        <w:t>showed</w:t>
      </w:r>
      <w:r>
        <w:rPr>
          <w:spacing w:val="-13"/>
        </w:rPr>
        <w:t> </w:t>
      </w:r>
      <w:r>
        <w:rPr/>
        <w:t>weaker</w:t>
      </w:r>
      <w:r>
        <w:rPr>
          <w:spacing w:val="-13"/>
        </w:rPr>
        <w:t> </w:t>
      </w:r>
      <w:r>
        <w:rPr/>
        <w:t>EC,</w:t>
      </w:r>
      <w:r>
        <w:rPr>
          <w:spacing w:val="-13"/>
        </w:rPr>
        <w:t> </w:t>
      </w:r>
      <w:r>
        <w:rPr/>
        <w:t>whereas</w:t>
      </w:r>
      <w:r>
        <w:rPr>
          <w:spacing w:val="-13"/>
        </w:rPr>
        <w:t> </w:t>
      </w:r>
      <w:r>
        <w:rPr/>
        <w:t>left</w:t>
      </w:r>
      <w:r>
        <w:rPr>
          <w:spacing w:val="-13"/>
        </w:rPr>
        <w:t> </w:t>
      </w:r>
      <w:r>
        <w:rPr/>
        <w:t>planum</w:t>
      </w:r>
      <w:r>
        <w:rPr>
          <w:spacing w:val="-13"/>
        </w:rPr>
        <w:t> </w:t>
      </w:r>
      <w:r>
        <w:rPr/>
        <w:t>temporale-to-left</w:t>
      </w:r>
      <w:r>
        <w:rPr>
          <w:spacing w:val="-13"/>
        </w:rPr>
        <w:t> </w:t>
      </w:r>
      <w:r>
        <w:rPr/>
        <w:t>superior</w:t>
      </w:r>
      <w:r>
        <w:rPr>
          <w:spacing w:val="-13"/>
        </w:rPr>
        <w:t> </w:t>
      </w:r>
      <w:r>
        <w:rPr/>
        <w:t>frontal</w:t>
      </w:r>
      <w:r>
        <w:rPr>
          <w:spacing w:val="-13"/>
        </w:rPr>
        <w:t> </w:t>
      </w:r>
      <w:r>
        <w:rPr/>
        <w:t>gyrus connections showed stronger EC under LSD compared to placebo (Figure </w:t>
      </w:r>
      <w:hyperlink w:history="true" w:anchor="_bookmark18">
        <w:r>
          <w:rPr/>
          <w:t>S2F).</w:t>
        </w:r>
      </w:hyperlink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2"/>
          <w:numId w:val="3"/>
        </w:numPr>
        <w:tabs>
          <w:tab w:pos="872" w:val="left" w:leader="none"/>
          <w:tab w:pos="873" w:val="left" w:leader="none"/>
        </w:tabs>
        <w:spacing w:line="240" w:lineRule="auto" w:before="0" w:after="0"/>
        <w:ind w:left="872" w:right="0" w:hanging="768"/>
        <w:jc w:val="left"/>
      </w:pPr>
      <w:bookmarkStart w:name="The effect of LSD on inhibitory self-con" w:id="38"/>
      <w:bookmarkEnd w:id="38"/>
      <w:r>
        <w:rPr>
          <w:b w:val="0"/>
        </w:rPr>
      </w:r>
      <w:bookmarkStart w:name="_bookmark20" w:id="39"/>
      <w:bookmarkEnd w:id="39"/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effect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LSD</w:t>
      </w:r>
      <w:r>
        <w:rPr>
          <w:spacing w:val="4"/>
        </w:rPr>
        <w:t> </w:t>
      </w:r>
      <w:r>
        <w:rPr>
          <w:spacing w:val="-2"/>
        </w:rPr>
        <w:t>on</w:t>
      </w:r>
      <w:r>
        <w:rPr>
          <w:spacing w:val="4"/>
        </w:rPr>
        <w:t> </w:t>
      </w:r>
      <w:r>
        <w:rPr>
          <w:spacing w:val="-2"/>
        </w:rPr>
        <w:t>inhibitory</w:t>
      </w:r>
      <w:r>
        <w:rPr>
          <w:spacing w:val="4"/>
        </w:rPr>
        <w:t> </w:t>
      </w:r>
      <w:r>
        <w:rPr>
          <w:spacing w:val="-2"/>
        </w:rPr>
        <w:t>self-connections</w:t>
      </w:r>
    </w:p>
    <w:p>
      <w:pPr>
        <w:pStyle w:val="BodyText"/>
        <w:spacing w:line="259" w:lineRule="auto" w:before="162"/>
        <w:ind w:left="105" w:right="103"/>
        <w:jc w:val="both"/>
      </w:pPr>
      <w:r>
        <w:rPr>
          <w:spacing w:val="-2"/>
        </w:rPr>
        <w:t>About</w:t>
      </w:r>
      <w:r>
        <w:rPr>
          <w:spacing w:val="-2"/>
        </w:rPr>
        <w:t> 30%</w:t>
      </w:r>
      <w:r>
        <w:rPr>
          <w:spacing w:val="-2"/>
        </w:rPr>
        <w:t> (39/132)</w:t>
      </w:r>
      <w:r>
        <w:rPr>
          <w:spacing w:val="-2"/>
        </w:rPr>
        <w:t> inhibitory</w:t>
      </w:r>
      <w:r>
        <w:rPr>
          <w:spacing w:val="-2"/>
        </w:rPr>
        <w:t> self-connections</w:t>
      </w:r>
      <w:r>
        <w:rPr>
          <w:spacing w:val="-2"/>
        </w:rPr>
        <w:t> significantly</w:t>
      </w:r>
      <w:r>
        <w:rPr>
          <w:spacing w:val="-2"/>
        </w:rPr>
        <w:t> differed</w:t>
      </w:r>
      <w:r>
        <w:rPr>
          <w:spacing w:val="-2"/>
        </w:rPr>
        <w:t> across</w:t>
      </w:r>
      <w:r>
        <w:rPr>
          <w:spacing w:val="-2"/>
        </w:rPr>
        <w:t> conditions </w:t>
      </w:r>
      <w:r>
        <w:rPr/>
        <w:t>(</w:t>
      </w:r>
      <w:r>
        <w:rPr>
          <w:rFonts w:ascii="Bookman Old Style"/>
          <w:b w:val="0"/>
          <w:i/>
        </w:rPr>
        <w:t>p &lt; </w:t>
      </w:r>
      <w:r>
        <w:rPr/>
        <w:t>0</w:t>
      </w:r>
      <w:r>
        <w:rPr>
          <w:rFonts w:ascii="Bookman Old Style"/>
          <w:b w:val="0"/>
          <w:i/>
        </w:rPr>
        <w:t>.</w:t>
      </w:r>
      <w:r>
        <w:rPr/>
        <w:t>05).</w:t>
      </w:r>
      <w:r>
        <w:rPr>
          <w:spacing w:val="40"/>
        </w:rPr>
        <w:t> </w:t>
      </w:r>
      <w:r>
        <w:rPr/>
        <w:t>Occipital regions once again displayed the greatest effects showing more negative or decreased local connectivity under LSD (Figure 4, main manuscript).</w:t>
      </w:r>
      <w:r>
        <w:rPr>
          <w:spacing w:val="28"/>
        </w:rPr>
        <w:t> </w:t>
      </w:r>
      <w:r>
        <w:rPr/>
        <w:t>One </w:t>
      </w:r>
      <w:r>
        <w:rPr>
          <w:spacing w:val="-2"/>
        </w:rPr>
        <w:t>exception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pattern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increase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Vermis</w:t>
      </w:r>
      <w:r>
        <w:rPr>
          <w:spacing w:val="-8"/>
        </w:rPr>
        <w:t> </w:t>
      </w:r>
      <w:r>
        <w:rPr>
          <w:spacing w:val="-2"/>
        </w:rPr>
        <w:t>8</w:t>
      </w:r>
      <w:r>
        <w:rPr>
          <w:spacing w:val="-8"/>
        </w:rPr>
        <w:t> </w:t>
      </w:r>
      <w:r>
        <w:rPr>
          <w:spacing w:val="-2"/>
        </w:rPr>
        <w:t>self-connection,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ranked </w:t>
      </w:r>
      <w:r>
        <w:rPr/>
        <w:t>second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absolute</w:t>
      </w:r>
      <w:r>
        <w:rPr>
          <w:spacing w:val="-6"/>
        </w:rPr>
        <w:t> </w:t>
      </w:r>
      <w:r>
        <w:rPr/>
        <w:t>t-value.</w:t>
      </w:r>
      <w:r>
        <w:rPr>
          <w:spacing w:val="16"/>
        </w:rPr>
        <w:t> </w:t>
      </w:r>
      <w:r>
        <w:rPr/>
        <w:t>The</w:t>
      </w:r>
      <w:r>
        <w:rPr>
          <w:spacing w:val="-6"/>
        </w:rPr>
        <w:t> </w:t>
      </w:r>
      <w:r>
        <w:rPr/>
        <w:t>top-ranked</w:t>
      </w:r>
      <w:r>
        <w:rPr>
          <w:spacing w:val="-6"/>
        </w:rPr>
        <w:t> </w:t>
      </w:r>
      <w:r>
        <w:rPr/>
        <w:t>self-connection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left</w:t>
      </w:r>
      <w:r>
        <w:rPr>
          <w:spacing w:val="-6"/>
        </w:rPr>
        <w:t> </w:t>
      </w:r>
      <w:r>
        <w:rPr/>
        <w:t>occip- ital pole, which was involved in the first-, third-, fourth-, and ninth-ranked non-self- connections by absolute t-value.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Classification performances" w:id="40"/>
      <w:bookmarkEnd w:id="40"/>
      <w:r>
        <w:rPr>
          <w:b w:val="0"/>
        </w:rPr>
      </w:r>
      <w:bookmarkStart w:name="_bookmark21" w:id="41"/>
      <w:bookmarkEnd w:id="41"/>
      <w:r>
        <w:rPr>
          <w:w w:val="90"/>
        </w:rPr>
        <w:t>Classification</w:t>
      </w:r>
      <w:r>
        <w:rPr>
          <w:spacing w:val="61"/>
        </w:rPr>
        <w:t> </w:t>
      </w:r>
      <w:r>
        <w:rPr>
          <w:spacing w:val="-2"/>
        </w:rPr>
        <w:t>performances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</w:p>
    <w:tbl>
      <w:tblPr>
        <w:tblW w:w="0" w:type="auto"/>
        <w:jc w:val="left"/>
        <w:tblInd w:w="104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5"/>
        <w:gridCol w:w="804"/>
        <w:gridCol w:w="708"/>
        <w:gridCol w:w="717"/>
        <w:gridCol w:w="626"/>
        <w:gridCol w:w="626"/>
        <w:gridCol w:w="699"/>
        <w:gridCol w:w="714"/>
        <w:gridCol w:w="1012"/>
      </w:tblGrid>
      <w:tr>
        <w:trPr>
          <w:trHeight w:val="278" w:hRule="atLeast"/>
        </w:trPr>
        <w:tc>
          <w:tcPr>
            <w:tcW w:w="565" w:type="dxa"/>
            <w:tcBorders>
              <w:left w:val="nil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24"/>
              <w:rPr>
                <w:rFonts w:ascii="Bookman Old Style"/>
                <w:b w:val="0"/>
                <w:i/>
                <w:sz w:val="16"/>
              </w:rPr>
            </w:pPr>
            <w:bookmarkStart w:name="_bookmark22" w:id="42"/>
            <w:bookmarkEnd w:id="42"/>
            <w:r>
              <w:rPr/>
            </w:r>
            <w:r>
              <w:rPr>
                <w:rFonts w:ascii="Bookman Old Style"/>
                <w:b w:val="0"/>
                <w:i/>
                <w:spacing w:val="-2"/>
                <w:w w:val="105"/>
                <w:position w:val="3"/>
                <w:sz w:val="22"/>
              </w:rPr>
              <w:t>N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16"/>
              </w:rPr>
              <w:t>tree</w:t>
            </w:r>
          </w:p>
        </w:tc>
        <w:tc>
          <w:tcPr>
            <w:tcW w:w="7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1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BAC</w:t>
            </w:r>
          </w:p>
        </w:tc>
        <w:tc>
          <w:tcPr>
            <w:tcW w:w="7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15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AUC</w:t>
            </w:r>
          </w:p>
        </w:tc>
        <w:tc>
          <w:tcPr>
            <w:tcW w:w="6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16"/>
              <w:rPr>
                <w:sz w:val="22"/>
              </w:rPr>
            </w:pPr>
            <w:r>
              <w:rPr>
                <w:spacing w:val="-5"/>
                <w:sz w:val="22"/>
              </w:rPr>
              <w:t>SE</w:t>
            </w:r>
          </w:p>
        </w:tc>
        <w:tc>
          <w:tcPr>
            <w:tcW w:w="6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17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SP</w:t>
            </w:r>
          </w:p>
        </w:tc>
        <w:tc>
          <w:tcPr>
            <w:tcW w:w="6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18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PPV</w:t>
            </w:r>
          </w:p>
        </w:tc>
        <w:tc>
          <w:tcPr>
            <w:tcW w:w="7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19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NPV</w:t>
            </w:r>
          </w:p>
        </w:tc>
        <w:tc>
          <w:tcPr>
            <w:tcW w:w="1012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50" w:lineRule="exact"/>
              <w:ind w:left="120"/>
              <w:rPr>
                <w:rFonts w:ascii="Bookman Old Style"/>
                <w:b w:val="0"/>
                <w:i/>
                <w:sz w:val="22"/>
              </w:rPr>
            </w:pPr>
            <w:r>
              <w:rPr>
                <w:rFonts w:ascii="Bookman Old Style"/>
                <w:b w:val="0"/>
                <w:i/>
                <w:w w:val="80"/>
                <w:sz w:val="22"/>
              </w:rPr>
              <w:t>p</w:t>
            </w:r>
            <w:r>
              <w:rPr>
                <w:w w:val="80"/>
                <w:sz w:val="22"/>
              </w:rPr>
              <w:t>-</w:t>
            </w:r>
            <w:r>
              <w:rPr>
                <w:spacing w:val="-2"/>
                <w:sz w:val="22"/>
              </w:rPr>
              <w:t>value</w:t>
            </w:r>
            <w:r>
              <w:rPr>
                <w:rFonts w:ascii="Bookman Old Style"/>
                <w:b w:val="0"/>
                <w:i/>
                <w:spacing w:val="-2"/>
                <w:sz w:val="22"/>
                <w:vertAlign w:val="superscript"/>
              </w:rPr>
              <w:t>a</w:t>
            </w:r>
          </w:p>
        </w:tc>
      </w:tr>
      <w:tr>
        <w:trPr>
          <w:trHeight w:val="540" w:hRule="atLeast"/>
        </w:trPr>
        <w:tc>
          <w:tcPr>
            <w:tcW w:w="565" w:type="dxa"/>
            <w:tcBorders>
              <w:top w:val="single" w:sz="4" w:space="0" w:color="000000"/>
              <w:left w:val="nil"/>
              <w:bottom w:val="nil"/>
            </w:tcBorders>
          </w:tcPr>
          <w:p>
            <w:pPr>
              <w:pStyle w:val="TableParagraph"/>
              <w:spacing w:line="237" w:lineRule="exact"/>
              <w:ind w:left="119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FC</w:t>
            </w:r>
          </w:p>
          <w:p>
            <w:pPr>
              <w:pStyle w:val="TableParagraph"/>
              <w:spacing w:line="240" w:lineRule="auto" w:before="21"/>
              <w:ind w:left="119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EC</w:t>
            </w:r>
          </w:p>
        </w:tc>
        <w:tc>
          <w:tcPr>
            <w:tcW w:w="804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24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8646</w:t>
            </w:r>
          </w:p>
          <w:p>
            <w:pPr>
              <w:pStyle w:val="TableParagraph"/>
              <w:spacing w:line="240" w:lineRule="auto" w:before="21"/>
              <w:ind w:left="124"/>
              <w:rPr>
                <w:sz w:val="22"/>
              </w:rPr>
            </w:pPr>
            <w:r>
              <w:rPr>
                <w:spacing w:val="-2"/>
                <w:sz w:val="22"/>
              </w:rPr>
              <w:t>17424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15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0.86</w:t>
            </w:r>
          </w:p>
          <w:p>
            <w:pPr>
              <w:pStyle w:val="TableParagraph"/>
              <w:spacing w:line="240" w:lineRule="auto" w:before="21"/>
              <w:ind w:left="115"/>
              <w:rPr>
                <w:sz w:val="22"/>
              </w:rPr>
            </w:pPr>
            <w:r>
              <w:rPr>
                <w:spacing w:val="-4"/>
                <w:sz w:val="22"/>
              </w:rPr>
              <w:t>0.91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15"/>
              <w:rPr>
                <w:sz w:val="22"/>
              </w:rPr>
            </w:pPr>
            <w:r>
              <w:rPr>
                <w:spacing w:val="-4"/>
                <w:sz w:val="22"/>
              </w:rPr>
              <w:t>0.95</w:t>
            </w:r>
          </w:p>
          <w:p>
            <w:pPr>
              <w:pStyle w:val="TableParagraph"/>
              <w:spacing w:line="240" w:lineRule="auto" w:before="21"/>
              <w:ind w:left="115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0.96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16"/>
              <w:rPr>
                <w:sz w:val="22"/>
              </w:rPr>
            </w:pPr>
            <w:r>
              <w:rPr>
                <w:spacing w:val="-4"/>
                <w:sz w:val="22"/>
              </w:rPr>
              <w:t>0.87</w:t>
            </w:r>
          </w:p>
          <w:p>
            <w:pPr>
              <w:pStyle w:val="TableParagraph"/>
              <w:spacing w:line="240" w:lineRule="auto" w:before="21"/>
              <w:ind w:left="116"/>
              <w:rPr>
                <w:sz w:val="22"/>
              </w:rPr>
            </w:pPr>
            <w:r>
              <w:rPr>
                <w:spacing w:val="-4"/>
                <w:sz w:val="22"/>
              </w:rPr>
              <w:t>0.91</w:t>
            </w:r>
          </w:p>
        </w:tc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17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0.84</w:t>
            </w:r>
          </w:p>
          <w:p>
            <w:pPr>
              <w:pStyle w:val="TableParagraph"/>
              <w:spacing w:line="240" w:lineRule="auto" w:before="21"/>
              <w:ind w:left="117"/>
              <w:rPr>
                <w:sz w:val="22"/>
              </w:rPr>
            </w:pPr>
            <w:r>
              <w:rPr>
                <w:spacing w:val="-4"/>
                <w:sz w:val="22"/>
              </w:rPr>
              <w:t>0.91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18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0.85</w:t>
            </w:r>
          </w:p>
          <w:p>
            <w:pPr>
              <w:pStyle w:val="TableParagraph"/>
              <w:spacing w:line="240" w:lineRule="auto" w:before="21"/>
              <w:ind w:left="118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0.92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7" w:lineRule="exact"/>
              <w:ind w:left="119"/>
              <w:rPr>
                <w:sz w:val="22"/>
              </w:rPr>
            </w:pPr>
            <w:r>
              <w:rPr>
                <w:spacing w:val="-4"/>
                <w:sz w:val="22"/>
              </w:rPr>
              <w:t>0.87</w:t>
            </w:r>
          </w:p>
          <w:p>
            <w:pPr>
              <w:pStyle w:val="TableParagraph"/>
              <w:spacing w:line="240" w:lineRule="auto" w:before="21"/>
              <w:ind w:left="119"/>
              <w:rPr>
                <w:sz w:val="22"/>
              </w:rPr>
            </w:pPr>
            <w:r>
              <w:rPr>
                <w:spacing w:val="-4"/>
                <w:w w:val="95"/>
                <w:sz w:val="22"/>
              </w:rPr>
              <w:t>0.92</w:t>
            </w: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exact"/>
              <w:ind w:left="120"/>
              <w:rPr>
                <w:sz w:val="22"/>
              </w:rPr>
            </w:pPr>
            <w:r>
              <w:rPr>
                <w:rFonts w:ascii="Bookman Old Style"/>
                <w:b w:val="0"/>
                <w:i/>
                <w:spacing w:val="-2"/>
                <w:sz w:val="22"/>
              </w:rPr>
              <w:t>&lt;</w:t>
            </w:r>
            <w:r>
              <w:rPr>
                <w:spacing w:val="-2"/>
                <w:sz w:val="22"/>
              </w:rPr>
              <w:t>0.001</w:t>
            </w:r>
          </w:p>
          <w:p>
            <w:pPr>
              <w:pStyle w:val="TableParagraph"/>
              <w:spacing w:line="240" w:lineRule="auto" w:before="12"/>
              <w:ind w:left="120"/>
              <w:rPr>
                <w:sz w:val="22"/>
              </w:rPr>
            </w:pPr>
            <w:r>
              <w:rPr>
                <w:rFonts w:ascii="Bookman Old Style"/>
                <w:b w:val="0"/>
                <w:i/>
                <w:spacing w:val="-2"/>
                <w:sz w:val="22"/>
              </w:rPr>
              <w:t>&lt;</w:t>
            </w:r>
            <w:r>
              <w:rPr>
                <w:spacing w:val="-2"/>
                <w:sz w:val="22"/>
              </w:rPr>
              <w:t>0.001</w:t>
            </w:r>
          </w:p>
        </w:tc>
      </w:tr>
    </w:tbl>
    <w:p>
      <w:pPr>
        <w:spacing w:line="237" w:lineRule="auto" w:before="173"/>
        <w:ind w:left="105" w:right="102" w:firstLine="0"/>
        <w:jc w:val="both"/>
        <w:rPr>
          <w:rFonts w:ascii="Bookman Old Style"/>
          <w:b w:val="0"/>
          <w:sz w:val="16"/>
        </w:rPr>
      </w:pPr>
      <w:r>
        <w:rPr>
          <w:rFonts w:ascii="Bookman Old Style"/>
          <w:b w:val="0"/>
          <w:sz w:val="16"/>
        </w:rPr>
        <w:t>Table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S3: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b/>
          <w:sz w:val="16"/>
        </w:rPr>
        <w:t>Classification</w:t>
      </w:r>
      <w:r>
        <w:rPr>
          <w:b/>
          <w:spacing w:val="-10"/>
          <w:sz w:val="16"/>
        </w:rPr>
        <w:t> </w:t>
      </w:r>
      <w:r>
        <w:rPr>
          <w:b/>
          <w:sz w:val="16"/>
        </w:rPr>
        <w:t>Performances</w:t>
      </w:r>
      <w:r>
        <w:rPr>
          <w:rFonts w:ascii="Bookman Old Style"/>
          <w:b w:val="0"/>
          <w:sz w:val="16"/>
        </w:rPr>
        <w:t>.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Performance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measures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for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models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trained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on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either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functional</w:t>
      </w:r>
      <w:r>
        <w:rPr>
          <w:rFonts w:ascii="Bookman Old Style"/>
          <w:b w:val="0"/>
          <w:spacing w:val="-12"/>
          <w:sz w:val="16"/>
        </w:rPr>
        <w:t> </w:t>
      </w:r>
      <w:r>
        <w:rPr>
          <w:rFonts w:ascii="Bookman Old Style"/>
          <w:b w:val="0"/>
          <w:sz w:val="16"/>
        </w:rPr>
        <w:t>con- </w:t>
      </w:r>
      <w:r>
        <w:rPr>
          <w:rFonts w:ascii="Bookman Old Style"/>
          <w:b w:val="0"/>
          <w:position w:val="2"/>
          <w:sz w:val="16"/>
        </w:rPr>
        <w:t>nectivity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(FC) or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effective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connectivity (EC). </w:t>
      </w:r>
      <w:r>
        <w:rPr>
          <w:rFonts w:ascii="Bookman Old Style"/>
          <w:b w:val="0"/>
          <w:i/>
          <w:position w:val="2"/>
          <w:sz w:val="16"/>
        </w:rPr>
        <w:t>N</w:t>
      </w:r>
      <w:r>
        <w:rPr>
          <w:rFonts w:ascii="Bookman Old Style"/>
          <w:b w:val="0"/>
          <w:i/>
          <w:sz w:val="12"/>
        </w:rPr>
        <w:t>tree</w:t>
      </w:r>
      <w:r>
        <w:rPr>
          <w:rFonts w:ascii="Bookman Old Style"/>
          <w:b w:val="0"/>
          <w:position w:val="2"/>
          <w:sz w:val="16"/>
        </w:rPr>
        <w:t>:</w:t>
      </w:r>
      <w:r>
        <w:rPr>
          <w:rFonts w:ascii="Bookman Old Style"/>
          <w:b w:val="0"/>
          <w:spacing w:val="20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Number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of trees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used in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the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random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forest</w:t>
      </w:r>
      <w:r>
        <w:rPr>
          <w:rFonts w:ascii="Bookman Old Style"/>
          <w:b w:val="0"/>
          <w:spacing w:val="-1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models.</w:t>
      </w:r>
      <w:r>
        <w:rPr>
          <w:rFonts w:ascii="Bookman Old Style"/>
          <w:b w:val="0"/>
          <w:spacing w:val="25"/>
          <w:position w:val="2"/>
          <w:sz w:val="16"/>
        </w:rPr>
        <w:t> </w:t>
      </w:r>
      <w:r>
        <w:rPr>
          <w:rFonts w:ascii="Bookman Old Style"/>
          <w:b w:val="0"/>
          <w:position w:val="2"/>
          <w:sz w:val="16"/>
        </w:rPr>
        <w:t>BAC: </w:t>
      </w:r>
      <w:r>
        <w:rPr>
          <w:rFonts w:ascii="Bookman Old Style"/>
          <w:b w:val="0"/>
          <w:spacing w:val="-2"/>
          <w:sz w:val="16"/>
        </w:rPr>
        <w:t>Balanced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accuracy.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AUC: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Area-under-the-curve.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SE: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Sensitivity.</w:t>
      </w:r>
      <w:r>
        <w:rPr>
          <w:rFonts w:ascii="Bookman Old Style"/>
          <w:b w:val="0"/>
          <w:spacing w:val="-6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SP: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Specificity. PPV: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positive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predictive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value. NPV: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negative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predictive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value.</w:t>
      </w:r>
      <w:r>
        <w:rPr>
          <w:rFonts w:ascii="Bookman Old Style"/>
          <w:b w:val="0"/>
          <w:spacing w:val="13"/>
          <w:sz w:val="16"/>
        </w:rPr>
        <w:t> </w:t>
      </w:r>
      <w:r>
        <w:rPr>
          <w:rFonts w:ascii="Bookman Old Style"/>
          <w:b w:val="0"/>
          <w:i/>
          <w:spacing w:val="-2"/>
          <w:sz w:val="16"/>
          <w:vertAlign w:val="superscript"/>
        </w:rPr>
        <w:t>a</w:t>
      </w:r>
      <w:r>
        <w:rPr>
          <w:rFonts w:ascii="Bookman Old Style"/>
          <w:b w:val="0"/>
          <w:i/>
          <w:spacing w:val="-2"/>
          <w:sz w:val="16"/>
          <w:vertAlign w:val="baseline"/>
        </w:rPr>
        <w:t> p</w:t>
      </w:r>
      <w:r>
        <w:rPr>
          <w:rFonts w:ascii="Bookman Old Style"/>
          <w:b w:val="0"/>
          <w:spacing w:val="-2"/>
          <w:sz w:val="16"/>
          <w:vertAlign w:val="baseline"/>
        </w:rPr>
        <w:t>-values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for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balanced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accuracy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were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obtained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through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permutation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test</w:t>
      </w:r>
      <w:r>
        <w:rPr>
          <w:rFonts w:ascii="Bookman Old Style"/>
          <w:b w:val="0"/>
          <w:spacing w:val="-8"/>
          <w:sz w:val="16"/>
          <w:vertAlign w:val="baseline"/>
        </w:rPr>
        <w:t> </w:t>
      </w:r>
      <w:r>
        <w:rPr>
          <w:rFonts w:ascii="Bookman Old Style"/>
          <w:b w:val="0"/>
          <w:spacing w:val="-2"/>
          <w:sz w:val="16"/>
          <w:vertAlign w:val="baseline"/>
        </w:rPr>
        <w:t>with </w:t>
      </w:r>
      <w:r>
        <w:rPr>
          <w:rFonts w:ascii="Bookman Old Style"/>
          <w:b w:val="0"/>
          <w:sz w:val="16"/>
          <w:vertAlign w:val="baseline"/>
        </w:rPr>
        <w:t>1000 label permutations.</w:t>
      </w:r>
    </w:p>
    <w:p>
      <w:pPr>
        <w:spacing w:after="0" w:line="237" w:lineRule="auto"/>
        <w:jc w:val="both"/>
        <w:rPr>
          <w:rFonts w:ascii="Bookman Old Style"/>
          <w:sz w:val="16"/>
        </w:rPr>
        <w:sectPr>
          <w:footerReference w:type="default" r:id="rId16"/>
          <w:pgSz w:w="11910" w:h="16840"/>
          <w:pgMar w:footer="2397" w:header="0" w:top="1920" w:bottom="2580" w:left="1680" w:right="1680"/>
          <w:pgNumType w:start="12"/>
        </w:sectPr>
      </w:pPr>
    </w:p>
    <w:p>
      <w:pPr>
        <w:pStyle w:val="BodyText"/>
        <w:rPr>
          <w:rFonts w:ascii="Bookman Old Style"/>
          <w:b w:val="0"/>
          <w:sz w:val="7"/>
        </w:rPr>
      </w:pPr>
    </w:p>
    <w:p>
      <w:pPr>
        <w:pStyle w:val="BodyText"/>
        <w:ind w:left="1772"/>
        <w:rPr>
          <w:rFonts w:ascii="Bookman Old Style"/>
          <w:sz w:val="20"/>
        </w:rPr>
      </w:pPr>
      <w:r>
        <w:rPr>
          <w:rFonts w:ascii="Bookman Old Style"/>
          <w:sz w:val="20"/>
        </w:rPr>
        <w:drawing>
          <wp:inline distT="0" distB="0" distL="0" distR="0">
            <wp:extent cx="3200400" cy="277901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pStyle w:val="BodyText"/>
        <w:spacing w:before="7"/>
        <w:rPr>
          <w:rFonts w:ascii="Bookman Old Style"/>
          <w:b w:val="0"/>
          <w:sz w:val="6"/>
        </w:rPr>
      </w:pPr>
    </w:p>
    <w:p>
      <w:pPr>
        <w:spacing w:before="69"/>
        <w:ind w:left="105" w:right="103" w:firstLine="0"/>
        <w:jc w:val="both"/>
        <w:rPr>
          <w:rFonts w:ascii="Bookman Old Style"/>
          <w:b w:val="0"/>
          <w:sz w:val="16"/>
        </w:rPr>
      </w:pPr>
      <w:r>
        <w:rPr>
          <w:rFonts w:ascii="Bookman Old Style"/>
          <w:b w:val="0"/>
          <w:sz w:val="16"/>
        </w:rPr>
        <w:t>Figure</w:t>
      </w:r>
      <w:r>
        <w:rPr>
          <w:rFonts w:ascii="Bookman Old Style"/>
          <w:b w:val="0"/>
          <w:spacing w:val="-1"/>
          <w:sz w:val="16"/>
        </w:rPr>
        <w:t> </w:t>
      </w:r>
      <w:r>
        <w:rPr>
          <w:rFonts w:ascii="Bookman Old Style"/>
          <w:b w:val="0"/>
          <w:sz w:val="16"/>
        </w:rPr>
        <w:t>S3: </w:t>
      </w:r>
      <w:r>
        <w:rPr>
          <w:b/>
          <w:sz w:val="16"/>
        </w:rPr>
        <w:t>Receiver Operating Characteristic curves for classification of LSD vs placebo conditions</w:t>
      </w:r>
      <w:r>
        <w:rPr>
          <w:rFonts w:ascii="Bookman Old Style"/>
          <w:b w:val="0"/>
          <w:sz w:val="16"/>
        </w:rPr>
        <w:t>. </w:t>
      </w:r>
      <w:r>
        <w:rPr>
          <w:rFonts w:ascii="Bookman Old Style"/>
          <w:b w:val="0"/>
          <w:spacing w:val="-2"/>
          <w:sz w:val="16"/>
        </w:rPr>
        <w:t>Shown are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Receiver Operating Characteristic (</w:t>
      </w:r>
      <w:r>
        <w:rPr>
          <w:b/>
          <w:spacing w:val="-2"/>
          <w:sz w:val="16"/>
        </w:rPr>
        <w:t>ROC</w:t>
      </w:r>
      <w:r>
        <w:rPr>
          <w:rFonts w:ascii="Bookman Old Style"/>
          <w:b w:val="0"/>
          <w:spacing w:val="-2"/>
          <w:sz w:val="16"/>
        </w:rPr>
        <w:t>)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curves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 random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forests trained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on either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effective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con- </w:t>
      </w:r>
      <w:r>
        <w:rPr>
          <w:rFonts w:ascii="Bookman Old Style"/>
          <w:b w:val="0"/>
          <w:sz w:val="16"/>
        </w:rPr>
        <w:t>nectivity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(</w:t>
      </w:r>
      <w:r>
        <w:rPr>
          <w:b/>
          <w:sz w:val="16"/>
        </w:rPr>
        <w:t>EC</w:t>
      </w:r>
      <w:r>
        <w:rPr>
          <w:rFonts w:ascii="Bookman Old Style"/>
          <w:b w:val="0"/>
          <w:sz w:val="16"/>
        </w:rPr>
        <w:t>)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features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in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cyan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or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functional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connectivity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(</w:t>
      </w:r>
      <w:r>
        <w:rPr>
          <w:b/>
          <w:sz w:val="16"/>
        </w:rPr>
        <w:t>FC</w:t>
      </w:r>
      <w:r>
        <w:rPr>
          <w:rFonts w:ascii="Bookman Old Style"/>
          <w:b w:val="0"/>
          <w:sz w:val="16"/>
        </w:rPr>
        <w:t>)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features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in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magenta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to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classify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LSD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vs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z w:val="16"/>
        </w:rPr>
        <w:t>placebo </w:t>
      </w:r>
      <w:r>
        <w:rPr>
          <w:rFonts w:ascii="Bookman Old Style"/>
          <w:b w:val="0"/>
          <w:spacing w:val="-2"/>
          <w:w w:val="105"/>
          <w:sz w:val="16"/>
        </w:rPr>
        <w:t>conditions.</w:t>
      </w:r>
    </w:p>
    <w:p>
      <w:pPr>
        <w:pStyle w:val="BodyText"/>
        <w:rPr>
          <w:rFonts w:ascii="Bookman Old Style"/>
          <w:b w:val="0"/>
          <w:sz w:val="16"/>
        </w:rPr>
      </w:pPr>
    </w:p>
    <w:p>
      <w:pPr>
        <w:pStyle w:val="BodyText"/>
        <w:rPr>
          <w:rFonts w:ascii="Bookman Old Style"/>
          <w:b w:val="0"/>
          <w:sz w:val="16"/>
        </w:rPr>
      </w:pPr>
    </w:p>
    <w:p>
      <w:pPr>
        <w:pStyle w:val="BodyText"/>
        <w:spacing w:before="5"/>
        <w:rPr>
          <w:rFonts w:ascii="Bookman Old Style"/>
          <w:b w:val="0"/>
          <w:sz w:val="21"/>
        </w:rPr>
      </w:pPr>
    </w:p>
    <w:p>
      <w:pPr>
        <w:pStyle w:val="Heading2"/>
        <w:numPr>
          <w:ilvl w:val="1"/>
          <w:numId w:val="3"/>
        </w:numPr>
        <w:tabs>
          <w:tab w:pos="718" w:val="left" w:leader="none"/>
          <w:tab w:pos="719" w:val="left" w:leader="none"/>
        </w:tabs>
        <w:spacing w:line="240" w:lineRule="auto" w:before="0" w:after="0"/>
        <w:ind w:left="718" w:right="0" w:hanging="614"/>
        <w:jc w:val="left"/>
      </w:pPr>
      <w:bookmarkStart w:name="Behavioral PLSC results" w:id="43"/>
      <w:bookmarkEnd w:id="43"/>
      <w:r>
        <w:rPr>
          <w:b w:val="0"/>
        </w:rPr>
      </w:r>
      <w:bookmarkStart w:name="_bookmark23" w:id="44"/>
      <w:bookmarkEnd w:id="44"/>
      <w:r>
        <w:rPr>
          <w:spacing w:val="-2"/>
        </w:rPr>
        <w:t>Beh</w:t>
      </w:r>
      <w:r>
        <w:rPr>
          <w:spacing w:val="-2"/>
        </w:rPr>
        <w:t>avioral</w:t>
      </w:r>
      <w:r>
        <w:rPr>
          <w:spacing w:val="-1"/>
        </w:rPr>
        <w:t> </w:t>
      </w:r>
      <w:r>
        <w:rPr>
          <w:spacing w:val="-2"/>
        </w:rPr>
        <w:t>PLSC</w:t>
      </w:r>
      <w:r>
        <w:rPr/>
        <w:t> </w:t>
      </w:r>
      <w:r>
        <w:rPr>
          <w:spacing w:val="-2"/>
        </w:rPr>
        <w:t>results</w:t>
      </w:r>
    </w:p>
    <w:p>
      <w:pPr>
        <w:spacing w:after="0" w:line="240" w:lineRule="auto"/>
        <w:jc w:val="left"/>
        <w:sectPr>
          <w:pgSz w:w="11910" w:h="16840"/>
          <w:pgMar w:header="0" w:footer="2397" w:top="1920" w:bottom="2580" w:left="1680" w:right="16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117.926727pt;margin-top:291.183014pt;width:12.95pt;height:12.95pt;mso-position-horizontal-relative:page;mso-position-vertical-relative:page;z-index:15732736" type="#_x0000_t202" id="docshape7" filled="false" stroked="false">
            <v:textbox inset="0,0,0,0" style="layout-flow:vertical">
              <w:txbxContent>
                <w:p>
                  <w:pPr>
                    <w:pStyle w:val="BodyText"/>
                    <w:spacing w:line="232" w:lineRule="exact"/>
                    <w:ind w:left="20"/>
                  </w:pPr>
                  <w:r>
                    <w:rPr>
                      <w:spacing w:val="-5"/>
                    </w:rPr>
                    <w:t>14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7460837" cy="442512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837" cy="44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1"/>
        </w:rPr>
      </w:pPr>
    </w:p>
    <w:p>
      <w:pPr>
        <w:spacing w:before="68"/>
        <w:ind w:left="610" w:right="117" w:firstLine="0"/>
        <w:jc w:val="both"/>
        <w:rPr>
          <w:rFonts w:ascii="Bookman Old Style"/>
          <w:b w:val="0"/>
          <w:sz w:val="16"/>
        </w:rPr>
      </w:pPr>
      <w:r>
        <w:rPr>
          <w:rFonts w:ascii="Bookman Old Style"/>
          <w:b w:val="0"/>
          <w:sz w:val="16"/>
        </w:rPr>
        <w:t>Figure S4: </w:t>
      </w:r>
      <w:r>
        <w:rPr>
          <w:b/>
          <w:sz w:val="16"/>
        </w:rPr>
        <w:t>Partial least squares correlation (PLSC) analysis results showing brain-behaviour relationships.</w:t>
      </w:r>
      <w:r>
        <w:rPr>
          <w:b/>
          <w:spacing w:val="40"/>
          <w:sz w:val="16"/>
        </w:rPr>
        <w:t> </w:t>
      </w:r>
      <w:r>
        <w:rPr>
          <w:rFonts w:ascii="Bookman Old Style"/>
          <w:b w:val="0"/>
          <w:sz w:val="16"/>
        </w:rPr>
        <w:t>Bootstrap ratios (BSRs) for whole- </w:t>
      </w:r>
      <w:r>
        <w:rPr>
          <w:rFonts w:ascii="Bookman Old Style"/>
          <w:b w:val="0"/>
          <w:spacing w:val="-2"/>
          <w:sz w:val="16"/>
        </w:rPr>
        <w:t>brain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functional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connectivity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(</w:t>
      </w:r>
      <w:r>
        <w:rPr>
          <w:b/>
          <w:spacing w:val="-2"/>
          <w:sz w:val="16"/>
        </w:rPr>
        <w:t>FC</w:t>
      </w:r>
      <w:r>
        <w:rPr>
          <w:rFonts w:ascii="Bookman Old Style"/>
          <w:b w:val="0"/>
          <w:spacing w:val="-2"/>
          <w:sz w:val="16"/>
        </w:rPr>
        <w:t>)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or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whole-brain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effective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connectivity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(</w:t>
      </w:r>
      <w:r>
        <w:rPr>
          <w:b/>
          <w:spacing w:val="-2"/>
          <w:sz w:val="16"/>
        </w:rPr>
        <w:t>EC</w:t>
      </w:r>
      <w:r>
        <w:rPr>
          <w:rFonts w:ascii="Bookman Old Style"/>
          <w:b w:val="0"/>
          <w:spacing w:val="-2"/>
          <w:sz w:val="16"/>
        </w:rPr>
        <w:t>),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which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correlated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with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global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score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5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Dimensions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Altered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States</w:t>
      </w:r>
      <w:r>
        <w:rPr>
          <w:rFonts w:ascii="Bookman Old Style"/>
          <w:b w:val="0"/>
          <w:spacing w:val="-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 Consciousness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(5D-ASC)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scale</w:t>
      </w:r>
      <w:r>
        <w:rPr>
          <w:rFonts w:ascii="Bookman Old Style"/>
          <w:b w:val="0"/>
          <w:spacing w:val="-7"/>
          <w:sz w:val="16"/>
        </w:rPr>
        <w:t> </w:t>
      </w:r>
      <w:hyperlink w:history="true" w:anchor="_bookmark49">
        <w:r>
          <w:rPr>
            <w:rFonts w:ascii="Bookman Old Style"/>
            <w:b w:val="0"/>
            <w:spacing w:val="-2"/>
            <w:sz w:val="16"/>
          </w:rPr>
          <w:t>[28,</w:t>
        </w:r>
      </w:hyperlink>
      <w:r>
        <w:rPr>
          <w:rFonts w:ascii="Bookman Old Style"/>
          <w:b w:val="0"/>
          <w:spacing w:val="-7"/>
          <w:sz w:val="16"/>
        </w:rPr>
        <w:t> </w:t>
      </w:r>
      <w:hyperlink w:history="true" w:anchor="_bookmark50">
        <w:r>
          <w:rPr>
            <w:rFonts w:ascii="Bookman Old Style"/>
            <w:b w:val="0"/>
            <w:spacing w:val="-2"/>
            <w:sz w:val="16"/>
          </w:rPr>
          <w:t>29],</w:t>
        </w:r>
      </w:hyperlink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are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shown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in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b/>
          <w:spacing w:val="-2"/>
          <w:sz w:val="16"/>
        </w:rPr>
        <w:t>A</w:t>
      </w:r>
      <w:r>
        <w:rPr>
          <w:b/>
          <w:spacing w:val="-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or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b/>
          <w:spacing w:val="-2"/>
          <w:sz w:val="16"/>
        </w:rPr>
        <w:t>D</w:t>
      </w:r>
      <w:r>
        <w:rPr>
          <w:rFonts w:ascii="Bookman Old Style"/>
          <w:b w:val="0"/>
          <w:spacing w:val="-2"/>
          <w:sz w:val="16"/>
        </w:rPr>
        <w:t>,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respectively.</w:t>
      </w:r>
      <w:r>
        <w:rPr>
          <w:rFonts w:ascii="Bookman Old Style"/>
          <w:b w:val="0"/>
          <w:spacing w:val="13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BSRs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are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ratios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loadings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on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latent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variable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7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standard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errors estimated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from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bootstrapping.</w:t>
      </w:r>
      <w:r>
        <w:rPr>
          <w:rFonts w:ascii="Bookman Old Style"/>
          <w:b w:val="0"/>
          <w:spacing w:val="4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larger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magnitude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of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BSR,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larger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weight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(i.e.,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loading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on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latent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variable)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smaller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standard </w:t>
      </w:r>
      <w:r>
        <w:rPr>
          <w:rFonts w:ascii="Bookman Old Style"/>
          <w:b w:val="0"/>
          <w:sz w:val="16"/>
        </w:rPr>
        <w:t>error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(i.e.,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higher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stability;</w:t>
      </w:r>
      <w:r>
        <w:rPr>
          <w:rFonts w:ascii="Bookman Old Style"/>
          <w:b w:val="0"/>
          <w:spacing w:val="-6"/>
          <w:sz w:val="16"/>
        </w:rPr>
        <w:t> </w:t>
      </w:r>
      <w:hyperlink w:history="true" w:anchor="_bookmark48">
        <w:r>
          <w:rPr>
            <w:rFonts w:ascii="Bookman Old Style"/>
            <w:b w:val="0"/>
            <w:sz w:val="16"/>
          </w:rPr>
          <w:t>[27,</w:t>
        </w:r>
      </w:hyperlink>
      <w:r>
        <w:rPr>
          <w:rFonts w:ascii="Bookman Old Style"/>
          <w:b w:val="0"/>
          <w:spacing w:val="-8"/>
          <w:sz w:val="16"/>
        </w:rPr>
        <w:t> </w:t>
      </w:r>
      <w:hyperlink w:history="true" w:anchor="_bookmark51">
        <w:r>
          <w:rPr>
            <w:rFonts w:ascii="Bookman Old Style"/>
            <w:b w:val="0"/>
            <w:sz w:val="16"/>
          </w:rPr>
          <w:t>30]).</w:t>
        </w:r>
      </w:hyperlink>
      <w:r>
        <w:rPr>
          <w:rFonts w:ascii="Bookman Old Style"/>
          <w:b w:val="0"/>
          <w:spacing w:val="20"/>
          <w:sz w:val="16"/>
        </w:rPr>
        <w:t> </w:t>
      </w:r>
      <w:r>
        <w:rPr>
          <w:rFonts w:ascii="Bookman Old Style"/>
          <w:b w:val="0"/>
          <w:sz w:val="16"/>
        </w:rPr>
        <w:t>BSRs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z w:val="16"/>
        </w:rPr>
        <w:t>can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be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understood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analogous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to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z-scores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z w:val="16"/>
        </w:rPr>
        <w:t>provided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z w:val="16"/>
        </w:rPr>
        <w:t>that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bootstrap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distributions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are</w:t>
      </w:r>
      <w:r>
        <w:rPr>
          <w:rFonts w:ascii="Bookman Old Style"/>
          <w:b w:val="0"/>
          <w:spacing w:val="-11"/>
          <w:sz w:val="16"/>
        </w:rPr>
        <w:t> </w:t>
      </w:r>
      <w:r>
        <w:rPr>
          <w:rFonts w:ascii="Bookman Old Style"/>
          <w:b w:val="0"/>
          <w:sz w:val="16"/>
        </w:rPr>
        <w:t>approximately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z w:val="16"/>
        </w:rPr>
        <w:t>normal</w:t>
      </w:r>
      <w:r>
        <w:rPr>
          <w:rFonts w:ascii="Bookman Old Style"/>
          <w:b w:val="0"/>
          <w:spacing w:val="-11"/>
          <w:sz w:val="16"/>
        </w:rPr>
        <w:t> </w:t>
      </w:r>
      <w:hyperlink w:history="true" w:anchor="_bookmark52">
        <w:r>
          <w:rPr>
            <w:rFonts w:ascii="Bookman Old Style"/>
            <w:b w:val="0"/>
            <w:sz w:val="16"/>
          </w:rPr>
          <w:t>[31].</w:t>
        </w:r>
      </w:hyperlink>
      <w:r>
        <w:rPr>
          <w:rFonts w:ascii="Bookman Old Style"/>
          <w:b w:val="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Panels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b/>
          <w:spacing w:val="-2"/>
          <w:sz w:val="16"/>
        </w:rPr>
        <w:t>B</w:t>
      </w:r>
      <w:r>
        <w:rPr>
          <w:b/>
          <w:spacing w:val="-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b/>
          <w:spacing w:val="-2"/>
          <w:sz w:val="16"/>
        </w:rPr>
        <w:t>E</w:t>
      </w:r>
      <w:r>
        <w:rPr>
          <w:b/>
          <w:spacing w:val="-2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show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correlations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between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5D-ASC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scores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and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FC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or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EC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scores,</w:t>
      </w:r>
      <w:r>
        <w:rPr>
          <w:rFonts w:ascii="Bookman Old Style"/>
          <w:b w:val="0"/>
          <w:spacing w:val="-9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respectively.</w:t>
      </w:r>
      <w:r>
        <w:rPr>
          <w:rFonts w:ascii="Bookman Old Style"/>
          <w:b w:val="0"/>
          <w:spacing w:val="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Leading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Eigenvectors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highlighting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areas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with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the</w:t>
      </w:r>
      <w:r>
        <w:rPr>
          <w:rFonts w:ascii="Bookman Old Style"/>
          <w:b w:val="0"/>
          <w:spacing w:val="-10"/>
          <w:sz w:val="16"/>
        </w:rPr>
        <w:t> </w:t>
      </w:r>
      <w:r>
        <w:rPr>
          <w:rFonts w:ascii="Bookman Old Style"/>
          <w:b w:val="0"/>
          <w:spacing w:val="-2"/>
          <w:sz w:val="16"/>
        </w:rPr>
        <w:t>strongest </w:t>
      </w:r>
      <w:r>
        <w:rPr>
          <w:rFonts w:ascii="Bookman Old Style"/>
          <w:b w:val="0"/>
          <w:sz w:val="16"/>
        </w:rPr>
        <w:t>brain-behaviour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relationships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are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shown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in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panels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b/>
          <w:sz w:val="16"/>
        </w:rPr>
        <w:t>C </w:t>
      </w:r>
      <w:r>
        <w:rPr>
          <w:rFonts w:ascii="Bookman Old Style"/>
          <w:b w:val="0"/>
          <w:sz w:val="16"/>
        </w:rPr>
        <w:t>for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FC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and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b/>
          <w:sz w:val="16"/>
        </w:rPr>
        <w:t>F </w:t>
      </w:r>
      <w:r>
        <w:rPr>
          <w:rFonts w:ascii="Bookman Old Style"/>
          <w:b w:val="0"/>
          <w:sz w:val="16"/>
        </w:rPr>
        <w:t>for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EC.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PFr: Prefrontal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cortex.</w:t>
      </w:r>
      <w:r>
        <w:rPr>
          <w:rFonts w:ascii="Bookman Old Style"/>
          <w:b w:val="0"/>
          <w:spacing w:val="18"/>
          <w:sz w:val="16"/>
        </w:rPr>
        <w:t> </w:t>
      </w:r>
      <w:r>
        <w:rPr>
          <w:rFonts w:ascii="Bookman Old Style"/>
          <w:b w:val="0"/>
          <w:sz w:val="16"/>
        </w:rPr>
        <w:t>Fr: Frontal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cortex.</w:t>
      </w:r>
      <w:r>
        <w:rPr>
          <w:rFonts w:ascii="Bookman Old Style"/>
          <w:b w:val="0"/>
          <w:spacing w:val="18"/>
          <w:sz w:val="16"/>
        </w:rPr>
        <w:t> </w:t>
      </w:r>
      <w:r>
        <w:rPr>
          <w:rFonts w:ascii="Bookman Old Style"/>
          <w:b w:val="0"/>
          <w:sz w:val="16"/>
        </w:rPr>
        <w:t>Ins: Insular</w:t>
      </w:r>
      <w:r>
        <w:rPr>
          <w:rFonts w:ascii="Bookman Old Style"/>
          <w:b w:val="0"/>
          <w:spacing w:val="-8"/>
          <w:sz w:val="16"/>
        </w:rPr>
        <w:t> </w:t>
      </w:r>
      <w:r>
        <w:rPr>
          <w:rFonts w:ascii="Bookman Old Style"/>
          <w:b w:val="0"/>
          <w:sz w:val="16"/>
        </w:rPr>
        <w:t>cortex.</w:t>
      </w:r>
      <w:r>
        <w:rPr>
          <w:rFonts w:ascii="Bookman Old Style"/>
          <w:b w:val="0"/>
          <w:spacing w:val="18"/>
          <w:sz w:val="16"/>
        </w:rPr>
        <w:t> </w:t>
      </w:r>
      <w:r>
        <w:rPr>
          <w:rFonts w:ascii="Bookman Old Style"/>
          <w:b w:val="0"/>
          <w:sz w:val="16"/>
        </w:rPr>
        <w:t>Tem: Temporal cortex. Par: Parietal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cortex. Occ: Occipital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cortex. SbC: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Subcortical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regions. CeB:</w:t>
      </w:r>
      <w:r>
        <w:rPr>
          <w:rFonts w:ascii="Bookman Old Style"/>
          <w:b w:val="0"/>
          <w:spacing w:val="-13"/>
          <w:sz w:val="16"/>
        </w:rPr>
        <w:t> </w:t>
      </w:r>
      <w:r>
        <w:rPr>
          <w:rFonts w:ascii="Bookman Old Style"/>
          <w:b w:val="0"/>
          <w:sz w:val="16"/>
        </w:rPr>
        <w:t>Cerebellum. Ver: Vermis. Bstem: Brainstem.</w:t>
      </w:r>
    </w:p>
    <w:p>
      <w:pPr>
        <w:spacing w:after="0"/>
        <w:jc w:val="both"/>
        <w:rPr>
          <w:rFonts w:ascii="Bookman Old Style"/>
          <w:sz w:val="16"/>
        </w:rPr>
        <w:sectPr>
          <w:footerReference w:type="default" r:id="rId18"/>
          <w:pgSz w:w="16840" w:h="11910" w:orient="landscape"/>
          <w:pgMar w:footer="0" w:header="0" w:top="1340" w:bottom="280" w:left="2420" w:right="1900"/>
        </w:sectPr>
      </w:pPr>
    </w:p>
    <w:p>
      <w:pPr>
        <w:pStyle w:val="Heading1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205" w:after="0"/>
        <w:ind w:left="602" w:right="204" w:hanging="388"/>
        <w:jc w:val="both"/>
        <w:rPr>
          <w:sz w:val="22"/>
        </w:rPr>
      </w:pPr>
      <w:bookmarkStart w:name="_bookmark24" w:id="45"/>
      <w:bookmarkEnd w:id="45"/>
      <w:r>
        <w:rPr>
          <w:sz w:val="22"/>
        </w:rPr>
        <w:t>Dolder,</w:t>
      </w:r>
      <w:r>
        <w:rPr>
          <w:sz w:val="22"/>
        </w:rPr>
        <w:t> P. C., Schmid, Y., </w:t>
      </w:r>
      <w:r>
        <w:rPr>
          <w:spacing w:val="13"/>
          <w:w w:val="101"/>
          <w:sz w:val="22"/>
        </w:rPr>
        <w:t>M</w:t>
      </w:r>
      <w:r>
        <w:rPr>
          <w:spacing w:val="-103"/>
          <w:w w:val="99"/>
          <w:sz w:val="22"/>
        </w:rPr>
        <w:t>u</w:t>
      </w:r>
      <w:r>
        <w:rPr>
          <w:spacing w:val="19"/>
          <w:w w:val="103"/>
          <w:sz w:val="22"/>
        </w:rPr>
        <w:t>¨</w:t>
      </w:r>
      <w:r>
        <w:rPr>
          <w:spacing w:val="13"/>
          <w:w w:val="99"/>
          <w:sz w:val="22"/>
        </w:rPr>
        <w:t>ller,</w:t>
      </w:r>
      <w:r>
        <w:rPr>
          <w:spacing w:val="-1"/>
          <w:w w:val="99"/>
          <w:sz w:val="22"/>
        </w:rPr>
        <w:t> </w:t>
      </w:r>
      <w:r>
        <w:rPr>
          <w:sz w:val="22"/>
        </w:rPr>
        <w:t>F., Borgwardt, S. &amp; Liechti, M. E. LSD acutely </w:t>
      </w:r>
      <w:r>
        <w:rPr>
          <w:spacing w:val="-4"/>
          <w:sz w:val="22"/>
        </w:rPr>
        <w:t>impairs fear recognition and enhances emotional empathy and sociality. </w:t>
      </w:r>
      <w:r>
        <w:rPr>
          <w:rFonts w:ascii="Bookman Old Style" w:hAnsi="Bookman Old Style"/>
          <w:b w:val="0"/>
          <w:i/>
          <w:spacing w:val="-4"/>
          <w:sz w:val="22"/>
        </w:rPr>
        <w:t>Neuropsy-</w:t>
      </w:r>
      <w:r>
        <w:rPr>
          <w:rFonts w:ascii="Bookman Old Style" w:hAnsi="Bookman Old Style"/>
          <w:b w:val="0"/>
          <w:i/>
          <w:spacing w:val="-4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chopharmacology</w:t>
      </w:r>
      <w:r>
        <w:rPr>
          <w:rFonts w:ascii="Bookman Old Style" w:hAnsi="Bookman Old Style"/>
          <w:b w:val="0"/>
          <w:i/>
          <w:spacing w:val="-3"/>
          <w:sz w:val="22"/>
        </w:rPr>
        <w:t> </w:t>
      </w:r>
      <w:r>
        <w:rPr>
          <w:b/>
          <w:spacing w:val="-6"/>
          <w:sz w:val="22"/>
        </w:rPr>
        <w:t>41,</w:t>
      </w:r>
      <w:r>
        <w:rPr>
          <w:b/>
          <w:spacing w:val="-7"/>
          <w:sz w:val="22"/>
        </w:rPr>
        <w:t> </w:t>
      </w:r>
      <w:r>
        <w:rPr>
          <w:spacing w:val="-6"/>
          <w:sz w:val="22"/>
        </w:rPr>
        <w:t>2638–2646</w:t>
      </w:r>
      <w:r>
        <w:rPr>
          <w:spacing w:val="-4"/>
          <w:sz w:val="22"/>
        </w:rPr>
        <w:t> </w:t>
      </w:r>
      <w:r>
        <w:rPr>
          <w:spacing w:val="-6"/>
          <w:sz w:val="22"/>
        </w:rPr>
        <w:t>(2016).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6" w:lineRule="auto" w:before="90" w:after="0"/>
        <w:ind w:left="602" w:right="204" w:hanging="388"/>
        <w:jc w:val="both"/>
        <w:rPr>
          <w:sz w:val="22"/>
        </w:rPr>
      </w:pPr>
      <w:bookmarkStart w:name="_bookmark25" w:id="46"/>
      <w:bookmarkEnd w:id="46"/>
      <w:r>
        <w:rPr>
          <w:spacing w:val="13"/>
          <w:w w:val="101"/>
          <w:sz w:val="22"/>
        </w:rPr>
        <w:t>M</w:t>
      </w:r>
      <w:r>
        <w:rPr>
          <w:spacing w:val="-102"/>
          <w:w w:val="99"/>
          <w:sz w:val="22"/>
        </w:rPr>
        <w:t>u</w:t>
      </w:r>
      <w:r>
        <w:rPr>
          <w:spacing w:val="19"/>
          <w:w w:val="103"/>
          <w:sz w:val="22"/>
        </w:rPr>
        <w:t>¨</w:t>
      </w:r>
      <w:r>
        <w:rPr>
          <w:spacing w:val="13"/>
          <w:w w:val="99"/>
          <w:sz w:val="22"/>
        </w:rPr>
        <w:t>ller,</w:t>
      </w:r>
      <w:r>
        <w:rPr>
          <w:spacing w:val="-1"/>
          <w:w w:val="99"/>
          <w:sz w:val="22"/>
        </w:rPr>
        <w:t> </w:t>
      </w:r>
      <w:r>
        <w:rPr>
          <w:sz w:val="22"/>
        </w:rPr>
        <w:t>F., Dolder, P. C., Schmidt, A., Liechti, M. E. &amp; Borgwardt, S. Altered network hub connectivity after acute LSD administration. </w:t>
      </w:r>
      <w:r>
        <w:rPr>
          <w:rFonts w:ascii="Bookman Old Style" w:hAnsi="Bookman Old Style"/>
          <w:b w:val="0"/>
          <w:i/>
          <w:sz w:val="22"/>
        </w:rPr>
        <w:t>NeuroImage</w:t>
      </w:r>
      <w:r>
        <w:rPr>
          <w:rFonts w:ascii="Bookman Old Style" w:hAnsi="Bookman Old Style"/>
          <w:b w:val="0"/>
          <w:i/>
          <w:spacing w:val="-5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Clinical</w:t>
      </w:r>
      <w:r>
        <w:rPr>
          <w:rFonts w:ascii="Bookman Old Style" w:hAnsi="Bookman Old Style"/>
          <w:b w:val="0"/>
          <w:i/>
          <w:sz w:val="22"/>
        </w:rPr>
        <w:t> </w:t>
      </w:r>
      <w:r>
        <w:rPr>
          <w:b/>
          <w:sz w:val="22"/>
        </w:rPr>
        <w:t>18, </w:t>
      </w:r>
      <w:r>
        <w:rPr>
          <w:sz w:val="22"/>
        </w:rPr>
        <w:t>694–701 (2018).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86" w:after="0"/>
        <w:ind w:left="602" w:right="203" w:hanging="388"/>
        <w:jc w:val="both"/>
        <w:rPr>
          <w:sz w:val="22"/>
        </w:rPr>
      </w:pPr>
      <w:bookmarkStart w:name="_bookmark26" w:id="47"/>
      <w:bookmarkEnd w:id="47"/>
      <w:r>
        <w:rPr>
          <w:sz w:val="22"/>
        </w:rPr>
        <w:t>Holze,</w:t>
      </w:r>
      <w:r>
        <w:rPr>
          <w:sz w:val="22"/>
        </w:rPr>
        <w:t> F. </w:t>
      </w:r>
      <w:r>
        <w:rPr>
          <w:rFonts w:ascii="Bookman Old Style" w:hAnsi="Bookman Old Style"/>
          <w:b w:val="0"/>
          <w:i/>
          <w:sz w:val="22"/>
        </w:rPr>
        <w:t>et al. </w:t>
      </w:r>
      <w:r>
        <w:rPr>
          <w:sz w:val="22"/>
        </w:rPr>
        <w:t>Distinct acute effects of LSD, MDMA and D-amphetamine in </w:t>
      </w:r>
      <w:r>
        <w:rPr>
          <w:spacing w:val="-6"/>
          <w:sz w:val="22"/>
        </w:rPr>
        <w:t>healthy</w:t>
      </w:r>
      <w:r>
        <w:rPr>
          <w:sz w:val="22"/>
        </w:rPr>
        <w:t> </w:t>
      </w:r>
      <w:r>
        <w:rPr>
          <w:spacing w:val="-6"/>
          <w:sz w:val="22"/>
        </w:rPr>
        <w:t>subjects.</w:t>
      </w:r>
      <w:r>
        <w:rPr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Neuropsychopharmacology</w:t>
      </w:r>
      <w:r>
        <w:rPr>
          <w:rFonts w:ascii="Bookman Old Style" w:hAnsi="Bookman Old Style"/>
          <w:b w:val="0"/>
          <w:i/>
          <w:sz w:val="22"/>
        </w:rPr>
        <w:t> </w:t>
      </w:r>
      <w:r>
        <w:rPr>
          <w:b/>
          <w:spacing w:val="-6"/>
          <w:sz w:val="22"/>
        </w:rPr>
        <w:t>45, </w:t>
      </w:r>
      <w:r>
        <w:rPr>
          <w:spacing w:val="-6"/>
          <w:sz w:val="22"/>
        </w:rPr>
        <w:t>462–471</w:t>
      </w:r>
      <w:r>
        <w:rPr>
          <w:sz w:val="22"/>
        </w:rPr>
        <w:t> </w:t>
      </w:r>
      <w:r>
        <w:rPr>
          <w:spacing w:val="-6"/>
          <w:sz w:val="22"/>
        </w:rPr>
        <w:t>(2020).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89" w:after="0"/>
        <w:ind w:left="602" w:right="203" w:hanging="388"/>
        <w:jc w:val="both"/>
        <w:rPr>
          <w:sz w:val="22"/>
        </w:rPr>
      </w:pPr>
      <w:bookmarkStart w:name="_bookmark27" w:id="48"/>
      <w:bookmarkEnd w:id="48"/>
      <w:r>
        <w:rPr>
          <w:spacing w:val="13"/>
          <w:w w:val="101"/>
          <w:sz w:val="22"/>
        </w:rPr>
        <w:t>M</w:t>
      </w:r>
      <w:r>
        <w:rPr>
          <w:spacing w:val="-102"/>
          <w:w w:val="99"/>
          <w:sz w:val="22"/>
        </w:rPr>
        <w:t>u</w:t>
      </w:r>
      <w:r>
        <w:rPr>
          <w:spacing w:val="19"/>
          <w:w w:val="103"/>
          <w:sz w:val="22"/>
        </w:rPr>
        <w:t>¨</w:t>
      </w:r>
      <w:r>
        <w:rPr>
          <w:spacing w:val="13"/>
          <w:w w:val="99"/>
          <w:sz w:val="22"/>
        </w:rPr>
        <w:t>ller,</w:t>
      </w:r>
      <w:r>
        <w:rPr>
          <w:spacing w:val="-1"/>
          <w:w w:val="99"/>
          <w:sz w:val="22"/>
        </w:rPr>
        <w:t> </w:t>
      </w:r>
      <w:r>
        <w:rPr>
          <w:sz w:val="22"/>
        </w:rPr>
        <w:t>F.</w:t>
      </w:r>
      <w:r>
        <w:rPr>
          <w:spacing w:val="-1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et</w:t>
      </w:r>
      <w:r>
        <w:rPr>
          <w:rFonts w:ascii="Bookman Old Style" w:hAnsi="Bookman Old Style"/>
          <w:b w:val="0"/>
          <w:i/>
          <w:spacing w:val="-12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al.</w:t>
      </w:r>
      <w:r>
        <w:rPr>
          <w:rFonts w:ascii="Bookman Old Style" w:hAnsi="Bookman Old Style"/>
          <w:b w:val="0"/>
          <w:i/>
          <w:spacing w:val="-14"/>
          <w:sz w:val="22"/>
        </w:rPr>
        <w:t> </w:t>
      </w:r>
      <w:r>
        <w:rPr>
          <w:sz w:val="22"/>
        </w:rPr>
        <w:t>Increased</w:t>
      </w:r>
      <w:r>
        <w:rPr>
          <w:spacing w:val="-1"/>
          <w:sz w:val="22"/>
        </w:rPr>
        <w:t> </w:t>
      </w:r>
      <w:r>
        <w:rPr>
          <w:sz w:val="22"/>
        </w:rPr>
        <w:t>thalamic</w:t>
      </w:r>
      <w:r>
        <w:rPr>
          <w:spacing w:val="-1"/>
          <w:sz w:val="22"/>
        </w:rPr>
        <w:t> </w:t>
      </w:r>
      <w:r>
        <w:rPr>
          <w:sz w:val="22"/>
        </w:rPr>
        <w:t>resting-state</w:t>
      </w:r>
      <w:r>
        <w:rPr>
          <w:spacing w:val="-1"/>
          <w:sz w:val="22"/>
        </w:rPr>
        <w:t> </w:t>
      </w:r>
      <w:r>
        <w:rPr>
          <w:sz w:val="22"/>
        </w:rPr>
        <w:t>connectivity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core</w:t>
      </w:r>
      <w:r>
        <w:rPr>
          <w:spacing w:val="-1"/>
          <w:sz w:val="22"/>
        </w:rPr>
        <w:t> </w:t>
      </w:r>
      <w:r>
        <w:rPr>
          <w:sz w:val="22"/>
        </w:rPr>
        <w:t>driver</w:t>
      </w:r>
      <w:r>
        <w:rPr>
          <w:spacing w:val="-1"/>
          <w:sz w:val="22"/>
        </w:rPr>
        <w:t> </w:t>
      </w:r>
      <w:r>
        <w:rPr>
          <w:sz w:val="22"/>
        </w:rPr>
        <w:t>of </w:t>
      </w:r>
      <w:r>
        <w:rPr>
          <w:spacing w:val="-8"/>
          <w:sz w:val="22"/>
        </w:rPr>
        <w:t>LSD-induced</w:t>
      </w:r>
      <w:r>
        <w:rPr>
          <w:sz w:val="22"/>
        </w:rPr>
        <w:t> </w:t>
      </w:r>
      <w:r>
        <w:rPr>
          <w:spacing w:val="-8"/>
          <w:sz w:val="22"/>
        </w:rPr>
        <w:t>hallucinations.</w:t>
      </w:r>
      <w:r>
        <w:rPr>
          <w:sz w:val="22"/>
        </w:rPr>
        <w:t> </w:t>
      </w:r>
      <w:r>
        <w:rPr>
          <w:rFonts w:ascii="Bookman Old Style" w:hAnsi="Bookman Old Style"/>
          <w:b w:val="0"/>
          <w:i/>
          <w:spacing w:val="-8"/>
          <w:sz w:val="22"/>
        </w:rPr>
        <w:t>Acta Psychiatrica Scandinavica</w:t>
      </w:r>
      <w:r>
        <w:rPr>
          <w:rFonts w:ascii="Bookman Old Style" w:hAnsi="Bookman Old Style"/>
          <w:b w:val="0"/>
          <w:i/>
          <w:sz w:val="22"/>
        </w:rPr>
        <w:t> </w:t>
      </w:r>
      <w:r>
        <w:rPr>
          <w:b/>
          <w:spacing w:val="-8"/>
          <w:sz w:val="22"/>
        </w:rPr>
        <w:t>136,</w:t>
      </w:r>
      <w:r>
        <w:rPr>
          <w:b/>
          <w:sz w:val="22"/>
        </w:rPr>
        <w:t> </w:t>
      </w:r>
      <w:r>
        <w:rPr>
          <w:spacing w:val="-8"/>
          <w:sz w:val="22"/>
        </w:rPr>
        <w:t>648–657</w:t>
      </w:r>
      <w:r>
        <w:rPr>
          <w:sz w:val="22"/>
        </w:rPr>
        <w:t> </w:t>
      </w:r>
      <w:r>
        <w:rPr>
          <w:spacing w:val="-8"/>
          <w:sz w:val="22"/>
        </w:rPr>
        <w:t>(2017).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6" w:lineRule="auto" w:before="95" w:after="0"/>
        <w:ind w:left="602" w:right="203" w:hanging="388"/>
        <w:jc w:val="both"/>
        <w:rPr>
          <w:sz w:val="22"/>
        </w:rPr>
      </w:pPr>
      <w:bookmarkStart w:name="_bookmark28" w:id="49"/>
      <w:bookmarkEnd w:id="49"/>
      <w:r>
        <w:rPr>
          <w:sz w:val="22"/>
        </w:rPr>
        <w:t>Whitfield</w:t>
      </w:r>
      <w:r>
        <w:rPr>
          <w:sz w:val="22"/>
        </w:rPr>
        <w:t>-Gabrieli, S. &amp; Nieto-Castanon, A. Conn: a functional connectivity tool- box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correlated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anticorrelated</w:t>
      </w:r>
      <w:r>
        <w:rPr>
          <w:spacing w:val="-13"/>
          <w:sz w:val="22"/>
        </w:rPr>
        <w:t> </w:t>
      </w:r>
      <w:r>
        <w:rPr>
          <w:sz w:val="22"/>
        </w:rPr>
        <w:t>brain</w:t>
      </w:r>
      <w:r>
        <w:rPr>
          <w:spacing w:val="-13"/>
          <w:sz w:val="22"/>
        </w:rPr>
        <w:t> </w:t>
      </w:r>
      <w:r>
        <w:rPr>
          <w:sz w:val="22"/>
        </w:rPr>
        <w:t>networks.</w:t>
      </w:r>
      <w:r>
        <w:rPr>
          <w:spacing w:val="-13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Brain</w:t>
      </w:r>
      <w:r>
        <w:rPr>
          <w:rFonts w:ascii="Bookman Old Style" w:hAnsi="Bookman Old Style"/>
          <w:b w:val="0"/>
          <w:i/>
          <w:spacing w:val="-17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Connectivity</w:t>
      </w:r>
      <w:r>
        <w:rPr>
          <w:rFonts w:ascii="Bookman Old Style" w:hAnsi="Bookman Old Style"/>
          <w:b w:val="0"/>
          <w:i/>
          <w:spacing w:val="-16"/>
          <w:sz w:val="22"/>
        </w:rPr>
        <w:t> </w:t>
      </w:r>
      <w:r>
        <w:rPr>
          <w:b/>
          <w:sz w:val="22"/>
        </w:rPr>
        <w:t>2,</w:t>
      </w:r>
      <w:r>
        <w:rPr>
          <w:b/>
          <w:spacing w:val="-14"/>
          <w:sz w:val="22"/>
        </w:rPr>
        <w:t> </w:t>
      </w:r>
      <w:r>
        <w:rPr>
          <w:sz w:val="22"/>
        </w:rPr>
        <w:t>125– 141 (2012).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86" w:after="0"/>
        <w:ind w:left="602" w:right="204" w:hanging="388"/>
        <w:jc w:val="both"/>
        <w:rPr>
          <w:sz w:val="22"/>
        </w:rPr>
      </w:pPr>
      <w:bookmarkStart w:name="_bookmark29" w:id="50"/>
      <w:bookmarkEnd w:id="50"/>
      <w:r>
        <w:rPr>
          <w:sz w:val="22"/>
        </w:rPr>
        <w:t>F</w:t>
      </w:r>
      <w:r>
        <w:rPr>
          <w:sz w:val="22"/>
        </w:rPr>
        <w:t>riston,</w:t>
      </w:r>
      <w:r>
        <w:rPr>
          <w:spacing w:val="-10"/>
          <w:sz w:val="22"/>
        </w:rPr>
        <w:t> </w:t>
      </w:r>
      <w:r>
        <w:rPr>
          <w:sz w:val="22"/>
        </w:rPr>
        <w:t>K.</w:t>
      </w:r>
      <w:r>
        <w:rPr>
          <w:spacing w:val="-9"/>
          <w:sz w:val="22"/>
        </w:rPr>
        <w:t> </w:t>
      </w:r>
      <w:r>
        <w:rPr>
          <w:sz w:val="22"/>
        </w:rPr>
        <w:t>J.,</w:t>
      </w:r>
      <w:r>
        <w:rPr>
          <w:spacing w:val="-9"/>
          <w:sz w:val="22"/>
        </w:rPr>
        <w:t> </w:t>
      </w:r>
      <w:r>
        <w:rPr>
          <w:sz w:val="22"/>
        </w:rPr>
        <w:t>Ashburner,</w:t>
      </w:r>
      <w:r>
        <w:rPr>
          <w:spacing w:val="-9"/>
          <w:sz w:val="22"/>
        </w:rPr>
        <w:t> </w:t>
      </w:r>
      <w:r>
        <w:rPr>
          <w:sz w:val="22"/>
        </w:rPr>
        <w:t>J.,</w:t>
      </w:r>
      <w:r>
        <w:rPr>
          <w:spacing w:val="-9"/>
          <w:sz w:val="22"/>
        </w:rPr>
        <w:t> </w:t>
      </w:r>
      <w:r>
        <w:rPr>
          <w:sz w:val="22"/>
        </w:rPr>
        <w:t>Kliebel,</w:t>
      </w:r>
      <w:r>
        <w:rPr>
          <w:spacing w:val="-9"/>
          <w:sz w:val="22"/>
        </w:rPr>
        <w:t> </w:t>
      </w:r>
      <w:r>
        <w:rPr>
          <w:sz w:val="22"/>
        </w:rPr>
        <w:t>S.,</w:t>
      </w:r>
      <w:r>
        <w:rPr>
          <w:spacing w:val="-9"/>
          <w:sz w:val="22"/>
        </w:rPr>
        <w:t> </w:t>
      </w:r>
      <w:r>
        <w:rPr>
          <w:sz w:val="22"/>
        </w:rPr>
        <w:t>Nichols,</w:t>
      </w:r>
      <w:r>
        <w:rPr>
          <w:spacing w:val="-9"/>
          <w:sz w:val="22"/>
        </w:rPr>
        <w:t> </w:t>
      </w:r>
      <w:r>
        <w:rPr>
          <w:sz w:val="22"/>
        </w:rPr>
        <w:t>T.</w:t>
      </w:r>
      <w:r>
        <w:rPr>
          <w:spacing w:val="-9"/>
          <w:sz w:val="22"/>
        </w:rPr>
        <w:t> </w:t>
      </w:r>
      <w:r>
        <w:rPr>
          <w:sz w:val="22"/>
        </w:rPr>
        <w:t>&amp;</w:t>
      </w:r>
      <w:r>
        <w:rPr>
          <w:spacing w:val="-9"/>
          <w:sz w:val="22"/>
        </w:rPr>
        <w:t> </w:t>
      </w:r>
      <w:r>
        <w:rPr>
          <w:sz w:val="22"/>
        </w:rPr>
        <w:t>Penny,</w:t>
      </w:r>
      <w:r>
        <w:rPr>
          <w:spacing w:val="-9"/>
          <w:sz w:val="22"/>
        </w:rPr>
        <w:t> </w:t>
      </w:r>
      <w:r>
        <w:rPr>
          <w:sz w:val="22"/>
        </w:rPr>
        <w:t>W.</w:t>
      </w:r>
      <w:r>
        <w:rPr>
          <w:spacing w:val="-8"/>
          <w:sz w:val="22"/>
        </w:rPr>
        <w:t> </w:t>
      </w:r>
      <w:r>
        <w:rPr>
          <w:rFonts w:ascii="Bookman Old Style"/>
          <w:b w:val="0"/>
          <w:i/>
          <w:sz w:val="22"/>
        </w:rPr>
        <w:t>Statistical</w:t>
      </w:r>
      <w:r>
        <w:rPr>
          <w:rFonts w:ascii="Bookman Old Style"/>
          <w:b w:val="0"/>
          <w:i/>
          <w:spacing w:val="-17"/>
          <w:sz w:val="22"/>
        </w:rPr>
        <w:t> </w:t>
      </w:r>
      <w:r>
        <w:rPr>
          <w:rFonts w:ascii="Bookman Old Style"/>
          <w:b w:val="0"/>
          <w:i/>
          <w:sz w:val="22"/>
        </w:rPr>
        <w:t>Para-</w:t>
      </w:r>
      <w:r>
        <w:rPr>
          <w:rFonts w:ascii="Bookman Old Style"/>
          <w:b w:val="0"/>
          <w:i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metric</w:t>
      </w:r>
      <w:r>
        <w:rPr>
          <w:rFonts w:ascii="Bookman Old Style"/>
          <w:b w:val="0"/>
          <w:i/>
          <w:spacing w:val="-11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Mapping:</w:t>
      </w:r>
      <w:r>
        <w:rPr>
          <w:rFonts w:ascii="Bookman Old Style"/>
          <w:b w:val="0"/>
          <w:i/>
          <w:spacing w:val="-10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The</w:t>
      </w:r>
      <w:r>
        <w:rPr>
          <w:rFonts w:ascii="Bookman Old Style"/>
          <w:b w:val="0"/>
          <w:i/>
          <w:spacing w:val="-11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Analysis</w:t>
      </w:r>
      <w:r>
        <w:rPr>
          <w:rFonts w:ascii="Bookman Old Style"/>
          <w:b w:val="0"/>
          <w:i/>
          <w:spacing w:val="-10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of</w:t>
      </w:r>
      <w:r>
        <w:rPr>
          <w:rFonts w:ascii="Bookman Old Style"/>
          <w:b w:val="0"/>
          <w:i/>
          <w:spacing w:val="-11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Functional</w:t>
      </w:r>
      <w:r>
        <w:rPr>
          <w:rFonts w:ascii="Bookman Old Style"/>
          <w:b w:val="0"/>
          <w:i/>
          <w:spacing w:val="-10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Brain</w:t>
      </w:r>
      <w:r>
        <w:rPr>
          <w:rFonts w:ascii="Bookman Old Style"/>
          <w:b w:val="0"/>
          <w:i/>
          <w:spacing w:val="-11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Images</w:t>
      </w:r>
      <w:r>
        <w:rPr>
          <w:rFonts w:ascii="Bookman Old Style"/>
          <w:b w:val="0"/>
          <w:i/>
          <w:spacing w:val="-10"/>
          <w:sz w:val="22"/>
        </w:rPr>
        <w:t> </w:t>
      </w:r>
      <w:r>
        <w:rPr>
          <w:spacing w:val="-6"/>
          <w:sz w:val="22"/>
        </w:rPr>
        <w:t>1st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ed.</w:t>
      </w:r>
      <w:r>
        <w:rPr>
          <w:spacing w:val="-2"/>
          <w:sz w:val="22"/>
        </w:rPr>
        <w:t> </w:t>
      </w:r>
      <w:r>
        <w:rPr>
          <w:rFonts w:ascii="Bookman Old Style"/>
          <w:b w:val="0"/>
          <w:spacing w:val="-6"/>
          <w:sz w:val="22"/>
        </w:rPr>
        <w:t>isbn</w:t>
      </w:r>
      <w:r>
        <w:rPr>
          <w:spacing w:val="-6"/>
          <w:sz w:val="22"/>
        </w:rPr>
        <w:t>:</w:t>
      </w:r>
      <w:r>
        <w:rPr>
          <w:spacing w:val="-3"/>
          <w:sz w:val="22"/>
        </w:rPr>
        <w:t> </w:t>
      </w:r>
      <w:r>
        <w:rPr>
          <w:spacing w:val="-6"/>
          <w:sz w:val="22"/>
        </w:rPr>
        <w:t>978-0-12- </w:t>
      </w:r>
      <w:r>
        <w:rPr>
          <w:sz w:val="22"/>
        </w:rPr>
        <w:t>372560-8 (Elsevier, 2007).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40" w:lineRule="auto" w:before="90" w:after="0"/>
        <w:ind w:left="602" w:right="0" w:hanging="389"/>
        <w:jc w:val="both"/>
        <w:rPr>
          <w:sz w:val="22"/>
        </w:rPr>
      </w:pPr>
      <w:bookmarkStart w:name="_bookmark30" w:id="51"/>
      <w:bookmarkEnd w:id="51"/>
      <w:r>
        <w:rPr>
          <w:spacing w:val="-4"/>
          <w:sz w:val="22"/>
        </w:rPr>
        <w:t>As</w:t>
      </w:r>
      <w:r>
        <w:rPr>
          <w:spacing w:val="-4"/>
          <w:sz w:val="22"/>
        </w:rPr>
        <w:t>hburner,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J.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&amp;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Friston,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K.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Unified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segmentation.</w:t>
      </w:r>
      <w:r>
        <w:rPr>
          <w:spacing w:val="-2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NeuroImage</w:t>
      </w:r>
      <w:r>
        <w:rPr>
          <w:rFonts w:ascii="Bookman Old Style" w:hAnsi="Bookman Old Style"/>
          <w:b w:val="0"/>
          <w:i/>
          <w:spacing w:val="-3"/>
          <w:sz w:val="22"/>
        </w:rPr>
        <w:t> </w:t>
      </w:r>
      <w:r>
        <w:rPr>
          <w:b/>
          <w:spacing w:val="-4"/>
          <w:sz w:val="22"/>
        </w:rPr>
        <w:t>26,</w:t>
      </w:r>
      <w:r>
        <w:rPr>
          <w:b/>
          <w:spacing w:val="-5"/>
          <w:sz w:val="22"/>
        </w:rPr>
        <w:t> </w:t>
      </w:r>
      <w:r>
        <w:rPr>
          <w:spacing w:val="-4"/>
          <w:sz w:val="22"/>
        </w:rPr>
        <w:t>839–51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(2005).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102" w:after="0"/>
        <w:ind w:left="602" w:right="203" w:hanging="388"/>
        <w:jc w:val="both"/>
        <w:rPr>
          <w:sz w:val="22"/>
        </w:rPr>
      </w:pPr>
      <w:bookmarkStart w:name="_bookmark31" w:id="52"/>
      <w:bookmarkEnd w:id="52"/>
      <w:r>
        <w:rPr>
          <w:sz w:val="22"/>
        </w:rPr>
        <w:t>Birn,</w:t>
      </w:r>
      <w:r>
        <w:rPr>
          <w:sz w:val="22"/>
        </w:rPr>
        <w:t> R. </w:t>
      </w:r>
      <w:r>
        <w:rPr>
          <w:rFonts w:ascii="Bookman Old Style" w:hAnsi="Bookman Old Style"/>
          <w:b w:val="0"/>
          <w:i/>
          <w:sz w:val="22"/>
        </w:rPr>
        <w:t>et al. </w:t>
      </w:r>
      <w:r>
        <w:rPr>
          <w:sz w:val="22"/>
        </w:rPr>
        <w:t>The effect of scan length on the reliability of resting-state fMRI </w:t>
      </w:r>
      <w:r>
        <w:rPr>
          <w:spacing w:val="-2"/>
          <w:sz w:val="22"/>
        </w:rPr>
        <w:t>connectivity estimates. </w:t>
      </w:r>
      <w:r>
        <w:rPr>
          <w:rFonts w:ascii="Bookman Old Style" w:hAnsi="Bookman Old Style"/>
          <w:b w:val="0"/>
          <w:i/>
          <w:spacing w:val="-2"/>
          <w:sz w:val="22"/>
        </w:rPr>
        <w:t>NeuroImage </w:t>
      </w:r>
      <w:r>
        <w:rPr>
          <w:b/>
          <w:spacing w:val="-2"/>
          <w:sz w:val="22"/>
        </w:rPr>
        <w:t>83, </w:t>
      </w:r>
      <w:r>
        <w:rPr>
          <w:spacing w:val="-2"/>
          <w:sz w:val="22"/>
        </w:rPr>
        <w:t>550–8 (2013).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6" w:lineRule="auto" w:before="95" w:after="0"/>
        <w:ind w:left="602" w:right="204" w:hanging="388"/>
        <w:jc w:val="both"/>
        <w:rPr>
          <w:sz w:val="22"/>
        </w:rPr>
      </w:pPr>
      <w:bookmarkStart w:name="_bookmark32" w:id="53"/>
      <w:bookmarkEnd w:id="53"/>
      <w:r>
        <w:rPr>
          <w:sz w:val="22"/>
        </w:rPr>
        <w:t>P</w:t>
      </w:r>
      <w:r>
        <w:rPr>
          <w:sz w:val="22"/>
        </w:rPr>
        <w:t>ower, J., Barnes, K., Snyder, A., Schlaggar, B. &amp; Petersen, S. Spurious but sys- tematic correlations in functional connectivity MRI networks arise from subject motion.</w:t>
      </w:r>
      <w:r>
        <w:rPr>
          <w:spacing w:val="-6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NeuroImage</w:t>
      </w:r>
      <w:r>
        <w:rPr>
          <w:rFonts w:ascii="Bookman Old Style" w:hAnsi="Bookman Old Style"/>
          <w:b w:val="0"/>
          <w:i/>
          <w:spacing w:val="-8"/>
          <w:sz w:val="22"/>
        </w:rPr>
        <w:t> </w:t>
      </w:r>
      <w:r>
        <w:rPr>
          <w:b/>
          <w:sz w:val="22"/>
        </w:rPr>
        <w:t>59,</w:t>
      </w:r>
      <w:r>
        <w:rPr>
          <w:b/>
          <w:spacing w:val="-9"/>
          <w:sz w:val="22"/>
        </w:rPr>
        <w:t> </w:t>
      </w:r>
      <w:r>
        <w:rPr>
          <w:sz w:val="22"/>
        </w:rPr>
        <w:t>2142–54</w:t>
      </w:r>
      <w:r>
        <w:rPr>
          <w:spacing w:val="-7"/>
          <w:sz w:val="22"/>
        </w:rPr>
        <w:t> </w:t>
      </w:r>
      <w:r>
        <w:rPr>
          <w:sz w:val="22"/>
        </w:rPr>
        <w:t>(2012).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86" w:after="0"/>
        <w:ind w:left="602" w:right="202" w:hanging="497"/>
        <w:jc w:val="both"/>
        <w:rPr>
          <w:sz w:val="22"/>
        </w:rPr>
      </w:pPr>
      <w:bookmarkStart w:name="_bookmark33" w:id="54"/>
      <w:bookmarkEnd w:id="54"/>
      <w:r>
        <w:rPr>
          <w:sz w:val="22"/>
        </w:rPr>
        <w:t>McCull</w:t>
      </w:r>
      <w:r>
        <w:rPr>
          <w:sz w:val="22"/>
        </w:rPr>
        <w:t>och,</w:t>
      </w:r>
      <w:r>
        <w:rPr>
          <w:spacing w:val="-1"/>
          <w:sz w:val="22"/>
        </w:rPr>
        <w:t> </w:t>
      </w:r>
      <w:r>
        <w:rPr>
          <w:sz w:val="22"/>
        </w:rPr>
        <w:t>D.</w:t>
      </w:r>
      <w:r>
        <w:rPr>
          <w:spacing w:val="-1"/>
          <w:sz w:val="22"/>
        </w:rPr>
        <w:t> </w:t>
      </w:r>
      <w:r>
        <w:rPr>
          <w:sz w:val="22"/>
        </w:rPr>
        <w:t>E.-W.</w:t>
      </w:r>
      <w:r>
        <w:rPr>
          <w:spacing w:val="-1"/>
          <w:sz w:val="22"/>
        </w:rPr>
        <w:t> </w:t>
      </w:r>
      <w:r>
        <w:rPr>
          <w:rFonts w:ascii="Bookman Old Style"/>
          <w:b w:val="0"/>
          <w:i/>
          <w:sz w:val="22"/>
        </w:rPr>
        <w:t>et</w:t>
      </w:r>
      <w:r>
        <w:rPr>
          <w:rFonts w:ascii="Bookman Old Style"/>
          <w:b w:val="0"/>
          <w:i/>
          <w:spacing w:val="-11"/>
          <w:sz w:val="22"/>
        </w:rPr>
        <w:t> </w:t>
      </w:r>
      <w:r>
        <w:rPr>
          <w:rFonts w:ascii="Bookman Old Style"/>
          <w:b w:val="0"/>
          <w:i/>
          <w:sz w:val="22"/>
        </w:rPr>
        <w:t>al.</w:t>
      </w:r>
      <w:r>
        <w:rPr>
          <w:rFonts w:ascii="Bookman Old Style"/>
          <w:b w:val="0"/>
          <w:i/>
          <w:spacing w:val="-13"/>
          <w:sz w:val="22"/>
        </w:rPr>
        <w:t> </w:t>
      </w:r>
      <w:r>
        <w:rPr>
          <w:sz w:val="22"/>
        </w:rPr>
        <w:t>Psychedelic</w:t>
      </w:r>
      <w:r>
        <w:rPr>
          <w:spacing w:val="-1"/>
          <w:sz w:val="22"/>
        </w:rPr>
        <w:t> </w:t>
      </w:r>
      <w:r>
        <w:rPr>
          <w:sz w:val="22"/>
        </w:rPr>
        <w:t>resting-state</w:t>
      </w:r>
      <w:r>
        <w:rPr>
          <w:spacing w:val="-1"/>
          <w:sz w:val="22"/>
        </w:rPr>
        <w:t> </w:t>
      </w:r>
      <w:r>
        <w:rPr>
          <w:sz w:val="22"/>
        </w:rPr>
        <w:t>neuroimaging: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review</w:t>
      </w:r>
      <w:r>
        <w:rPr>
          <w:spacing w:val="-1"/>
          <w:sz w:val="22"/>
        </w:rPr>
        <w:t> </w:t>
      </w:r>
      <w:r>
        <w:rPr>
          <w:sz w:val="22"/>
        </w:rPr>
        <w:t>and </w:t>
      </w:r>
      <w:r>
        <w:rPr>
          <w:spacing w:val="-6"/>
          <w:sz w:val="22"/>
        </w:rPr>
        <w:t>perspective on balancing replication and novel analyses.</w:t>
      </w:r>
      <w:r>
        <w:rPr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Neuroscience</w:t>
      </w:r>
      <w:r>
        <w:rPr>
          <w:rFonts w:ascii="Bookman Old Style"/>
          <w:b w:val="0"/>
          <w:i/>
          <w:spacing w:val="-7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&amp;</w:t>
      </w:r>
      <w:r>
        <w:rPr>
          <w:rFonts w:ascii="Bookman Old Style"/>
          <w:b w:val="0"/>
          <w:i/>
          <w:spacing w:val="-7"/>
          <w:sz w:val="22"/>
        </w:rPr>
        <w:t> </w:t>
      </w:r>
      <w:r>
        <w:rPr>
          <w:rFonts w:ascii="Bookman Old Style"/>
          <w:b w:val="0"/>
          <w:i/>
          <w:spacing w:val="-6"/>
          <w:sz w:val="22"/>
        </w:rPr>
        <w:t>Biobehav-</w:t>
      </w:r>
      <w:r>
        <w:rPr>
          <w:rFonts w:ascii="Bookman Old Style"/>
          <w:b w:val="0"/>
          <w:i/>
          <w:spacing w:val="-6"/>
          <w:sz w:val="22"/>
        </w:rPr>
        <w:t> </w:t>
      </w:r>
      <w:r>
        <w:rPr>
          <w:rFonts w:ascii="Bookman Old Style"/>
          <w:b w:val="0"/>
          <w:i/>
          <w:spacing w:val="-2"/>
          <w:sz w:val="22"/>
        </w:rPr>
        <w:t>ioral</w:t>
      </w:r>
      <w:r>
        <w:rPr>
          <w:rFonts w:ascii="Bookman Old Style"/>
          <w:b w:val="0"/>
          <w:i/>
          <w:spacing w:val="-15"/>
          <w:sz w:val="22"/>
        </w:rPr>
        <w:t> </w:t>
      </w:r>
      <w:r>
        <w:rPr>
          <w:rFonts w:ascii="Bookman Old Style"/>
          <w:b w:val="0"/>
          <w:i/>
          <w:spacing w:val="-2"/>
          <w:sz w:val="22"/>
        </w:rPr>
        <w:t>Reviews</w:t>
      </w:r>
      <w:r>
        <w:rPr>
          <w:rFonts w:ascii="Bookman Old Style"/>
          <w:b w:val="0"/>
          <w:i/>
          <w:spacing w:val="-7"/>
          <w:sz w:val="22"/>
        </w:rPr>
        <w:t> </w:t>
      </w:r>
      <w:r>
        <w:rPr>
          <w:b/>
          <w:spacing w:val="-2"/>
          <w:sz w:val="22"/>
        </w:rPr>
        <w:t>138,</w:t>
      </w:r>
      <w:r>
        <w:rPr>
          <w:b/>
          <w:spacing w:val="-9"/>
          <w:sz w:val="22"/>
        </w:rPr>
        <w:t> </w:t>
      </w:r>
      <w:r>
        <w:rPr>
          <w:spacing w:val="-2"/>
          <w:sz w:val="22"/>
        </w:rPr>
        <w:t>104689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(2022).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40" w:lineRule="auto" w:before="89" w:after="0"/>
        <w:ind w:left="602" w:right="0" w:hanging="498"/>
        <w:jc w:val="both"/>
        <w:rPr>
          <w:rFonts w:ascii="Bookman Old Style"/>
          <w:b w:val="0"/>
          <w:i/>
          <w:sz w:val="22"/>
        </w:rPr>
      </w:pPr>
      <w:bookmarkStart w:name="_bookmark34" w:id="55"/>
      <w:bookmarkEnd w:id="55"/>
      <w:r>
        <w:rPr>
          <w:sz w:val="22"/>
        </w:rPr>
        <w:t>F</w:t>
      </w:r>
      <w:r>
        <w:rPr>
          <w:sz w:val="22"/>
        </w:rPr>
        <w:t>riston,</w:t>
      </w:r>
      <w:r>
        <w:rPr>
          <w:spacing w:val="10"/>
          <w:sz w:val="22"/>
        </w:rPr>
        <w:t> </w:t>
      </w:r>
      <w:r>
        <w:rPr>
          <w:sz w:val="22"/>
        </w:rPr>
        <w:t>K.</w:t>
      </w:r>
      <w:r>
        <w:rPr>
          <w:spacing w:val="10"/>
          <w:sz w:val="22"/>
        </w:rPr>
        <w:t> </w:t>
      </w:r>
      <w:r>
        <w:rPr>
          <w:sz w:val="22"/>
        </w:rPr>
        <w:t>J.,</w:t>
      </w:r>
      <w:r>
        <w:rPr>
          <w:spacing w:val="10"/>
          <w:sz w:val="22"/>
        </w:rPr>
        <w:t> </w:t>
      </w:r>
      <w:r>
        <w:rPr>
          <w:sz w:val="22"/>
        </w:rPr>
        <w:t>Harrison,</w:t>
      </w:r>
      <w:r>
        <w:rPr>
          <w:spacing w:val="10"/>
          <w:sz w:val="22"/>
        </w:rPr>
        <w:t> </w:t>
      </w:r>
      <w:r>
        <w:rPr>
          <w:sz w:val="22"/>
        </w:rPr>
        <w:t>L.</w:t>
      </w:r>
      <w:r>
        <w:rPr>
          <w:spacing w:val="10"/>
          <w:sz w:val="22"/>
        </w:rPr>
        <w:t> </w:t>
      </w:r>
      <w:r>
        <w:rPr>
          <w:sz w:val="22"/>
        </w:rPr>
        <w:t>&amp;</w:t>
      </w:r>
      <w:r>
        <w:rPr>
          <w:spacing w:val="11"/>
          <w:sz w:val="22"/>
        </w:rPr>
        <w:t> </w:t>
      </w:r>
      <w:r>
        <w:rPr>
          <w:sz w:val="22"/>
        </w:rPr>
        <w:t>Penny,</w:t>
      </w:r>
      <w:r>
        <w:rPr>
          <w:spacing w:val="10"/>
          <w:sz w:val="22"/>
        </w:rPr>
        <w:t> </w:t>
      </w:r>
      <w:r>
        <w:rPr>
          <w:sz w:val="22"/>
        </w:rPr>
        <w:t>W.</w:t>
      </w:r>
      <w:r>
        <w:rPr>
          <w:spacing w:val="10"/>
          <w:sz w:val="22"/>
        </w:rPr>
        <w:t> </w:t>
      </w:r>
      <w:r>
        <w:rPr>
          <w:sz w:val="22"/>
        </w:rPr>
        <w:t>Dynamic</w:t>
      </w:r>
      <w:r>
        <w:rPr>
          <w:spacing w:val="10"/>
          <w:sz w:val="22"/>
        </w:rPr>
        <w:t> </w:t>
      </w:r>
      <w:r>
        <w:rPr>
          <w:sz w:val="22"/>
        </w:rPr>
        <w:t>causal</w:t>
      </w:r>
      <w:r>
        <w:rPr>
          <w:spacing w:val="10"/>
          <w:sz w:val="22"/>
        </w:rPr>
        <w:t> </w:t>
      </w:r>
      <w:r>
        <w:rPr>
          <w:sz w:val="22"/>
        </w:rPr>
        <w:t>modelling.</w:t>
      </w:r>
      <w:r>
        <w:rPr>
          <w:spacing w:val="11"/>
          <w:sz w:val="22"/>
        </w:rPr>
        <w:t> </w:t>
      </w:r>
      <w:r>
        <w:rPr>
          <w:rFonts w:ascii="Bookman Old Style"/>
          <w:b w:val="0"/>
          <w:i/>
          <w:spacing w:val="-2"/>
          <w:sz w:val="22"/>
        </w:rPr>
        <w:t>NeuroImage</w:t>
      </w:r>
    </w:p>
    <w:p>
      <w:pPr>
        <w:pStyle w:val="BodyText"/>
        <w:spacing w:before="19"/>
        <w:ind w:left="602"/>
        <w:jc w:val="both"/>
      </w:pPr>
      <w:r>
        <w:rPr>
          <w:b/>
          <w:spacing w:val="-4"/>
        </w:rPr>
        <w:t>19,</w:t>
      </w:r>
      <w:r>
        <w:rPr>
          <w:b/>
          <w:spacing w:val="-5"/>
        </w:rPr>
        <w:t> </w:t>
      </w:r>
      <w:r>
        <w:rPr>
          <w:spacing w:val="-4"/>
        </w:rPr>
        <w:t>1273–1302</w:t>
      </w:r>
      <w:r>
        <w:rPr>
          <w:spacing w:val="-1"/>
        </w:rPr>
        <w:t> </w:t>
      </w:r>
      <w:r>
        <w:rPr>
          <w:spacing w:val="-4"/>
        </w:rPr>
        <w:t>(2003).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6" w:lineRule="auto" w:before="110" w:after="0"/>
        <w:ind w:left="602" w:right="203" w:hanging="497"/>
        <w:jc w:val="both"/>
        <w:rPr>
          <w:sz w:val="22"/>
        </w:rPr>
      </w:pPr>
      <w:bookmarkStart w:name="_bookmark35" w:id="56"/>
      <w:bookmarkEnd w:id="56"/>
      <w:r>
        <w:rPr>
          <w:spacing w:val="-2"/>
          <w:sz w:val="22"/>
        </w:rPr>
        <w:t>Buxton,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R.,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Wong,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E.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&amp;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Frank,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L.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Dynamics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blood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flow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oxygenation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changes </w:t>
      </w:r>
      <w:r>
        <w:rPr>
          <w:spacing w:val="-4"/>
          <w:sz w:val="22"/>
        </w:rPr>
        <w:t>during brain activation: the balloon model. </w:t>
      </w:r>
      <w:r>
        <w:rPr>
          <w:rFonts w:ascii="Bookman Old Style" w:hAnsi="Bookman Old Style"/>
          <w:b w:val="0"/>
          <w:i/>
          <w:spacing w:val="-4"/>
          <w:sz w:val="22"/>
        </w:rPr>
        <w:t>Magnetic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Resonance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in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Medicine.</w:t>
      </w:r>
      <w:r>
        <w:rPr>
          <w:rFonts w:ascii="Bookman Old Style" w:hAnsi="Bookman Old Style"/>
          <w:b w:val="0"/>
          <w:i/>
          <w:spacing w:val="-13"/>
          <w:sz w:val="22"/>
        </w:rPr>
        <w:t> </w:t>
      </w:r>
      <w:r>
        <w:rPr>
          <w:b/>
          <w:spacing w:val="-4"/>
          <w:sz w:val="22"/>
        </w:rPr>
        <w:t>39, </w:t>
      </w:r>
      <w:r>
        <w:rPr>
          <w:sz w:val="22"/>
        </w:rPr>
        <w:t>855–864 (1998).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92" w:after="0"/>
        <w:ind w:left="602" w:right="203" w:hanging="497"/>
        <w:jc w:val="both"/>
        <w:rPr>
          <w:sz w:val="22"/>
        </w:rPr>
      </w:pPr>
      <w:r>
        <w:rPr>
          <w:sz w:val="22"/>
        </w:rPr>
        <w:t>Friston, K., Mechelli, A., Turner, R. &amp; Price, C. Nonlinear responses in fMRI: the </w:t>
      </w:r>
      <w:r>
        <w:rPr>
          <w:spacing w:val="-4"/>
          <w:sz w:val="22"/>
        </w:rPr>
        <w:t>Balloon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model,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Volterra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kernels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and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other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hemodynamics.</w:t>
      </w:r>
      <w:r>
        <w:rPr>
          <w:spacing w:val="16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NeuroImage</w:t>
      </w:r>
      <w:r>
        <w:rPr>
          <w:rFonts w:ascii="Bookman Old Style" w:hAnsi="Bookman Old Style"/>
          <w:b w:val="0"/>
          <w:i/>
          <w:spacing w:val="14"/>
          <w:sz w:val="22"/>
        </w:rPr>
        <w:t> </w:t>
      </w:r>
      <w:r>
        <w:rPr>
          <w:b/>
          <w:spacing w:val="-4"/>
          <w:sz w:val="22"/>
        </w:rPr>
        <w:t>12,</w:t>
      </w:r>
      <w:r>
        <w:rPr>
          <w:b/>
          <w:spacing w:val="12"/>
          <w:sz w:val="22"/>
        </w:rPr>
        <w:t> </w:t>
      </w:r>
      <w:r>
        <w:rPr>
          <w:spacing w:val="-4"/>
          <w:sz w:val="22"/>
        </w:rPr>
        <w:t>466–</w:t>
      </w:r>
    </w:p>
    <w:p>
      <w:pPr>
        <w:pStyle w:val="BodyText"/>
        <w:spacing w:line="256" w:lineRule="exact"/>
        <w:ind w:left="602"/>
        <w:jc w:val="both"/>
      </w:pPr>
      <w:r>
        <w:rPr>
          <w:spacing w:val="-4"/>
        </w:rPr>
        <w:t>477.</w:t>
      </w:r>
      <w:r>
        <w:rPr>
          <w:spacing w:val="2"/>
        </w:rPr>
        <w:t> </w:t>
      </w:r>
      <w:r>
        <w:rPr>
          <w:rFonts w:ascii="Bookman Old Style"/>
          <w:b w:val="0"/>
          <w:spacing w:val="-4"/>
        </w:rPr>
        <w:t>issn</w:t>
      </w:r>
      <w:r>
        <w:rPr>
          <w:spacing w:val="-4"/>
        </w:rPr>
        <w:t>:</w:t>
      </w:r>
      <w:r>
        <w:rPr>
          <w:spacing w:val="2"/>
        </w:rPr>
        <w:t> </w:t>
      </w:r>
      <w:r>
        <w:rPr>
          <w:spacing w:val="-4"/>
        </w:rPr>
        <w:t>1053-8119</w:t>
      </w:r>
      <w:r>
        <w:rPr>
          <w:spacing w:val="2"/>
        </w:rPr>
        <w:t> </w:t>
      </w:r>
      <w:r>
        <w:rPr>
          <w:spacing w:val="-4"/>
        </w:rPr>
        <w:t>(2000).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40" w:lineRule="auto" w:before="102" w:after="0"/>
        <w:ind w:left="602" w:right="0" w:hanging="498"/>
        <w:jc w:val="both"/>
        <w:rPr>
          <w:sz w:val="22"/>
        </w:rPr>
      </w:pPr>
      <w:r>
        <w:rPr>
          <w:spacing w:val="-4"/>
          <w:sz w:val="22"/>
        </w:rPr>
        <w:t>Havlicek,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M.</w:t>
      </w:r>
      <w:r>
        <w:rPr>
          <w:spacing w:val="-9"/>
          <w:sz w:val="22"/>
        </w:rPr>
        <w:t> </w:t>
      </w:r>
      <w:r>
        <w:rPr>
          <w:rFonts w:ascii="Bookman Old Style"/>
          <w:b w:val="0"/>
          <w:i/>
          <w:spacing w:val="-4"/>
          <w:sz w:val="22"/>
        </w:rPr>
        <w:t>et</w:t>
      </w:r>
      <w:r>
        <w:rPr>
          <w:rFonts w:ascii="Bookman Old Style"/>
          <w:b w:val="0"/>
          <w:i/>
          <w:spacing w:val="-12"/>
          <w:sz w:val="22"/>
        </w:rPr>
        <w:t> </w:t>
      </w:r>
      <w:r>
        <w:rPr>
          <w:rFonts w:ascii="Bookman Old Style"/>
          <w:b w:val="0"/>
          <w:i/>
          <w:spacing w:val="-4"/>
          <w:sz w:val="22"/>
        </w:rPr>
        <w:t>al.</w:t>
      </w:r>
      <w:r>
        <w:rPr>
          <w:rFonts w:ascii="Bookman Old Style"/>
          <w:b w:val="0"/>
          <w:i/>
          <w:spacing w:val="-13"/>
          <w:sz w:val="22"/>
        </w:rPr>
        <w:t> </w:t>
      </w:r>
      <w:r>
        <w:rPr>
          <w:spacing w:val="-4"/>
          <w:sz w:val="22"/>
        </w:rPr>
        <w:t>Physiologically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informed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dynamic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causal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modeling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fMRI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data.</w:t>
      </w:r>
    </w:p>
    <w:p>
      <w:pPr>
        <w:spacing w:before="13"/>
        <w:ind w:left="602" w:right="0" w:firstLine="0"/>
        <w:jc w:val="both"/>
        <w:rPr>
          <w:sz w:val="22"/>
        </w:rPr>
      </w:pPr>
      <w:r>
        <w:rPr>
          <w:rFonts w:ascii="Bookman Old Style" w:hAnsi="Bookman Old Style"/>
          <w:b w:val="0"/>
          <w:i/>
          <w:w w:val="90"/>
          <w:sz w:val="22"/>
        </w:rPr>
        <w:t>NeuroImage</w:t>
      </w:r>
      <w:r>
        <w:rPr>
          <w:rFonts w:ascii="Bookman Old Style" w:hAnsi="Bookman Old Style"/>
          <w:b w:val="0"/>
          <w:i/>
          <w:spacing w:val="33"/>
          <w:sz w:val="22"/>
        </w:rPr>
        <w:t> </w:t>
      </w:r>
      <w:r>
        <w:rPr>
          <w:b/>
          <w:w w:val="90"/>
          <w:sz w:val="22"/>
        </w:rPr>
        <w:t>122,</w:t>
      </w:r>
      <w:r>
        <w:rPr>
          <w:b/>
          <w:spacing w:val="24"/>
          <w:sz w:val="22"/>
        </w:rPr>
        <w:t> </w:t>
      </w:r>
      <w:r>
        <w:rPr>
          <w:w w:val="90"/>
          <w:sz w:val="22"/>
        </w:rPr>
        <w:t>355–372</w:t>
      </w:r>
      <w:r>
        <w:rPr>
          <w:spacing w:val="27"/>
          <w:sz w:val="22"/>
        </w:rPr>
        <w:t> </w:t>
      </w:r>
      <w:r>
        <w:rPr>
          <w:spacing w:val="-2"/>
          <w:w w:val="90"/>
          <w:sz w:val="22"/>
        </w:rPr>
        <w:t>(2015).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108" w:after="0"/>
        <w:ind w:left="602" w:right="205" w:hanging="497"/>
        <w:jc w:val="both"/>
        <w:rPr>
          <w:sz w:val="22"/>
        </w:rPr>
      </w:pPr>
      <w:bookmarkStart w:name="_bookmark36" w:id="57"/>
      <w:bookmarkEnd w:id="57"/>
      <w:r>
        <w:rPr>
          <w:sz w:val="22"/>
        </w:rPr>
        <w:t>Stephan,</w:t>
      </w:r>
      <w:r>
        <w:rPr>
          <w:sz w:val="22"/>
        </w:rPr>
        <w:t> K., Weiskopf, N., Drysdale, P., Robinson, P. &amp; Friston, K. Comparing </w:t>
      </w:r>
      <w:r>
        <w:rPr>
          <w:spacing w:val="-2"/>
          <w:sz w:val="22"/>
        </w:rPr>
        <w:t>hemodynamic models with DCM. </w:t>
      </w:r>
      <w:r>
        <w:rPr>
          <w:rFonts w:ascii="Bookman Old Style" w:hAnsi="Bookman Old Style"/>
          <w:b w:val="0"/>
          <w:i/>
          <w:spacing w:val="-2"/>
          <w:sz w:val="22"/>
        </w:rPr>
        <w:t>NeuroImage </w:t>
      </w:r>
      <w:r>
        <w:rPr>
          <w:b/>
          <w:spacing w:val="-2"/>
          <w:sz w:val="22"/>
        </w:rPr>
        <w:t>38,</w:t>
      </w:r>
      <w:r>
        <w:rPr>
          <w:b/>
          <w:spacing w:val="-4"/>
          <w:sz w:val="22"/>
        </w:rPr>
        <w:t> </w:t>
      </w:r>
      <w:r>
        <w:rPr>
          <w:spacing w:val="-2"/>
          <w:sz w:val="22"/>
        </w:rPr>
        <w:t>387–401 (2007).</w:t>
      </w:r>
    </w:p>
    <w:p>
      <w:pPr>
        <w:spacing w:after="0" w:line="254" w:lineRule="auto"/>
        <w:jc w:val="both"/>
        <w:rPr>
          <w:sz w:val="22"/>
        </w:rPr>
        <w:sectPr>
          <w:footerReference w:type="default" r:id="rId20"/>
          <w:pgSz w:w="11910" w:h="16840"/>
          <w:pgMar w:footer="2397" w:header="0" w:top="1920" w:bottom="2580" w:left="1680" w:right="1580"/>
          <w:pgNumType w:start="15"/>
        </w:sectPr>
      </w:pP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40" w:lineRule="auto" w:before="94" w:after="0"/>
        <w:ind w:left="602" w:right="0" w:hanging="498"/>
        <w:jc w:val="both"/>
        <w:rPr>
          <w:sz w:val="22"/>
        </w:rPr>
      </w:pPr>
      <w:bookmarkStart w:name="_bookmark37" w:id="58"/>
      <w:bookmarkEnd w:id="58"/>
      <w:r>
        <w:rPr>
          <w:spacing w:val="-10"/>
          <w:w w:val="111"/>
          <w:sz w:val="22"/>
        </w:rPr>
        <w:t>F</w:t>
      </w:r>
      <w:r>
        <w:rPr>
          <w:spacing w:val="8"/>
          <w:w w:val="98"/>
          <w:sz w:val="22"/>
        </w:rPr>
        <w:t>r</w:t>
      </w:r>
      <w:r>
        <w:rPr>
          <w:spacing w:val="-101"/>
          <w:w w:val="103"/>
          <w:sz w:val="22"/>
        </w:rPr>
        <w:t>¨</w:t>
      </w:r>
      <w:r>
        <w:rPr>
          <w:spacing w:val="8"/>
          <w:w w:val="98"/>
          <w:sz w:val="22"/>
        </w:rPr>
        <w:t>assle,</w:t>
      </w:r>
      <w:r>
        <w:rPr>
          <w:spacing w:val="3"/>
          <w:sz w:val="22"/>
        </w:rPr>
        <w:t> </w:t>
      </w:r>
      <w:r>
        <w:rPr>
          <w:spacing w:val="-6"/>
          <w:sz w:val="22"/>
        </w:rPr>
        <w:t>S.</w:t>
      </w:r>
      <w:r>
        <w:rPr>
          <w:spacing w:val="4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et</w:t>
      </w:r>
      <w:r>
        <w:rPr>
          <w:rFonts w:ascii="Bookman Old Style" w:hAnsi="Bookman Old Style"/>
          <w:b w:val="0"/>
          <w:i/>
          <w:spacing w:val="-5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al.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spacing w:val="-6"/>
          <w:sz w:val="22"/>
        </w:rPr>
        <w:t>Regression</w:t>
      </w:r>
      <w:r>
        <w:rPr>
          <w:spacing w:val="4"/>
          <w:sz w:val="22"/>
        </w:rPr>
        <w:t> </w:t>
      </w:r>
      <w:r>
        <w:rPr>
          <w:spacing w:val="-6"/>
          <w:sz w:val="22"/>
        </w:rPr>
        <w:t>DCM</w:t>
      </w:r>
      <w:r>
        <w:rPr>
          <w:spacing w:val="4"/>
          <w:sz w:val="22"/>
        </w:rPr>
        <w:t> </w:t>
      </w:r>
      <w:r>
        <w:rPr>
          <w:spacing w:val="-6"/>
          <w:sz w:val="22"/>
        </w:rPr>
        <w:t>for</w:t>
      </w:r>
      <w:r>
        <w:rPr>
          <w:spacing w:val="3"/>
          <w:sz w:val="22"/>
        </w:rPr>
        <w:t> </w:t>
      </w:r>
      <w:r>
        <w:rPr>
          <w:spacing w:val="-6"/>
          <w:sz w:val="22"/>
        </w:rPr>
        <w:t>fMRI.</w:t>
      </w:r>
      <w:r>
        <w:rPr>
          <w:spacing w:val="3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NeuroImage</w:t>
      </w:r>
      <w:r>
        <w:rPr>
          <w:rFonts w:ascii="Bookman Old Style" w:hAnsi="Bookman Old Style"/>
          <w:b w:val="0"/>
          <w:i/>
          <w:spacing w:val="3"/>
          <w:sz w:val="22"/>
        </w:rPr>
        <w:t> </w:t>
      </w:r>
      <w:r>
        <w:rPr>
          <w:b/>
          <w:spacing w:val="-6"/>
          <w:sz w:val="22"/>
        </w:rPr>
        <w:t>155,</w:t>
      </w:r>
      <w:r>
        <w:rPr>
          <w:b/>
          <w:spacing w:val="1"/>
          <w:sz w:val="22"/>
        </w:rPr>
        <w:t> </w:t>
      </w:r>
      <w:r>
        <w:rPr>
          <w:spacing w:val="-6"/>
          <w:sz w:val="22"/>
        </w:rPr>
        <w:t>406–421</w:t>
      </w:r>
      <w:r>
        <w:rPr>
          <w:spacing w:val="3"/>
          <w:sz w:val="22"/>
        </w:rPr>
        <w:t> </w:t>
      </w:r>
      <w:r>
        <w:rPr>
          <w:spacing w:val="-6"/>
          <w:sz w:val="22"/>
        </w:rPr>
        <w:t>(2017).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103" w:after="0"/>
        <w:ind w:left="602" w:right="203" w:hanging="497"/>
        <w:jc w:val="both"/>
        <w:rPr>
          <w:sz w:val="22"/>
        </w:rPr>
      </w:pPr>
      <w:bookmarkStart w:name="_bookmark38" w:id="59"/>
      <w:bookmarkEnd w:id="59"/>
      <w:r>
        <w:rPr>
          <w:spacing w:val="-12"/>
          <w:w w:val="111"/>
          <w:sz w:val="22"/>
        </w:rPr>
        <w:t>F</w:t>
      </w:r>
      <w:r>
        <w:rPr>
          <w:spacing w:val="6"/>
          <w:w w:val="98"/>
          <w:sz w:val="22"/>
        </w:rPr>
        <w:t>r</w:t>
      </w:r>
      <w:r>
        <w:rPr>
          <w:spacing w:val="-103"/>
          <w:w w:val="103"/>
          <w:sz w:val="22"/>
        </w:rPr>
        <w:t>¨</w:t>
      </w:r>
      <w:r>
        <w:rPr>
          <w:spacing w:val="6"/>
          <w:w w:val="98"/>
          <w:sz w:val="22"/>
        </w:rPr>
        <w:t>assle,</w:t>
      </w:r>
      <w:r>
        <w:rPr>
          <w:spacing w:val="-3"/>
          <w:sz w:val="22"/>
        </w:rPr>
        <w:t> </w:t>
      </w:r>
      <w:r>
        <w:rPr>
          <w:spacing w:val="-8"/>
          <w:sz w:val="22"/>
        </w:rPr>
        <w:t>S.</w:t>
      </w:r>
      <w:r>
        <w:rPr>
          <w:sz w:val="22"/>
        </w:rPr>
        <w:t> </w:t>
      </w:r>
      <w:r>
        <w:rPr>
          <w:rFonts w:ascii="Bookman Old Style" w:hAnsi="Bookman Old Style"/>
          <w:b w:val="0"/>
          <w:i/>
          <w:spacing w:val="-8"/>
          <w:sz w:val="22"/>
        </w:rPr>
        <w:t>et al.</w:t>
      </w:r>
      <w:r>
        <w:rPr>
          <w:rFonts w:ascii="Bookman Old Style" w:hAnsi="Bookman Old Style"/>
          <w:b w:val="0"/>
          <w:i/>
          <w:spacing w:val="-9"/>
          <w:sz w:val="22"/>
        </w:rPr>
        <w:t> </w:t>
      </w:r>
      <w:r>
        <w:rPr>
          <w:spacing w:val="-8"/>
          <w:sz w:val="22"/>
        </w:rPr>
        <w:t>Regression</w:t>
      </w:r>
      <w:r>
        <w:rPr>
          <w:sz w:val="22"/>
        </w:rPr>
        <w:t> </w:t>
      </w:r>
      <w:r>
        <w:rPr>
          <w:spacing w:val="-8"/>
          <w:sz w:val="22"/>
        </w:rPr>
        <w:t>dynamic</w:t>
      </w:r>
      <w:r>
        <w:rPr>
          <w:sz w:val="22"/>
        </w:rPr>
        <w:t> </w:t>
      </w:r>
      <w:r>
        <w:rPr>
          <w:spacing w:val="-8"/>
          <w:sz w:val="22"/>
        </w:rPr>
        <w:t>causal</w:t>
      </w:r>
      <w:r>
        <w:rPr>
          <w:sz w:val="22"/>
        </w:rPr>
        <w:t> </w:t>
      </w:r>
      <w:r>
        <w:rPr>
          <w:spacing w:val="-8"/>
          <w:sz w:val="22"/>
        </w:rPr>
        <w:t>modeling</w:t>
      </w:r>
      <w:r>
        <w:rPr>
          <w:sz w:val="22"/>
        </w:rPr>
        <w:t> </w:t>
      </w:r>
      <w:r>
        <w:rPr>
          <w:spacing w:val="-8"/>
          <w:sz w:val="22"/>
        </w:rPr>
        <w:t>for</w:t>
      </w:r>
      <w:r>
        <w:rPr>
          <w:sz w:val="22"/>
        </w:rPr>
        <w:t> </w:t>
      </w:r>
      <w:r>
        <w:rPr>
          <w:spacing w:val="-8"/>
          <w:sz w:val="22"/>
        </w:rPr>
        <w:t>resting-state</w:t>
      </w:r>
      <w:r>
        <w:rPr>
          <w:sz w:val="22"/>
        </w:rPr>
        <w:t> </w:t>
      </w:r>
      <w:r>
        <w:rPr>
          <w:spacing w:val="-8"/>
          <w:sz w:val="22"/>
        </w:rPr>
        <w:t>fMRI.</w:t>
      </w:r>
      <w:r>
        <w:rPr>
          <w:spacing w:val="-1"/>
          <w:sz w:val="22"/>
        </w:rPr>
        <w:t> </w:t>
      </w:r>
      <w:r>
        <w:rPr>
          <w:rFonts w:ascii="Bookman Old Style" w:hAnsi="Bookman Old Style"/>
          <w:b w:val="0"/>
          <w:i/>
          <w:spacing w:val="-8"/>
          <w:sz w:val="22"/>
        </w:rPr>
        <w:t>Human</w:t>
      </w:r>
      <w:r>
        <w:rPr>
          <w:rFonts w:ascii="Bookman Old Style" w:hAnsi="Bookman Old Style"/>
          <w:b w:val="0"/>
          <w:i/>
          <w:spacing w:val="-8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sz w:val="22"/>
        </w:rPr>
        <w:t>Brain</w:t>
      </w:r>
      <w:r>
        <w:rPr>
          <w:rFonts w:ascii="Bookman Old Style" w:hAnsi="Bookman Old Style"/>
          <w:b w:val="0"/>
          <w:i/>
          <w:spacing w:val="-9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sz w:val="22"/>
        </w:rPr>
        <w:t>Mapping </w:t>
      </w:r>
      <w:r>
        <w:rPr>
          <w:b/>
          <w:spacing w:val="-2"/>
          <w:sz w:val="22"/>
        </w:rPr>
        <w:t>42,</w:t>
      </w:r>
      <w:r>
        <w:rPr>
          <w:b/>
          <w:spacing w:val="-3"/>
          <w:sz w:val="22"/>
        </w:rPr>
        <w:t> </w:t>
      </w:r>
      <w:r>
        <w:rPr>
          <w:spacing w:val="-2"/>
          <w:sz w:val="22"/>
        </w:rPr>
        <w:t>2159–2180 (2021).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89" w:after="0"/>
        <w:ind w:left="602" w:right="203" w:hanging="497"/>
        <w:jc w:val="both"/>
        <w:rPr>
          <w:sz w:val="22"/>
        </w:rPr>
      </w:pPr>
      <w:bookmarkStart w:name="_bookmark39" w:id="60"/>
      <w:bookmarkEnd w:id="60"/>
      <w:r>
        <w:rPr>
          <w:sz w:val="22"/>
        </w:rPr>
        <w:t>D</w:t>
      </w:r>
      <w:r>
        <w:rPr>
          <w:sz w:val="22"/>
        </w:rPr>
        <w:t>awid, A. P. Statistical causality from a decision-theoretic perspective. </w:t>
      </w:r>
      <w:r>
        <w:rPr>
          <w:rFonts w:ascii="Bookman Old Style" w:hAnsi="Bookman Old Style"/>
          <w:b w:val="0"/>
          <w:i/>
          <w:sz w:val="22"/>
        </w:rPr>
        <w:t>Annual</w:t>
      </w:r>
      <w:r>
        <w:rPr>
          <w:rFonts w:ascii="Bookman Old Style" w:hAnsi="Bookman Old Style"/>
          <w:b w:val="0"/>
          <w:i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Review</w:t>
      </w:r>
      <w:r>
        <w:rPr>
          <w:rFonts w:ascii="Bookman Old Style" w:hAnsi="Bookman Old Style"/>
          <w:b w:val="0"/>
          <w:i/>
          <w:spacing w:val="-13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of</w:t>
      </w:r>
      <w:r>
        <w:rPr>
          <w:rFonts w:ascii="Bookman Old Style" w:hAnsi="Bookman Old Style"/>
          <w:b w:val="0"/>
          <w:i/>
          <w:spacing w:val="-12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Statistics</w:t>
      </w:r>
      <w:r>
        <w:rPr>
          <w:rFonts w:ascii="Bookman Old Style" w:hAnsi="Bookman Old Style"/>
          <w:b w:val="0"/>
          <w:i/>
          <w:spacing w:val="-13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and</w:t>
      </w:r>
      <w:r>
        <w:rPr>
          <w:rFonts w:ascii="Bookman Old Style" w:hAnsi="Bookman Old Style"/>
          <w:b w:val="0"/>
          <w:i/>
          <w:spacing w:val="-12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Its</w:t>
      </w:r>
      <w:r>
        <w:rPr>
          <w:rFonts w:ascii="Bookman Old Style" w:hAnsi="Bookman Old Style"/>
          <w:b w:val="0"/>
          <w:i/>
          <w:spacing w:val="-13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Application </w:t>
      </w:r>
      <w:r>
        <w:rPr>
          <w:b/>
          <w:spacing w:val="-4"/>
          <w:sz w:val="22"/>
        </w:rPr>
        <w:t>2,</w:t>
      </w:r>
      <w:r>
        <w:rPr>
          <w:b/>
          <w:spacing w:val="-7"/>
          <w:sz w:val="22"/>
        </w:rPr>
        <w:t> </w:t>
      </w:r>
      <w:r>
        <w:rPr>
          <w:spacing w:val="-4"/>
          <w:sz w:val="22"/>
        </w:rPr>
        <w:t>273–303 (2015).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40" w:lineRule="auto" w:before="89" w:after="0"/>
        <w:ind w:left="602" w:right="0" w:hanging="498"/>
        <w:jc w:val="both"/>
        <w:rPr>
          <w:sz w:val="22"/>
        </w:rPr>
      </w:pPr>
      <w:bookmarkStart w:name="_bookmark40" w:id="61"/>
      <w:bookmarkEnd w:id="61"/>
      <w:r>
        <w:rPr>
          <w:spacing w:val="-6"/>
          <w:sz w:val="22"/>
        </w:rPr>
        <w:t>Breiman,</w:t>
      </w:r>
      <w:r>
        <w:rPr>
          <w:spacing w:val="4"/>
          <w:sz w:val="22"/>
        </w:rPr>
        <w:t> </w:t>
      </w:r>
      <w:r>
        <w:rPr>
          <w:spacing w:val="-6"/>
          <w:sz w:val="22"/>
        </w:rPr>
        <w:t>L.</w:t>
      </w:r>
      <w:r>
        <w:rPr>
          <w:spacing w:val="4"/>
          <w:sz w:val="22"/>
        </w:rPr>
        <w:t> </w:t>
      </w:r>
      <w:r>
        <w:rPr>
          <w:spacing w:val="-6"/>
          <w:sz w:val="22"/>
        </w:rPr>
        <w:t>Random</w:t>
      </w:r>
      <w:r>
        <w:rPr>
          <w:spacing w:val="5"/>
          <w:sz w:val="22"/>
        </w:rPr>
        <w:t> </w:t>
      </w:r>
      <w:r>
        <w:rPr>
          <w:spacing w:val="-6"/>
          <w:sz w:val="22"/>
        </w:rPr>
        <w:t>Forests.</w:t>
      </w:r>
      <w:r>
        <w:rPr>
          <w:spacing w:val="6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Machine</w:t>
      </w:r>
      <w:r>
        <w:rPr>
          <w:rFonts w:ascii="Bookman Old Style" w:hAnsi="Bookman Old Style"/>
          <w:b w:val="0"/>
          <w:i/>
          <w:spacing w:val="-4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Learning</w:t>
      </w:r>
      <w:r>
        <w:rPr>
          <w:rFonts w:ascii="Bookman Old Style" w:hAnsi="Bookman Old Style"/>
          <w:b w:val="0"/>
          <w:i/>
          <w:spacing w:val="7"/>
          <w:sz w:val="22"/>
        </w:rPr>
        <w:t> </w:t>
      </w:r>
      <w:r>
        <w:rPr>
          <w:b/>
          <w:spacing w:val="-6"/>
          <w:sz w:val="22"/>
        </w:rPr>
        <w:t>45,</w:t>
      </w:r>
      <w:r>
        <w:rPr>
          <w:b/>
          <w:spacing w:val="1"/>
          <w:sz w:val="22"/>
        </w:rPr>
        <w:t> </w:t>
      </w:r>
      <w:r>
        <w:rPr>
          <w:spacing w:val="-6"/>
          <w:sz w:val="22"/>
        </w:rPr>
        <w:t>5–32</w:t>
      </w:r>
      <w:r>
        <w:rPr>
          <w:spacing w:val="5"/>
          <w:sz w:val="22"/>
        </w:rPr>
        <w:t> </w:t>
      </w:r>
      <w:r>
        <w:rPr>
          <w:spacing w:val="-6"/>
          <w:sz w:val="22"/>
        </w:rPr>
        <w:t>(2001).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103" w:after="0"/>
        <w:ind w:left="602" w:right="203" w:hanging="497"/>
        <w:jc w:val="both"/>
        <w:rPr>
          <w:sz w:val="22"/>
        </w:rPr>
      </w:pPr>
      <w:bookmarkStart w:name="_bookmark41" w:id="62"/>
      <w:bookmarkEnd w:id="62"/>
      <w:r>
        <w:rPr>
          <w:sz w:val="22"/>
        </w:rPr>
        <w:t>Koutsouleris,</w:t>
      </w:r>
      <w:r>
        <w:rPr>
          <w:spacing w:val="-6"/>
          <w:sz w:val="22"/>
        </w:rPr>
        <w:t> </w:t>
      </w:r>
      <w:r>
        <w:rPr>
          <w:sz w:val="22"/>
        </w:rPr>
        <w:t>N.</w:t>
      </w:r>
      <w:r>
        <w:rPr>
          <w:spacing w:val="-5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et</w:t>
      </w:r>
      <w:r>
        <w:rPr>
          <w:rFonts w:ascii="Bookman Old Style" w:hAnsi="Bookman Old Style"/>
          <w:b w:val="0"/>
          <w:i/>
          <w:spacing w:val="-15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al.</w:t>
      </w:r>
      <w:r>
        <w:rPr>
          <w:rFonts w:ascii="Bookman Old Style" w:hAnsi="Bookman Old Style"/>
          <w:b w:val="0"/>
          <w:i/>
          <w:spacing w:val="-17"/>
          <w:sz w:val="22"/>
        </w:rPr>
        <w:t> </w:t>
      </w:r>
      <w:r>
        <w:rPr>
          <w:sz w:val="22"/>
        </w:rPr>
        <w:t>Disease</w:t>
      </w:r>
      <w:r>
        <w:rPr>
          <w:spacing w:val="-4"/>
          <w:sz w:val="22"/>
        </w:rPr>
        <w:t> </w:t>
      </w:r>
      <w:r>
        <w:rPr>
          <w:sz w:val="22"/>
        </w:rPr>
        <w:t>prediction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at-risk</w:t>
      </w:r>
      <w:r>
        <w:rPr>
          <w:spacing w:val="-5"/>
          <w:sz w:val="22"/>
        </w:rPr>
        <w:t> </w:t>
      </w:r>
      <w:r>
        <w:rPr>
          <w:sz w:val="22"/>
        </w:rPr>
        <w:t>mental</w:t>
      </w:r>
      <w:r>
        <w:rPr>
          <w:spacing w:val="-5"/>
          <w:sz w:val="22"/>
        </w:rPr>
        <w:t> </w:t>
      </w:r>
      <w:r>
        <w:rPr>
          <w:sz w:val="22"/>
        </w:rPr>
        <w:t>state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psychosis using</w:t>
      </w:r>
      <w:r>
        <w:rPr>
          <w:spacing w:val="-9"/>
          <w:sz w:val="22"/>
        </w:rPr>
        <w:t> </w:t>
      </w:r>
      <w:r>
        <w:rPr>
          <w:sz w:val="22"/>
        </w:rPr>
        <w:t>neuroanatomical</w:t>
      </w:r>
      <w:r>
        <w:rPr>
          <w:spacing w:val="-9"/>
          <w:sz w:val="22"/>
        </w:rPr>
        <w:t> </w:t>
      </w:r>
      <w:r>
        <w:rPr>
          <w:sz w:val="22"/>
        </w:rPr>
        <w:t>biomarkers:</w:t>
      </w:r>
      <w:r>
        <w:rPr>
          <w:spacing w:val="-9"/>
          <w:sz w:val="22"/>
        </w:rPr>
        <w:t> </w:t>
      </w:r>
      <w:r>
        <w:rPr>
          <w:sz w:val="22"/>
        </w:rPr>
        <w:t>results</w:t>
      </w:r>
      <w:r>
        <w:rPr>
          <w:spacing w:val="-9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FePsy</w:t>
      </w:r>
      <w:r>
        <w:rPr>
          <w:spacing w:val="-9"/>
          <w:sz w:val="22"/>
        </w:rPr>
        <w:t> </w:t>
      </w:r>
      <w:r>
        <w:rPr>
          <w:sz w:val="22"/>
        </w:rPr>
        <w:t>study.</w:t>
      </w:r>
      <w:r>
        <w:rPr>
          <w:spacing w:val="-9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Schizophrenia</w:t>
      </w:r>
      <w:r>
        <w:rPr>
          <w:rFonts w:ascii="Bookman Old Style" w:hAnsi="Bookman Old Style"/>
          <w:b w:val="0"/>
          <w:i/>
          <w:sz w:val="22"/>
        </w:rPr>
        <w:t> Bulletin </w:t>
      </w:r>
      <w:r>
        <w:rPr>
          <w:b/>
          <w:sz w:val="22"/>
        </w:rPr>
        <w:t>38,</w:t>
      </w:r>
      <w:r>
        <w:rPr>
          <w:b/>
          <w:spacing w:val="-2"/>
          <w:sz w:val="22"/>
        </w:rPr>
        <w:t> </w:t>
      </w:r>
      <w:r>
        <w:rPr>
          <w:sz w:val="22"/>
        </w:rPr>
        <w:t>1234–46 (2012).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89" w:after="0"/>
        <w:ind w:left="602" w:right="203" w:hanging="497"/>
        <w:jc w:val="both"/>
        <w:rPr>
          <w:sz w:val="22"/>
        </w:rPr>
      </w:pPr>
      <w:bookmarkStart w:name="_bookmark42" w:id="63"/>
      <w:bookmarkEnd w:id="63"/>
      <w:r>
        <w:rPr>
          <w:spacing w:val="-8"/>
          <w:w w:val="111"/>
          <w:sz w:val="22"/>
        </w:rPr>
        <w:t>F</w:t>
      </w:r>
      <w:r>
        <w:rPr>
          <w:spacing w:val="10"/>
          <w:w w:val="98"/>
          <w:sz w:val="22"/>
        </w:rPr>
        <w:t>r</w:t>
      </w:r>
      <w:r>
        <w:rPr>
          <w:spacing w:val="-99"/>
          <w:w w:val="103"/>
          <w:sz w:val="22"/>
        </w:rPr>
        <w:t>¨</w:t>
      </w:r>
      <w:r>
        <w:rPr>
          <w:spacing w:val="10"/>
          <w:w w:val="98"/>
          <w:sz w:val="22"/>
        </w:rPr>
        <w:t>assle,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S.</w:t>
      </w:r>
      <w:r>
        <w:rPr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et</w:t>
      </w:r>
      <w:r>
        <w:rPr>
          <w:rFonts w:ascii="Bookman Old Style" w:hAnsi="Bookman Old Style"/>
          <w:b w:val="0"/>
          <w:i/>
          <w:spacing w:val="-12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al.</w:t>
      </w:r>
      <w:r>
        <w:rPr>
          <w:rFonts w:ascii="Bookman Old Style" w:hAnsi="Bookman Old Style"/>
          <w:b w:val="0"/>
          <w:i/>
          <w:spacing w:val="-13"/>
          <w:sz w:val="22"/>
        </w:rPr>
        <w:t> </w:t>
      </w:r>
      <w:r>
        <w:rPr>
          <w:spacing w:val="-4"/>
          <w:sz w:val="22"/>
        </w:rPr>
        <w:t>TAPAS: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an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open-source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software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package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Translational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Neuro- </w:t>
      </w:r>
      <w:r>
        <w:rPr>
          <w:sz w:val="22"/>
        </w:rPr>
        <w:t>modeling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Computational</w:t>
      </w:r>
      <w:r>
        <w:rPr>
          <w:spacing w:val="-13"/>
          <w:sz w:val="22"/>
        </w:rPr>
        <w:t> </w:t>
      </w:r>
      <w:r>
        <w:rPr>
          <w:sz w:val="22"/>
        </w:rPr>
        <w:t>Psychiatry.</w:t>
      </w:r>
      <w:r>
        <w:rPr>
          <w:spacing w:val="-14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Frontiers</w:t>
      </w:r>
      <w:r>
        <w:rPr>
          <w:rFonts w:ascii="Bookman Old Style" w:hAnsi="Bookman Old Style"/>
          <w:b w:val="0"/>
          <w:i/>
          <w:spacing w:val="-16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in</w:t>
      </w:r>
      <w:r>
        <w:rPr>
          <w:rFonts w:ascii="Bookman Old Style" w:hAnsi="Bookman Old Style"/>
          <w:b w:val="0"/>
          <w:i/>
          <w:spacing w:val="-17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Psychiatry</w:t>
      </w:r>
      <w:r>
        <w:rPr>
          <w:rFonts w:ascii="Bookman Old Style" w:hAnsi="Bookman Old Style"/>
          <w:b w:val="0"/>
          <w:i/>
          <w:spacing w:val="-16"/>
          <w:sz w:val="22"/>
        </w:rPr>
        <w:t> </w:t>
      </w:r>
      <w:r>
        <w:rPr>
          <w:b/>
          <w:sz w:val="22"/>
        </w:rPr>
        <w:t>12.</w:t>
      </w:r>
      <w:r>
        <w:rPr>
          <w:b/>
          <w:spacing w:val="-14"/>
          <w:sz w:val="22"/>
        </w:rPr>
        <w:t> </w:t>
      </w:r>
      <w:r>
        <w:rPr>
          <w:rFonts w:ascii="Bookman Old Style" w:hAnsi="Bookman Old Style"/>
          <w:b w:val="0"/>
          <w:sz w:val="22"/>
        </w:rPr>
        <w:t>issn</w:t>
      </w:r>
      <w:r>
        <w:rPr>
          <w:sz w:val="22"/>
        </w:rPr>
        <w:t>:</w:t>
      </w:r>
      <w:r>
        <w:rPr>
          <w:spacing w:val="-13"/>
          <w:sz w:val="22"/>
        </w:rPr>
        <w:t> </w:t>
      </w:r>
      <w:r>
        <w:rPr>
          <w:sz w:val="22"/>
        </w:rPr>
        <w:t>1664- 0640 (2021).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6" w:lineRule="auto" w:before="90" w:after="0"/>
        <w:ind w:left="602" w:right="116" w:hanging="497"/>
        <w:jc w:val="both"/>
        <w:rPr>
          <w:sz w:val="22"/>
        </w:rPr>
      </w:pPr>
      <w:r>
        <w:rPr/>
        <w:pict>
          <v:line style="position:absolute;mso-position-horizontal-relative:page;mso-position-vertical-relative:paragraph;z-index:-16346624" from="183.145004pt,14.661841pt" to="186.490004pt,14.66184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346112" from="128.462006pt,28.210842pt" to="131.735006pt,28.210842pt" stroked="true" strokeweight=".398pt" strokecolor="#000000">
            <v:stroke dashstyle="solid"/>
            <w10:wrap type="none"/>
          </v:line>
        </w:pict>
      </w:r>
      <w:bookmarkStart w:name="_bookmark43" w:id="64"/>
      <w:bookmarkEnd w:id="64"/>
      <w:r>
        <w:rPr>
          <w:spacing w:val="-4"/>
          <w:sz w:val="22"/>
        </w:rPr>
        <w:t>Grop</w:t>
      </w:r>
      <w:r>
        <w:rPr>
          <w:spacing w:val="-4"/>
          <w:sz w:val="22"/>
        </w:rPr>
        <w:t>pe,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D.</w:t>
      </w:r>
      <w:r>
        <w:rPr>
          <w:spacing w:val="-9"/>
          <w:sz w:val="22"/>
        </w:rPr>
        <w:t> </w:t>
      </w:r>
      <w:r>
        <w:rPr>
          <w:rFonts w:ascii="Bookman Old Style"/>
          <w:b w:val="0"/>
          <w:i/>
          <w:spacing w:val="-4"/>
          <w:sz w:val="22"/>
        </w:rPr>
        <w:t>fdr</w:t>
      </w:r>
      <w:r>
        <w:rPr>
          <w:rFonts w:ascii="Bookman Old Style"/>
          <w:b w:val="0"/>
          <w:i/>
          <w:spacing w:val="-13"/>
          <w:sz w:val="22"/>
        </w:rPr>
        <w:t> </w:t>
      </w:r>
      <w:r>
        <w:rPr>
          <w:rFonts w:ascii="Bookman Old Style"/>
          <w:b w:val="0"/>
          <w:i/>
          <w:spacing w:val="-4"/>
          <w:sz w:val="22"/>
        </w:rPr>
        <w:t>bh</w:t>
      </w:r>
      <w:r>
        <w:rPr>
          <w:rFonts w:ascii="Bookman Old Style"/>
          <w:b w:val="0"/>
          <w:i/>
          <w:spacing w:val="-12"/>
          <w:sz w:val="22"/>
        </w:rPr>
        <w:t> </w:t>
      </w:r>
      <w:r>
        <w:rPr>
          <w:spacing w:val="-4"/>
          <w:sz w:val="22"/>
        </w:rPr>
        <w:t>h</w:t>
      </w:r>
      <w:hyperlink r:id="rId21">
        <w:r>
          <w:rPr>
            <w:spacing w:val="-4"/>
            <w:sz w:val="22"/>
          </w:rPr>
          <w:t>ttps://www.math</w:t>
        </w:r>
      </w:hyperlink>
      <w:r>
        <w:rPr>
          <w:spacing w:val="-4"/>
          <w:sz w:val="22"/>
        </w:rPr>
        <w:t>w</w:t>
      </w:r>
      <w:hyperlink r:id="rId21">
        <w:r>
          <w:rPr>
            <w:spacing w:val="-4"/>
            <w:sz w:val="22"/>
          </w:rPr>
          <w:t>orks.com/matlab</w:t>
        </w:r>
      </w:hyperlink>
      <w:r>
        <w:rPr>
          <w:spacing w:val="-4"/>
          <w:sz w:val="22"/>
        </w:rPr>
        <w:t>cen</w:t>
      </w:r>
      <w:hyperlink r:id="rId21">
        <w:r>
          <w:rPr>
            <w:spacing w:val="-4"/>
            <w:sz w:val="22"/>
          </w:rPr>
          <w:t>tral/fileexchange/27418-</w:t>
        </w:r>
      </w:hyperlink>
      <w:r>
        <w:rPr>
          <w:spacing w:val="-4"/>
          <w:sz w:val="22"/>
        </w:rPr>
        <w:t> </w:t>
      </w:r>
      <w:r>
        <w:rPr>
          <w:sz w:val="22"/>
        </w:rPr>
        <w:t>fdr bh), MATLAB Central File Exchange. Retrieved 08-03-2021. 2015.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6" w:lineRule="auto" w:before="88" w:after="0"/>
        <w:ind w:left="602" w:right="203" w:hanging="497"/>
        <w:jc w:val="both"/>
        <w:rPr>
          <w:sz w:val="22"/>
        </w:rPr>
      </w:pPr>
      <w:bookmarkStart w:name="_bookmark44" w:id="65"/>
      <w:bookmarkEnd w:id="65"/>
      <w:r>
        <w:rPr>
          <w:sz w:val="22"/>
        </w:rPr>
        <w:t>V</w:t>
      </w:r>
      <w:r>
        <w:rPr>
          <w:sz w:val="22"/>
        </w:rPr>
        <w:t>an Rossum, G. &amp; Drake, F. L. </w:t>
      </w:r>
      <w:r>
        <w:rPr>
          <w:rFonts w:ascii="Bookman Old Style"/>
          <w:b w:val="0"/>
          <w:i/>
          <w:sz w:val="22"/>
        </w:rPr>
        <w:t>Python 3 Reference Manual </w:t>
      </w:r>
      <w:r>
        <w:rPr>
          <w:rFonts w:ascii="Bookman Old Style"/>
          <w:b w:val="0"/>
          <w:sz w:val="22"/>
        </w:rPr>
        <w:t>isbn</w:t>
      </w:r>
      <w:r>
        <w:rPr>
          <w:sz w:val="22"/>
        </w:rPr>
        <w:t>: 1441412697 (CreateSpace, Scotts Valley, CA, 2009).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2" w:lineRule="auto" w:before="87" w:after="0"/>
        <w:ind w:left="602" w:right="204" w:hanging="497"/>
        <w:jc w:val="both"/>
        <w:rPr>
          <w:sz w:val="22"/>
        </w:rPr>
      </w:pPr>
      <w:bookmarkStart w:name="_bookmark45" w:id="66"/>
      <w:bookmarkEnd w:id="66"/>
      <w:r>
        <w:rPr>
          <w:spacing w:val="-10"/>
          <w:w w:val="111"/>
          <w:sz w:val="22"/>
        </w:rPr>
        <w:t>F</w:t>
      </w:r>
      <w:r>
        <w:rPr>
          <w:spacing w:val="8"/>
          <w:w w:val="98"/>
          <w:sz w:val="22"/>
        </w:rPr>
        <w:t>r</w:t>
      </w:r>
      <w:r>
        <w:rPr>
          <w:spacing w:val="-101"/>
          <w:w w:val="103"/>
          <w:sz w:val="22"/>
        </w:rPr>
        <w:t>¨</w:t>
      </w:r>
      <w:r>
        <w:rPr>
          <w:spacing w:val="8"/>
          <w:w w:val="98"/>
          <w:sz w:val="22"/>
        </w:rPr>
        <w:t>assle,</w:t>
      </w:r>
      <w:r>
        <w:rPr>
          <w:spacing w:val="-6"/>
          <w:sz w:val="22"/>
        </w:rPr>
        <w:t> S.</w:t>
      </w:r>
      <w:r>
        <w:rPr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et al.</w:t>
      </w:r>
      <w:r>
        <w:rPr>
          <w:rFonts w:ascii="Bookman Old Style" w:hAnsi="Bookman Old Style"/>
          <w:b w:val="0"/>
          <w:i/>
          <w:spacing w:val="-11"/>
          <w:sz w:val="22"/>
        </w:rPr>
        <w:t> </w:t>
      </w:r>
      <w:r>
        <w:rPr>
          <w:spacing w:val="-6"/>
          <w:sz w:val="22"/>
        </w:rPr>
        <w:t>A</w:t>
      </w:r>
      <w:r>
        <w:rPr>
          <w:sz w:val="22"/>
        </w:rPr>
        <w:t> </w:t>
      </w:r>
      <w:r>
        <w:rPr>
          <w:spacing w:val="-6"/>
          <w:sz w:val="22"/>
        </w:rPr>
        <w:t>generative</w:t>
      </w:r>
      <w:r>
        <w:rPr>
          <w:sz w:val="22"/>
        </w:rPr>
        <w:t> </w:t>
      </w:r>
      <w:r>
        <w:rPr>
          <w:spacing w:val="-6"/>
          <w:sz w:val="22"/>
        </w:rPr>
        <w:t>model of whole-brain effective connectivity.</w:t>
      </w:r>
      <w:r>
        <w:rPr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NeuroIm-</w:t>
      </w:r>
      <w:r>
        <w:rPr>
          <w:rFonts w:ascii="Bookman Old Style" w:hAnsi="Bookman Old Style"/>
          <w:b w:val="0"/>
          <w:i/>
          <w:spacing w:val="-6"/>
          <w:sz w:val="22"/>
        </w:rPr>
        <w:t> </w:t>
      </w:r>
      <w:r>
        <w:rPr>
          <w:rFonts w:ascii="Bookman Old Style" w:hAnsi="Bookman Old Style"/>
          <w:b w:val="0"/>
          <w:i/>
          <w:sz w:val="22"/>
        </w:rPr>
        <w:t>age </w:t>
      </w:r>
      <w:r>
        <w:rPr>
          <w:b/>
          <w:sz w:val="22"/>
        </w:rPr>
        <w:t>179 </w:t>
      </w:r>
      <w:r>
        <w:rPr>
          <w:sz w:val="22"/>
        </w:rPr>
        <w:t>(2018).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95" w:after="0"/>
        <w:ind w:left="602" w:right="203" w:hanging="497"/>
        <w:jc w:val="both"/>
        <w:rPr>
          <w:sz w:val="22"/>
        </w:rPr>
      </w:pPr>
      <w:bookmarkStart w:name="_bookmark46" w:id="67"/>
      <w:bookmarkEnd w:id="67"/>
      <w:r>
        <w:rPr>
          <w:sz w:val="22"/>
        </w:rPr>
        <w:t>Benjamini,</w:t>
      </w:r>
      <w:r>
        <w:rPr>
          <w:sz w:val="22"/>
        </w:rPr>
        <w:t> Y. &amp; Hochberg, Y. Controlling the false discovery rate: A practical</w:t>
      </w:r>
      <w:r>
        <w:rPr>
          <w:spacing w:val="80"/>
          <w:sz w:val="22"/>
        </w:rPr>
        <w:t> </w:t>
      </w:r>
      <w:r>
        <w:rPr>
          <w:spacing w:val="-6"/>
          <w:sz w:val="22"/>
        </w:rPr>
        <w:t>and powerful</w:t>
      </w:r>
      <w:r>
        <w:rPr>
          <w:spacing w:val="-2"/>
          <w:sz w:val="22"/>
        </w:rPr>
        <w:t> </w:t>
      </w:r>
      <w:r>
        <w:rPr>
          <w:spacing w:val="-6"/>
          <w:sz w:val="22"/>
        </w:rPr>
        <w:t>approach</w:t>
      </w:r>
      <w:r>
        <w:rPr>
          <w:spacing w:val="-3"/>
          <w:sz w:val="22"/>
        </w:rPr>
        <w:t> </w:t>
      </w:r>
      <w:r>
        <w:rPr>
          <w:spacing w:val="-6"/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6"/>
          <w:sz w:val="22"/>
        </w:rPr>
        <w:t>multiple</w:t>
      </w:r>
      <w:r>
        <w:rPr>
          <w:spacing w:val="-3"/>
          <w:sz w:val="22"/>
        </w:rPr>
        <w:t> </w:t>
      </w:r>
      <w:r>
        <w:rPr>
          <w:spacing w:val="-6"/>
          <w:sz w:val="22"/>
        </w:rPr>
        <w:t>testing.</w:t>
      </w:r>
      <w:r>
        <w:rPr>
          <w:spacing w:val="-3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Journal</w:t>
      </w:r>
      <w:r>
        <w:rPr>
          <w:rFonts w:ascii="Bookman Old Style" w:hAnsi="Bookman Old Style"/>
          <w:b w:val="0"/>
          <w:i/>
          <w:spacing w:val="-11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of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the</w:t>
      </w:r>
      <w:r>
        <w:rPr>
          <w:rFonts w:ascii="Bookman Old Style" w:hAnsi="Bookman Old Style"/>
          <w:b w:val="0"/>
          <w:i/>
          <w:spacing w:val="-11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Royal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Statistical</w:t>
      </w:r>
      <w:r>
        <w:rPr>
          <w:rFonts w:ascii="Bookman Old Style" w:hAnsi="Bookman Old Style"/>
          <w:b w:val="0"/>
          <w:i/>
          <w:spacing w:val="-11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Society,</w:t>
      </w:r>
      <w:r>
        <w:rPr>
          <w:rFonts w:ascii="Bookman Old Style" w:hAnsi="Bookman Old Style"/>
          <w:b w:val="0"/>
          <w:i/>
          <w:spacing w:val="-6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sz w:val="22"/>
        </w:rPr>
        <w:t>Series</w:t>
      </w:r>
      <w:r>
        <w:rPr>
          <w:rFonts w:ascii="Bookman Old Style" w:hAnsi="Bookman Old Style"/>
          <w:b w:val="0"/>
          <w:i/>
          <w:spacing w:val="-15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sz w:val="22"/>
        </w:rPr>
        <w:t>B</w:t>
      </w:r>
      <w:r>
        <w:rPr>
          <w:rFonts w:ascii="Bookman Old Style" w:hAnsi="Bookman Old Style"/>
          <w:b w:val="0"/>
          <w:i/>
          <w:spacing w:val="-14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sz w:val="22"/>
        </w:rPr>
        <w:t>(Methodological)</w:t>
      </w:r>
      <w:r>
        <w:rPr>
          <w:rFonts w:ascii="Bookman Old Style" w:hAnsi="Bookman Old Style"/>
          <w:b w:val="0"/>
          <w:i/>
          <w:spacing w:val="-14"/>
          <w:sz w:val="22"/>
        </w:rPr>
        <w:t> </w:t>
      </w:r>
      <w:r>
        <w:rPr>
          <w:b/>
          <w:spacing w:val="-2"/>
          <w:sz w:val="22"/>
        </w:rPr>
        <w:t>57,</w:t>
      </w:r>
      <w:r>
        <w:rPr>
          <w:b/>
          <w:spacing w:val="-10"/>
          <w:sz w:val="22"/>
        </w:rPr>
        <w:t> </w:t>
      </w:r>
      <w:r>
        <w:rPr>
          <w:spacing w:val="-2"/>
          <w:sz w:val="22"/>
        </w:rPr>
        <w:t>289–300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(1995).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90" w:after="0"/>
        <w:ind w:left="602" w:right="203" w:hanging="497"/>
        <w:jc w:val="both"/>
        <w:rPr>
          <w:sz w:val="22"/>
        </w:rPr>
      </w:pPr>
      <w:bookmarkStart w:name="_bookmark47" w:id="68"/>
      <w:bookmarkEnd w:id="68"/>
      <w:r>
        <w:rPr>
          <w:sz w:val="22"/>
        </w:rPr>
        <w:t>McI</w:t>
      </w:r>
      <w:r>
        <w:rPr>
          <w:sz w:val="22"/>
        </w:rPr>
        <w:t>ntosh, A., Bookstein, F., Haxby, J. V. &amp; Grady, C. Spatial pattern analysis of </w:t>
      </w:r>
      <w:r>
        <w:rPr>
          <w:spacing w:val="-4"/>
          <w:sz w:val="22"/>
        </w:rPr>
        <w:t>functional brain images using partial least squares.</w:t>
      </w:r>
      <w:r>
        <w:rPr>
          <w:spacing w:val="-5"/>
          <w:sz w:val="22"/>
        </w:rPr>
        <w:t> </w:t>
      </w:r>
      <w:r>
        <w:rPr>
          <w:rFonts w:ascii="Bookman Old Style" w:hAnsi="Bookman Old Style"/>
          <w:b w:val="0"/>
          <w:i/>
          <w:spacing w:val="-4"/>
          <w:sz w:val="22"/>
        </w:rPr>
        <w:t>NeuroImage </w:t>
      </w:r>
      <w:r>
        <w:rPr>
          <w:b/>
          <w:spacing w:val="-4"/>
          <w:sz w:val="22"/>
        </w:rPr>
        <w:t>3,</w:t>
      </w:r>
      <w:r>
        <w:rPr>
          <w:b/>
          <w:spacing w:val="-6"/>
          <w:sz w:val="22"/>
        </w:rPr>
        <w:t> </w:t>
      </w:r>
      <w:r>
        <w:rPr>
          <w:spacing w:val="-4"/>
          <w:sz w:val="22"/>
        </w:rPr>
        <w:t>143–157 (1996).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93" w:after="0"/>
        <w:ind w:left="602" w:right="205" w:hanging="497"/>
        <w:jc w:val="both"/>
        <w:rPr>
          <w:sz w:val="22"/>
        </w:rPr>
      </w:pPr>
      <w:bookmarkStart w:name="_bookmark48" w:id="69"/>
      <w:bookmarkEnd w:id="69"/>
      <w:r>
        <w:rPr>
          <w:sz w:val="22"/>
        </w:rPr>
        <w:t>McI</w:t>
      </w:r>
      <w:r>
        <w:rPr>
          <w:sz w:val="22"/>
        </w:rPr>
        <w:t>ntosh, A. &amp; Lobaugh, N. Partial least squares analysis of neuroimaging data: </w:t>
      </w:r>
      <w:r>
        <w:rPr>
          <w:spacing w:val="-2"/>
          <w:sz w:val="22"/>
        </w:rPr>
        <w:t>applications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advances.</w:t>
      </w:r>
      <w:r>
        <w:rPr>
          <w:spacing w:val="-3"/>
          <w:sz w:val="22"/>
        </w:rPr>
        <w:t> </w:t>
      </w:r>
      <w:r>
        <w:rPr>
          <w:rFonts w:ascii="Bookman Old Style" w:hAnsi="Bookman Old Style"/>
          <w:b w:val="0"/>
          <w:i/>
          <w:spacing w:val="-2"/>
          <w:sz w:val="22"/>
        </w:rPr>
        <w:t>NeuroImage</w:t>
      </w:r>
      <w:r>
        <w:rPr>
          <w:rFonts w:ascii="Bookman Old Style" w:hAnsi="Bookman Old Style"/>
          <w:b w:val="0"/>
          <w:i/>
          <w:spacing w:val="-7"/>
          <w:sz w:val="22"/>
        </w:rPr>
        <w:t> </w:t>
      </w:r>
      <w:r>
        <w:rPr>
          <w:b/>
          <w:spacing w:val="-2"/>
          <w:sz w:val="22"/>
        </w:rPr>
        <w:t>23,</w:t>
      </w:r>
      <w:r>
        <w:rPr>
          <w:b/>
          <w:spacing w:val="-8"/>
          <w:sz w:val="22"/>
        </w:rPr>
        <w:t> </w:t>
      </w:r>
      <w:r>
        <w:rPr>
          <w:spacing w:val="-2"/>
          <w:sz w:val="22"/>
        </w:rPr>
        <w:t>Suppl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1:S250–63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(2004).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93" w:after="0"/>
        <w:ind w:left="602" w:right="206" w:hanging="497"/>
        <w:jc w:val="both"/>
        <w:rPr>
          <w:sz w:val="22"/>
        </w:rPr>
      </w:pPr>
      <w:bookmarkStart w:name="_bookmark49" w:id="70"/>
      <w:bookmarkEnd w:id="70"/>
      <w:r>
        <w:rPr>
          <w:sz w:val="22"/>
        </w:rPr>
        <w:t>Dittri</w:t>
      </w:r>
      <w:r>
        <w:rPr>
          <w:sz w:val="22"/>
        </w:rPr>
        <w:t>ch, A. The standardized psychometric assessment of altered states of con- </w:t>
      </w:r>
      <w:r>
        <w:rPr>
          <w:spacing w:val="-4"/>
          <w:sz w:val="22"/>
        </w:rPr>
        <w:t>sciousness (ASCs) in humans. </w:t>
      </w:r>
      <w:r>
        <w:rPr>
          <w:rFonts w:ascii="Bookman Old Style" w:hAnsi="Bookman Old Style"/>
          <w:b w:val="0"/>
          <w:i/>
          <w:spacing w:val="-4"/>
          <w:sz w:val="22"/>
        </w:rPr>
        <w:t>Pharmacopsychiatry </w:t>
      </w:r>
      <w:r>
        <w:rPr>
          <w:b/>
          <w:spacing w:val="-4"/>
          <w:sz w:val="22"/>
        </w:rPr>
        <w:t>31, </w:t>
      </w:r>
      <w:r>
        <w:rPr>
          <w:spacing w:val="-4"/>
          <w:sz w:val="22"/>
        </w:rPr>
        <w:t>80–84 (1998).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93" w:after="0"/>
        <w:ind w:left="602" w:right="205" w:hanging="497"/>
        <w:jc w:val="both"/>
        <w:rPr>
          <w:sz w:val="22"/>
        </w:rPr>
      </w:pPr>
      <w:bookmarkStart w:name="_bookmark50" w:id="71"/>
      <w:bookmarkEnd w:id="71"/>
      <w:r>
        <w:rPr>
          <w:sz w:val="22"/>
        </w:rPr>
        <w:t>Studerus,</w:t>
      </w:r>
      <w:r>
        <w:rPr>
          <w:sz w:val="22"/>
        </w:rPr>
        <w:t> E., Gamma, A. &amp; Vollenweider, F. X. Psychometric evaluation of the altered states of consciousness rating scale (OAV). </w:t>
      </w:r>
      <w:r>
        <w:rPr>
          <w:rFonts w:ascii="Bookman Old Style"/>
          <w:b w:val="0"/>
          <w:i/>
          <w:sz w:val="22"/>
        </w:rPr>
        <w:t>PloS</w:t>
      </w:r>
      <w:r>
        <w:rPr>
          <w:rFonts w:ascii="Bookman Old Style"/>
          <w:b w:val="0"/>
          <w:i/>
          <w:spacing w:val="-3"/>
          <w:sz w:val="22"/>
        </w:rPr>
        <w:t> </w:t>
      </w:r>
      <w:r>
        <w:rPr>
          <w:rFonts w:ascii="Bookman Old Style"/>
          <w:b w:val="0"/>
          <w:i/>
          <w:sz w:val="22"/>
        </w:rPr>
        <w:t>one </w:t>
      </w:r>
      <w:r>
        <w:rPr>
          <w:b/>
          <w:sz w:val="22"/>
        </w:rPr>
        <w:t>5, </w:t>
      </w:r>
      <w:r>
        <w:rPr>
          <w:sz w:val="22"/>
        </w:rPr>
        <w:t>e12412 (2010).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40" w:lineRule="auto" w:before="88" w:after="0"/>
        <w:ind w:left="602" w:right="0" w:hanging="498"/>
        <w:jc w:val="both"/>
        <w:rPr>
          <w:sz w:val="22"/>
        </w:rPr>
      </w:pPr>
      <w:bookmarkStart w:name="_bookmark51" w:id="72"/>
      <w:bookmarkEnd w:id="72"/>
      <w:r>
        <w:rPr>
          <w:spacing w:val="21"/>
          <w:sz w:val="22"/>
        </w:rPr>
        <w:t>M</w:t>
      </w:r>
      <w:r>
        <w:rPr>
          <w:spacing w:val="9"/>
          <w:sz w:val="22"/>
        </w:rPr>
        <w:t>i</w:t>
      </w:r>
      <w:r>
        <w:rPr>
          <w:spacing w:val="-77"/>
          <w:w w:val="103"/>
          <w:sz w:val="22"/>
        </w:rPr>
        <w:t>ˇ</w:t>
      </w:r>
      <w:r>
        <w:rPr>
          <w:spacing w:val="21"/>
          <w:w w:val="95"/>
          <w:sz w:val="22"/>
        </w:rPr>
        <w:t>s</w:t>
      </w:r>
      <w:r>
        <w:rPr>
          <w:spacing w:val="14"/>
          <w:w w:val="95"/>
          <w:sz w:val="22"/>
        </w:rPr>
        <w:t>i</w:t>
      </w:r>
      <w:r>
        <w:rPr>
          <w:spacing w:val="-82"/>
          <w:w w:val="103"/>
          <w:sz w:val="22"/>
        </w:rPr>
        <w:t>´</w:t>
      </w:r>
      <w:r>
        <w:rPr>
          <w:spacing w:val="21"/>
          <w:w w:val="102"/>
          <w:sz w:val="22"/>
        </w:rPr>
        <w:t>c,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B.</w:t>
      </w:r>
      <w:r>
        <w:rPr>
          <w:spacing w:val="-8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et</w:t>
      </w:r>
      <w:r>
        <w:rPr>
          <w:rFonts w:ascii="Bookman Old Style" w:hAnsi="Bookman Old Style"/>
          <w:b w:val="0"/>
          <w:i/>
          <w:spacing w:val="-10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al.</w:t>
      </w:r>
      <w:r>
        <w:rPr>
          <w:rFonts w:ascii="Bookman Old Style" w:hAnsi="Bookman Old Style"/>
          <w:b w:val="0"/>
          <w:i/>
          <w:spacing w:val="-11"/>
          <w:sz w:val="22"/>
        </w:rPr>
        <w:t> </w:t>
      </w:r>
      <w:r>
        <w:rPr>
          <w:spacing w:val="-6"/>
          <w:sz w:val="22"/>
        </w:rPr>
        <w:t>Network-level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structure-function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relationships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human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neocortex.</w:t>
      </w:r>
    </w:p>
    <w:p>
      <w:pPr>
        <w:spacing w:before="12"/>
        <w:ind w:left="602" w:right="0" w:firstLine="0"/>
        <w:jc w:val="both"/>
        <w:rPr>
          <w:sz w:val="22"/>
        </w:rPr>
      </w:pPr>
      <w:r>
        <w:rPr>
          <w:rFonts w:ascii="Bookman Old Style" w:hAnsi="Bookman Old Style"/>
          <w:b w:val="0"/>
          <w:i/>
          <w:w w:val="90"/>
          <w:sz w:val="22"/>
        </w:rPr>
        <w:t>Cerebral</w:t>
      </w:r>
      <w:r>
        <w:rPr>
          <w:rFonts w:ascii="Bookman Old Style" w:hAnsi="Bookman Old Style"/>
          <w:b w:val="0"/>
          <w:i/>
          <w:sz w:val="22"/>
        </w:rPr>
        <w:t> </w:t>
      </w:r>
      <w:r>
        <w:rPr>
          <w:rFonts w:ascii="Bookman Old Style" w:hAnsi="Bookman Old Style"/>
          <w:b w:val="0"/>
          <w:i/>
          <w:w w:val="90"/>
          <w:sz w:val="22"/>
        </w:rPr>
        <w:t>Cortex</w:t>
      </w:r>
      <w:r>
        <w:rPr>
          <w:rFonts w:ascii="Bookman Old Style" w:hAnsi="Bookman Old Style"/>
          <w:b w:val="0"/>
          <w:i/>
          <w:spacing w:val="19"/>
          <w:sz w:val="22"/>
        </w:rPr>
        <w:t> </w:t>
      </w:r>
      <w:r>
        <w:rPr>
          <w:b/>
          <w:w w:val="90"/>
          <w:sz w:val="22"/>
        </w:rPr>
        <w:t>26,</w:t>
      </w:r>
      <w:r>
        <w:rPr>
          <w:b/>
          <w:spacing w:val="6"/>
          <w:sz w:val="22"/>
        </w:rPr>
        <w:t> </w:t>
      </w:r>
      <w:r>
        <w:rPr>
          <w:w w:val="90"/>
          <w:sz w:val="22"/>
        </w:rPr>
        <w:t>3285–3296</w:t>
      </w:r>
      <w:r>
        <w:rPr>
          <w:spacing w:val="9"/>
          <w:sz w:val="22"/>
        </w:rPr>
        <w:t> </w:t>
      </w:r>
      <w:r>
        <w:rPr>
          <w:spacing w:val="-2"/>
          <w:w w:val="90"/>
          <w:sz w:val="22"/>
        </w:rPr>
        <w:t>(2016).</w:t>
      </w:r>
    </w:p>
    <w:p>
      <w:pPr>
        <w:pStyle w:val="ListParagraph"/>
        <w:numPr>
          <w:ilvl w:val="0"/>
          <w:numId w:val="4"/>
        </w:numPr>
        <w:tabs>
          <w:tab w:pos="603" w:val="left" w:leader="none"/>
        </w:tabs>
        <w:spacing w:line="254" w:lineRule="auto" w:before="108" w:after="0"/>
        <w:ind w:left="602" w:right="203" w:hanging="497"/>
        <w:jc w:val="both"/>
        <w:rPr>
          <w:sz w:val="22"/>
        </w:rPr>
      </w:pPr>
      <w:bookmarkStart w:name="_bookmark52" w:id="73"/>
      <w:bookmarkEnd w:id="73"/>
      <w:r>
        <w:rPr>
          <w:sz w:val="22"/>
        </w:rPr>
        <w:t>Efron,</w:t>
      </w:r>
      <w:r>
        <w:rPr>
          <w:sz w:val="22"/>
        </w:rPr>
        <w:t> B. &amp; Tibshirani, R. Bootstrap methods for standard errors, confidence in- </w:t>
      </w:r>
      <w:r>
        <w:rPr>
          <w:spacing w:val="-6"/>
          <w:sz w:val="22"/>
        </w:rPr>
        <w:t>tervals, and other measures</w:t>
      </w:r>
      <w:r>
        <w:rPr>
          <w:sz w:val="22"/>
        </w:rPr>
        <w:t> </w:t>
      </w:r>
      <w:r>
        <w:rPr>
          <w:spacing w:val="-6"/>
          <w:sz w:val="22"/>
        </w:rPr>
        <w:t>of statistical accuracy.</w:t>
      </w:r>
      <w:r>
        <w:rPr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Statistical</w:t>
      </w:r>
      <w:r>
        <w:rPr>
          <w:rFonts w:ascii="Bookman Old Style" w:hAnsi="Bookman Old Style"/>
          <w:b w:val="0"/>
          <w:i/>
          <w:spacing w:val="-8"/>
          <w:sz w:val="22"/>
        </w:rPr>
        <w:t> </w:t>
      </w:r>
      <w:r>
        <w:rPr>
          <w:rFonts w:ascii="Bookman Old Style" w:hAnsi="Bookman Old Style"/>
          <w:b w:val="0"/>
          <w:i/>
          <w:spacing w:val="-6"/>
          <w:sz w:val="22"/>
        </w:rPr>
        <w:t>science,</w:t>
      </w:r>
      <w:r>
        <w:rPr>
          <w:rFonts w:ascii="Bookman Old Style" w:hAnsi="Bookman Old Style"/>
          <w:b w:val="0"/>
          <w:i/>
          <w:spacing w:val="-11"/>
          <w:sz w:val="22"/>
        </w:rPr>
        <w:t> </w:t>
      </w:r>
      <w:r>
        <w:rPr>
          <w:spacing w:val="-6"/>
          <w:sz w:val="22"/>
        </w:rPr>
        <w:t>54–75</w:t>
      </w:r>
      <w:r>
        <w:rPr>
          <w:spacing w:val="-1"/>
          <w:sz w:val="22"/>
        </w:rPr>
        <w:t> </w:t>
      </w:r>
      <w:r>
        <w:rPr>
          <w:spacing w:val="-6"/>
          <w:sz w:val="22"/>
        </w:rPr>
        <w:t>(1986).</w:t>
      </w:r>
    </w:p>
    <w:sectPr>
      <w:pgSz w:w="11910" w:h="16840"/>
      <w:pgMar w:header="0" w:footer="2397" w:top="1920" w:bottom="258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183014pt;margin-top:711.054199pt;width:17.95pt;height:12.95pt;mso-position-horizontal-relative:page;mso-position-vertical-relative:page;z-index:-16351232" type="#_x0000_t202" id="docshape1" filled="false" stroked="false">
          <v:textbox inset="0,0,0,0">
            <w:txbxContent>
              <w:p>
                <w:pPr>
                  <w:pStyle w:val="BodyText"/>
                  <w:spacing w:line="232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83014pt;margin-top:711.054199pt;width:17.95pt;height:12.95pt;mso-position-horizontal-relative:page;mso-position-vertical-relative:page;z-index:-16350720" type="#_x0000_t202" id="docshape6" filled="false" stroked="false">
          <v:textbox inset="0,0,0,0">
            <w:txbxContent>
              <w:p>
                <w:pPr>
                  <w:pStyle w:val="BodyText"/>
                  <w:spacing w:line="232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12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83014pt;margin-top:711.054199pt;width:17.95pt;height:12.95pt;mso-position-horizontal-relative:page;mso-position-vertical-relative:page;z-index:-16350208" type="#_x0000_t202" id="docshape8" filled="false" stroked="false">
          <v:textbox inset="0,0,0,0">
            <w:txbxContent>
              <w:p>
                <w:pPr>
                  <w:pStyle w:val="BodyText"/>
                  <w:spacing w:line="232" w:lineRule="exact"/>
                  <w:ind w:left="60"/>
                </w:pPr>
                <w:r>
                  <w:rPr>
                    <w:spacing w:val="-5"/>
                    <w:w w:val="105"/>
                  </w:rPr>
                  <w:fldChar w:fldCharType="begin"/>
                </w:r>
                <w:r>
                  <w:rPr>
                    <w:spacing w:val="-5"/>
                    <w:w w:val="105"/>
                  </w:rPr>
                  <w:instrText> PAGE </w:instrText>
                </w:r>
                <w:r>
                  <w:rPr>
                    <w:spacing w:val="-5"/>
                    <w:w w:val="105"/>
                  </w:rPr>
                  <w:fldChar w:fldCharType="separate"/>
                </w:r>
                <w:r>
                  <w:rPr>
                    <w:spacing w:val="-5"/>
                    <w:w w:val="105"/>
                  </w:rPr>
                  <w:t>15</w:t>
                </w:r>
                <w:r>
                  <w:rPr>
                    <w:spacing w:val="-5"/>
                    <w:w w:val="10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602" w:hanging="388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w w:val="11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4" w:hanging="3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9" w:hanging="3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8" w:hanging="3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2" w:hanging="3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27" w:hanging="3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1" w:hanging="3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6" w:hanging="38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90" w:hanging="485"/>
        <w:jc w:val="left"/>
      </w:pPr>
      <w:rPr>
        <w:rFonts w:hint="default" w:ascii="Georgia" w:hAnsi="Georgia" w:eastAsia="Georgia" w:cs="Georgia"/>
        <w:b/>
        <w:bCs/>
        <w:i w:val="0"/>
        <w:iCs w:val="0"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613"/>
        <w:jc w:val="left"/>
      </w:pPr>
      <w:rPr>
        <w:rFonts w:hint="default" w:ascii="Georgia" w:hAnsi="Georgia" w:eastAsia="Georgia" w:cs="Georgia"/>
        <w:b/>
        <w:bCs/>
        <w:i w:val="0"/>
        <w:iCs w:val="0"/>
        <w:w w:val="10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2" w:hanging="767"/>
        <w:jc w:val="left"/>
      </w:pPr>
      <w:rPr>
        <w:rFonts w:hint="default" w:ascii="Georgia" w:hAnsi="Georgia" w:eastAsia="Georgia" w:cs="Georgia"/>
        <w:b/>
        <w:bCs/>
        <w:i w:val="0"/>
        <w:iCs w:val="0"/>
        <w:w w:val="11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8" w:hanging="7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6" w:hanging="7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4" w:hanging="7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2" w:hanging="7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0" w:hanging="7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9" w:hanging="76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33" w:hanging="328"/>
        <w:jc w:val="left"/>
      </w:pPr>
      <w:rPr>
        <w:rFonts w:hint="default" w:ascii="Georgia" w:hAnsi="Georgia" w:eastAsia="Georgia" w:cs="Georgia"/>
        <w:b/>
        <w:bCs/>
        <w:i w:val="0"/>
        <w:iCs w:val="0"/>
        <w:w w:val="116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50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1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2" w:hanging="69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w w:val="11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3" w:hanging="6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6" w:hanging="6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9" w:hanging="6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2" w:hanging="6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5" w:hanging="6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19" w:hanging="6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5" w:hanging="181"/>
        <w:jc w:val="left"/>
      </w:pPr>
      <w:rPr>
        <w:rFonts w:hint="default" w:ascii="Georgia" w:hAnsi="Georgia" w:eastAsia="Georgia" w:cs="Georgia"/>
        <w:b/>
        <w:bCs/>
        <w:i w:val="0"/>
        <w:iCs w:val="0"/>
        <w:w w:val="11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4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9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3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2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7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11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56" w:hanging="18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6"/>
      <w:ind w:left="433" w:hanging="329"/>
    </w:pPr>
    <w:rPr>
      <w:rFonts w:ascii="Georgia" w:hAnsi="Georgia" w:eastAsia="Georgia" w:cs="Georgia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1"/>
      <w:ind w:left="934" w:hanging="502"/>
    </w:pPr>
    <w:rPr>
      <w:rFonts w:ascii="Georgia" w:hAnsi="Georgia" w:eastAsia="Georgia" w:cs="Georgia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1"/>
      <w:ind w:left="1632" w:hanging="699"/>
    </w:pPr>
    <w:rPr>
      <w:rFonts w:ascii="Georgia" w:hAnsi="Georgia" w:eastAsia="Georgia" w:cs="Georgia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5"/>
      <w:ind w:left="105"/>
      <w:outlineLvl w:val="1"/>
    </w:pPr>
    <w:rPr>
      <w:rFonts w:ascii="Georgia" w:hAnsi="Georgia" w:eastAsia="Georgia" w:cs="Georgia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18" w:hanging="614"/>
      <w:outlineLvl w:val="2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72" w:hanging="768"/>
      <w:outlineLvl w:val="3"/>
    </w:pPr>
    <w:rPr>
      <w:rFonts w:ascii="Georgia" w:hAnsi="Georgia" w:eastAsia="Georgia" w:cs="Georgia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"/>
      <w:ind w:left="602" w:hanging="497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97" w:lineRule="exact"/>
      <w:ind w:left="4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mathworks.com/" TargetMode="External"/><Relationship Id="rId7" Type="http://schemas.openxmlformats.org/officeDocument/2006/relationships/hyperlink" Target="https://web.conn-toolbox.org/" TargetMode="External"/><Relationship Id="rId8" Type="http://schemas.openxmlformats.org/officeDocument/2006/relationships/hyperlink" Target="https://www.fil.ion.ucl.ac.uk/spm/" TargetMode="External"/><Relationship Id="rId9" Type="http://schemas.openxmlformats.org/officeDocument/2006/relationships/hyperlink" Target="http://www.translationalneuromodeling.org/tapas" TargetMode="External"/><Relationship Id="rId10" Type="http://schemas.openxmlformats.org/officeDocument/2006/relationships/hyperlink" Target="http://www.mathworks.com/matlabcentral/fileexchange/27418-fdr_bh" TargetMode="External"/><Relationship Id="rId11" Type="http://schemas.openxmlformats.org/officeDocument/2006/relationships/hyperlink" Target="http://www.python.org/" TargetMode="External"/><Relationship Id="rId12" Type="http://schemas.openxmlformats.org/officeDocument/2006/relationships/hyperlink" Target="http://www.github.com/rmarkello/pyls" TargetMode="External"/><Relationship Id="rId13" Type="http://schemas.openxmlformats.org/officeDocument/2006/relationships/image" Target="media/image1.jpeg"/><Relationship Id="rId14" Type="http://schemas.openxmlformats.org/officeDocument/2006/relationships/footer" Target="footer2.xml"/><Relationship Id="rId15" Type="http://schemas.openxmlformats.org/officeDocument/2006/relationships/image" Target="media/image2.jpeg"/><Relationship Id="rId16" Type="http://schemas.openxmlformats.org/officeDocument/2006/relationships/footer" Target="footer3.xml"/><Relationship Id="rId17" Type="http://schemas.openxmlformats.org/officeDocument/2006/relationships/image" Target="media/image3.png"/><Relationship Id="rId18" Type="http://schemas.openxmlformats.org/officeDocument/2006/relationships/footer" Target="footer4.xml"/><Relationship Id="rId19" Type="http://schemas.openxmlformats.org/officeDocument/2006/relationships/image" Target="media/image4.jpeg"/><Relationship Id="rId20" Type="http://schemas.openxmlformats.org/officeDocument/2006/relationships/footer" Target="footer5.xml"/><Relationship Id="rId21" Type="http://schemas.openxmlformats.org/officeDocument/2006/relationships/hyperlink" Target="http://www.mathworks.com/matlabcentral/fileexchange/27418-" TargetMode="External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2023-06-01T08:11:35Z</dcterms:created>
  <dcterms:modified xsi:type="dcterms:W3CDTF">2023-06-01T08:11:35Z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2023-06-01T00:00:00Z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pdfTeX-1.40.21</vt:lpwstr>
  </property>
</Properties>
</file>