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36C7" w14:textId="77777777" w:rsidR="00FA41CF" w:rsidRPr="00CD2EB6" w:rsidRDefault="00FA41CF"/>
    <w:tbl>
      <w:tblPr>
        <w:tblW w:w="9215" w:type="dxa"/>
        <w:tblInd w:w="-176" w:type="dxa"/>
        <w:tblLayout w:type="fixed"/>
        <w:tblLook w:val="04A0" w:firstRow="1" w:lastRow="0" w:firstColumn="1" w:lastColumn="0" w:noHBand="0" w:noVBand="1"/>
      </w:tblPr>
      <w:tblGrid>
        <w:gridCol w:w="9215"/>
      </w:tblGrid>
      <w:tr w:rsidR="000D0E22" w:rsidRPr="00CD2EB6" w14:paraId="4151D853" w14:textId="77777777" w:rsidTr="00325B5C">
        <w:tc>
          <w:tcPr>
            <w:tcW w:w="9215" w:type="dxa"/>
          </w:tcPr>
          <w:p w14:paraId="5A5D1DEC"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PERJANJIAN PINJAMAN</w:t>
            </w:r>
          </w:p>
        </w:tc>
      </w:tr>
      <w:tr w:rsidR="000D0E22" w:rsidRPr="00CD2EB6" w14:paraId="140F66A3" w14:textId="77777777" w:rsidTr="00325B5C">
        <w:tc>
          <w:tcPr>
            <w:tcW w:w="9215" w:type="dxa"/>
          </w:tcPr>
          <w:p w14:paraId="7BE4D013"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198EDE38" w14:textId="77777777" w:rsidTr="00325B5C">
        <w:tc>
          <w:tcPr>
            <w:tcW w:w="9215" w:type="dxa"/>
          </w:tcPr>
          <w:p w14:paraId="2DE126E6" w14:textId="77777777" w:rsidR="000D0E22" w:rsidRPr="00CD2EB6" w:rsidRDefault="000D0E22" w:rsidP="00D71D19">
            <w:pPr>
              <w:spacing w:before="0" w:line="280" w:lineRule="exact"/>
              <w:jc w:val="both"/>
              <w:rPr>
                <w:rFonts w:ascii="Calibri" w:hAnsi="Calibri" w:cs="Calibri"/>
                <w:sz w:val="22"/>
                <w:szCs w:val="22"/>
              </w:rPr>
            </w:pPr>
            <w:r w:rsidRPr="00CD2EB6">
              <w:rPr>
                <w:rFonts w:ascii="Calibri" w:hAnsi="Calibri" w:cs="Calibri"/>
                <w:b/>
                <w:sz w:val="22"/>
                <w:szCs w:val="22"/>
              </w:rPr>
              <w:t>PERJANJIAN PINJAMAN</w:t>
            </w:r>
            <w:r w:rsidRPr="00CD2EB6">
              <w:rPr>
                <w:rFonts w:ascii="Calibri" w:hAnsi="Calibri" w:cs="Calibri"/>
                <w:sz w:val="22"/>
                <w:szCs w:val="22"/>
              </w:rPr>
              <w:t xml:space="preserve"> (”</w:t>
            </w:r>
            <w:r w:rsidRPr="00CD2EB6">
              <w:rPr>
                <w:rFonts w:ascii="Calibri" w:hAnsi="Calibri" w:cs="Calibri"/>
                <w:b/>
                <w:sz w:val="22"/>
                <w:szCs w:val="22"/>
              </w:rPr>
              <w:t>Perjanjian</w:t>
            </w:r>
            <w:r w:rsidRPr="00CD2EB6">
              <w:rPr>
                <w:rFonts w:ascii="Calibri" w:hAnsi="Calibri" w:cs="Calibri"/>
                <w:sz w:val="22"/>
                <w:szCs w:val="22"/>
              </w:rPr>
              <w:t>”) ini dibuat dan ditandatangani pada tanggal __________, oleh dan antara para pihak berikut ini:</w:t>
            </w:r>
          </w:p>
          <w:p w14:paraId="319E1B6C"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78E0FC98" w14:textId="77777777" w:rsidTr="00325B5C">
        <w:trPr>
          <w:trHeight w:val="900"/>
        </w:trPr>
        <w:tc>
          <w:tcPr>
            <w:tcW w:w="9215" w:type="dxa"/>
          </w:tcPr>
          <w:p w14:paraId="18EFD7F9" w14:textId="0DE4F178" w:rsidR="000D0E22" w:rsidRPr="00CD2EB6" w:rsidRDefault="00B5170B" w:rsidP="000D2ADD">
            <w:pPr>
              <w:pStyle w:val="level1"/>
              <w:numPr>
                <w:ilvl w:val="0"/>
                <w:numId w:val="2"/>
              </w:numPr>
              <w:tabs>
                <w:tab w:val="clear" w:pos="709"/>
              </w:tabs>
              <w:spacing w:before="0" w:line="280" w:lineRule="exact"/>
              <w:ind w:left="463" w:hanging="463"/>
              <w:jc w:val="both"/>
              <w:rPr>
                <w:rFonts w:ascii="Calibri" w:hAnsi="Calibri" w:cs="Calibri"/>
                <w:sz w:val="22"/>
                <w:szCs w:val="22"/>
              </w:rPr>
            </w:pPr>
            <w:r w:rsidRPr="00CD2EB6">
              <w:rPr>
                <w:rFonts w:ascii="Calibri" w:hAnsi="Calibri"/>
                <w:b/>
                <w:sz w:val="22"/>
                <w:szCs w:val="22"/>
              </w:rPr>
              <w:t>J</w:t>
            </w:r>
            <w:r w:rsidR="00900A29" w:rsidRPr="00CD2EB6">
              <w:rPr>
                <w:rFonts w:ascii="Calibri" w:hAnsi="Calibri"/>
                <w:b/>
                <w:sz w:val="22"/>
                <w:szCs w:val="22"/>
              </w:rPr>
              <w:t>OHAN SATRIA PUTRA</w:t>
            </w:r>
            <w:r w:rsidR="000D0E22" w:rsidRPr="00CD2EB6">
              <w:rPr>
                <w:rFonts w:ascii="Calibri" w:hAnsi="Calibri"/>
                <w:b/>
                <w:sz w:val="22"/>
                <w:szCs w:val="22"/>
              </w:rPr>
              <w:t>,</w:t>
            </w:r>
            <w:r w:rsidR="000D0E22" w:rsidRPr="00CD2EB6">
              <w:rPr>
                <w:rFonts w:ascii="Calibri" w:hAnsi="Calibri" w:cs="Calibri"/>
                <w:sz w:val="22"/>
                <w:szCs w:val="22"/>
              </w:rPr>
              <w:t xml:space="preserve"> Warga Negara Indonesia, pemegang Kartu Tanda Penduduk No. </w:t>
            </w:r>
            <w:r w:rsidR="00196B28" w:rsidRPr="00CD2EB6">
              <w:rPr>
                <w:rFonts w:ascii="Calibri" w:hAnsi="Calibri"/>
                <w:sz w:val="22"/>
                <w:szCs w:val="22"/>
              </w:rPr>
              <w:t>321607</w:t>
            </w:r>
            <w:r w:rsidR="00387314" w:rsidRPr="00CD2EB6">
              <w:rPr>
                <w:rFonts w:ascii="Calibri" w:hAnsi="Calibri"/>
                <w:sz w:val="22"/>
                <w:szCs w:val="22"/>
              </w:rPr>
              <w:t>0909850013</w:t>
            </w:r>
            <w:r w:rsidR="00196B28" w:rsidRPr="00CD2EB6">
              <w:rPr>
                <w:rFonts w:ascii="Calibri" w:hAnsi="Calibri" w:cs="Calibri"/>
                <w:sz w:val="22"/>
                <w:szCs w:val="22"/>
              </w:rPr>
              <w:t xml:space="preserve"> </w:t>
            </w:r>
            <w:r w:rsidR="000D0E22" w:rsidRPr="00CD2EB6">
              <w:rPr>
                <w:rFonts w:ascii="Calibri" w:hAnsi="Calibri" w:cs="Calibri"/>
                <w:sz w:val="22"/>
                <w:szCs w:val="22"/>
              </w:rPr>
              <w:t xml:space="preserve">dan berdomisili di </w:t>
            </w:r>
            <w:r w:rsidR="00387314" w:rsidRPr="00CD2EB6">
              <w:rPr>
                <w:rFonts w:ascii="Calibri" w:hAnsi="Calibri"/>
                <w:sz w:val="22"/>
                <w:szCs w:val="22"/>
              </w:rPr>
              <w:t>Kp. Rawa Banteng</w:t>
            </w:r>
            <w:r w:rsidR="000D0E22" w:rsidRPr="00CD2EB6">
              <w:rPr>
                <w:rFonts w:ascii="Calibri" w:hAnsi="Calibri"/>
                <w:sz w:val="22"/>
                <w:szCs w:val="22"/>
              </w:rPr>
              <w:t xml:space="preserve">, RT </w:t>
            </w:r>
            <w:r w:rsidR="00387314" w:rsidRPr="00CD2EB6">
              <w:rPr>
                <w:rFonts w:ascii="Calibri" w:hAnsi="Calibri"/>
                <w:sz w:val="22"/>
                <w:szCs w:val="22"/>
              </w:rPr>
              <w:t>002</w:t>
            </w:r>
            <w:r w:rsidR="000D0E22" w:rsidRPr="00CD2EB6">
              <w:rPr>
                <w:rFonts w:ascii="Calibri" w:hAnsi="Calibri"/>
                <w:sz w:val="22"/>
                <w:szCs w:val="22"/>
              </w:rPr>
              <w:t xml:space="preserve">/RW </w:t>
            </w:r>
            <w:r w:rsidR="00387314" w:rsidRPr="00CD2EB6">
              <w:rPr>
                <w:rFonts w:ascii="Calibri" w:hAnsi="Calibri"/>
                <w:sz w:val="22"/>
                <w:szCs w:val="22"/>
              </w:rPr>
              <w:t>013</w:t>
            </w:r>
            <w:r w:rsidR="000D0E22" w:rsidRPr="00CD2EB6">
              <w:rPr>
                <w:rFonts w:ascii="Calibri" w:hAnsi="Calibri"/>
                <w:sz w:val="22"/>
                <w:szCs w:val="22"/>
              </w:rPr>
              <w:t xml:space="preserve">, </w:t>
            </w:r>
            <w:r w:rsidR="00387314" w:rsidRPr="00CD2EB6">
              <w:rPr>
                <w:rFonts w:ascii="Calibri" w:hAnsi="Calibri"/>
                <w:sz w:val="22"/>
                <w:szCs w:val="22"/>
              </w:rPr>
              <w:t>Kelurahan/Desa Cibuntu</w:t>
            </w:r>
            <w:r w:rsidR="000D0E22" w:rsidRPr="00CD2EB6">
              <w:rPr>
                <w:rFonts w:ascii="Calibri" w:hAnsi="Calibri"/>
                <w:sz w:val="22"/>
                <w:szCs w:val="22"/>
              </w:rPr>
              <w:t xml:space="preserve">, </w:t>
            </w:r>
            <w:r w:rsidR="00387314" w:rsidRPr="00CD2EB6">
              <w:rPr>
                <w:rFonts w:ascii="Calibri" w:hAnsi="Calibri"/>
                <w:sz w:val="22"/>
                <w:szCs w:val="22"/>
              </w:rPr>
              <w:t>Kecamatan Cibitung</w:t>
            </w:r>
            <w:r w:rsidR="000D0E22" w:rsidRPr="00CD2EB6">
              <w:rPr>
                <w:rFonts w:ascii="Calibri" w:hAnsi="Calibri"/>
                <w:sz w:val="22"/>
                <w:szCs w:val="22"/>
              </w:rPr>
              <w:t xml:space="preserve">, </w:t>
            </w:r>
            <w:r w:rsidR="006D10F0" w:rsidRPr="00CD2EB6">
              <w:rPr>
                <w:rFonts w:ascii="Calibri" w:hAnsi="Calibri"/>
                <w:sz w:val="22"/>
                <w:szCs w:val="22"/>
              </w:rPr>
              <w:t xml:space="preserve">Kabupaten Bekasi, Provinsi </w:t>
            </w:r>
            <w:r w:rsidR="002F3954" w:rsidRPr="00CD2EB6">
              <w:rPr>
                <w:rFonts w:ascii="Calibri" w:hAnsi="Calibri"/>
                <w:sz w:val="22"/>
                <w:szCs w:val="22"/>
              </w:rPr>
              <w:t>Jawa Barat</w:t>
            </w:r>
            <w:r w:rsidR="000D0E22" w:rsidRPr="00CD2EB6">
              <w:rPr>
                <w:rFonts w:ascii="Calibri" w:hAnsi="Calibri" w:cs="Calibri"/>
                <w:b/>
                <w:sz w:val="22"/>
                <w:szCs w:val="22"/>
              </w:rPr>
              <w:t xml:space="preserve"> </w:t>
            </w:r>
            <w:r w:rsidR="000D0E22" w:rsidRPr="00CD2EB6">
              <w:rPr>
                <w:rFonts w:ascii="Calibri" w:hAnsi="Calibri" w:cs="Calibri"/>
                <w:sz w:val="22"/>
                <w:szCs w:val="22"/>
              </w:rPr>
              <w:t>(“</w:t>
            </w:r>
            <w:r w:rsidR="000D0E22" w:rsidRPr="00CD2EB6">
              <w:rPr>
                <w:rFonts w:ascii="Calibri" w:hAnsi="Calibri" w:cs="Calibri"/>
                <w:b/>
                <w:sz w:val="22"/>
                <w:szCs w:val="22"/>
              </w:rPr>
              <w:t>Penerima Pinjaman</w:t>
            </w:r>
            <w:r w:rsidR="000D0E22" w:rsidRPr="00CD2EB6">
              <w:rPr>
                <w:rFonts w:ascii="Calibri" w:hAnsi="Calibri" w:cs="Calibri"/>
                <w:sz w:val="22"/>
                <w:szCs w:val="22"/>
              </w:rPr>
              <w:t>”); dan</w:t>
            </w:r>
          </w:p>
          <w:p w14:paraId="443D25D4" w14:textId="77777777" w:rsidR="000D0E22" w:rsidRPr="00CD2EB6" w:rsidRDefault="000D0E22" w:rsidP="000D2ADD">
            <w:pPr>
              <w:pStyle w:val="level1"/>
              <w:numPr>
                <w:ilvl w:val="0"/>
                <w:numId w:val="0"/>
              </w:numPr>
              <w:spacing w:before="0" w:line="280" w:lineRule="exact"/>
              <w:ind w:left="463" w:hanging="463"/>
              <w:jc w:val="both"/>
              <w:rPr>
                <w:rFonts w:ascii="Calibri" w:hAnsi="Calibri" w:cs="Calibri"/>
                <w:b/>
                <w:sz w:val="22"/>
                <w:szCs w:val="22"/>
              </w:rPr>
            </w:pPr>
          </w:p>
        </w:tc>
      </w:tr>
      <w:tr w:rsidR="000D0E22" w:rsidRPr="00CD2EB6" w14:paraId="0CDCFEA4" w14:textId="77777777" w:rsidTr="00325B5C">
        <w:tc>
          <w:tcPr>
            <w:tcW w:w="9215" w:type="dxa"/>
          </w:tcPr>
          <w:p w14:paraId="6A475777" w14:textId="7BED95FA" w:rsidR="000D0E22" w:rsidRPr="00CD2EB6" w:rsidRDefault="0031250B" w:rsidP="000D2ADD">
            <w:pPr>
              <w:pStyle w:val="level1"/>
              <w:numPr>
                <w:ilvl w:val="0"/>
                <w:numId w:val="40"/>
              </w:numPr>
              <w:tabs>
                <w:tab w:val="clear" w:pos="709"/>
                <w:tab w:val="num" w:pos="463"/>
              </w:tabs>
              <w:spacing w:before="0" w:line="280" w:lineRule="exact"/>
              <w:ind w:left="463" w:hanging="463"/>
              <w:jc w:val="both"/>
              <w:rPr>
                <w:rFonts w:ascii="Calibri" w:hAnsi="Calibri" w:cs="Calibri"/>
                <w:sz w:val="22"/>
                <w:szCs w:val="22"/>
              </w:rPr>
            </w:pPr>
            <w:r w:rsidRPr="00CD2EB6">
              <w:rPr>
                <w:rFonts w:ascii="Calibri" w:hAnsi="Calibri" w:cs="Calibri"/>
                <w:b/>
                <w:bCs/>
                <w:sz w:val="22"/>
                <w:szCs w:val="22"/>
                <w:lang w:eastAsia="en-AU"/>
              </w:rPr>
              <w:t>PT PRASETYA KARYA CIPTA</w:t>
            </w:r>
            <w:r w:rsidRPr="00CD2EB6">
              <w:rPr>
                <w:rFonts w:ascii="Calibri" w:hAnsi="Calibri" w:cs="Calibri"/>
                <w:sz w:val="22"/>
                <w:szCs w:val="22"/>
                <w:lang w:eastAsia="en-AU"/>
              </w:rPr>
              <w:t xml:space="preserve">, suatu perusahaan yang didirikan berdasarkan hukum Republik Indonesia, beralamat di </w:t>
            </w:r>
            <w:r w:rsidR="006C38C4" w:rsidRPr="00CD2EB6">
              <w:rPr>
                <w:rFonts w:ascii="Calibri" w:hAnsi="Calibri" w:cs="Calibri"/>
                <w:sz w:val="22"/>
                <w:szCs w:val="22"/>
                <w:lang w:eastAsia="en-AU"/>
              </w:rPr>
              <w:t>Sedayu Square Blok L 30-32, Jl. Outer Ring Road, Cengkareng, Jakarta Barat - 11730</w:t>
            </w:r>
            <w:r w:rsidR="000D0E22" w:rsidRPr="00CD2EB6">
              <w:rPr>
                <w:rFonts w:ascii="Calibri" w:hAnsi="Calibri" w:cs="Calibri"/>
                <w:sz w:val="22"/>
                <w:szCs w:val="22"/>
                <w:lang w:eastAsia="en-AU"/>
              </w:rPr>
              <w:t xml:space="preserve"> </w:t>
            </w:r>
            <w:r w:rsidR="000D0E22" w:rsidRPr="00CD2EB6">
              <w:rPr>
                <w:rFonts w:ascii="Calibri" w:hAnsi="Calibri" w:cs="Calibri"/>
                <w:sz w:val="22"/>
                <w:szCs w:val="22"/>
              </w:rPr>
              <w:t>(”</w:t>
            </w:r>
            <w:r w:rsidR="000D0E22" w:rsidRPr="00CD2EB6">
              <w:rPr>
                <w:rFonts w:ascii="Calibri" w:hAnsi="Calibri" w:cs="Calibri"/>
                <w:b/>
                <w:sz w:val="22"/>
                <w:szCs w:val="22"/>
              </w:rPr>
              <w:t>Pemberi Pinjaman</w:t>
            </w:r>
            <w:r w:rsidR="000D0E22" w:rsidRPr="00CD2EB6">
              <w:rPr>
                <w:rFonts w:ascii="Calibri" w:hAnsi="Calibri" w:cs="Calibri"/>
                <w:sz w:val="22"/>
                <w:szCs w:val="22"/>
              </w:rPr>
              <w:t>").</w:t>
            </w:r>
          </w:p>
          <w:p w14:paraId="4DF360FF" w14:textId="77777777" w:rsidR="000D0E22" w:rsidRPr="00CD2EB6" w:rsidRDefault="000D0E22" w:rsidP="000D2ADD">
            <w:pPr>
              <w:pStyle w:val="level1"/>
              <w:numPr>
                <w:ilvl w:val="0"/>
                <w:numId w:val="0"/>
              </w:numPr>
              <w:spacing w:before="0" w:line="280" w:lineRule="exact"/>
              <w:ind w:left="463" w:hanging="463"/>
              <w:jc w:val="both"/>
              <w:rPr>
                <w:rFonts w:ascii="Calibri" w:hAnsi="Calibri" w:cs="Calibri"/>
                <w:b/>
                <w:bCs/>
                <w:sz w:val="22"/>
                <w:szCs w:val="22"/>
                <w:lang w:eastAsia="en-AU"/>
              </w:rPr>
            </w:pPr>
          </w:p>
        </w:tc>
      </w:tr>
      <w:tr w:rsidR="000D0E22" w:rsidRPr="00CD2EB6" w14:paraId="43D99C00" w14:textId="77777777" w:rsidTr="00325B5C">
        <w:tc>
          <w:tcPr>
            <w:tcW w:w="9215" w:type="dxa"/>
          </w:tcPr>
          <w:p w14:paraId="1521918D" w14:textId="77777777" w:rsidR="000D0E22" w:rsidRPr="00CD2EB6" w:rsidRDefault="000D0E22" w:rsidP="00D71D19">
            <w:pPr>
              <w:pStyle w:val="level1"/>
              <w:numPr>
                <w:ilvl w:val="0"/>
                <w:numId w:val="0"/>
              </w:numPr>
              <w:spacing w:before="0" w:line="280" w:lineRule="exact"/>
              <w:ind w:left="5"/>
              <w:jc w:val="both"/>
              <w:rPr>
                <w:rFonts w:ascii="Calibri" w:hAnsi="Calibri" w:cs="Calibri"/>
                <w:color w:val="000000"/>
                <w:sz w:val="22"/>
                <w:szCs w:val="22"/>
              </w:rPr>
            </w:pPr>
            <w:r w:rsidRPr="00CD2EB6">
              <w:rPr>
                <w:rFonts w:ascii="Calibri" w:hAnsi="Calibri" w:cs="Calibri"/>
                <w:color w:val="000000"/>
                <w:sz w:val="22"/>
                <w:szCs w:val="22"/>
              </w:rPr>
              <w:t>Penerima Pinjaman dan Pemberi Pinjaman secara bersama-sama akan disebut sebagai “</w:t>
            </w:r>
            <w:r w:rsidRPr="003451D6">
              <w:rPr>
                <w:rFonts w:ascii="Calibri" w:hAnsi="Calibri" w:cs="Calibri"/>
                <w:b/>
                <w:bCs/>
                <w:color w:val="000000"/>
                <w:sz w:val="22"/>
                <w:szCs w:val="22"/>
              </w:rPr>
              <w:t>Para Pihak</w:t>
            </w:r>
            <w:r w:rsidRPr="00CD2EB6">
              <w:rPr>
                <w:rFonts w:ascii="Calibri" w:hAnsi="Calibri" w:cs="Calibri"/>
                <w:color w:val="000000"/>
                <w:sz w:val="22"/>
                <w:szCs w:val="22"/>
              </w:rPr>
              <w:t>” atau secara sendiri-sendiri sebagai “</w:t>
            </w:r>
            <w:r w:rsidRPr="003451D6">
              <w:rPr>
                <w:rFonts w:ascii="Calibri" w:hAnsi="Calibri" w:cs="Calibri"/>
                <w:b/>
                <w:bCs/>
                <w:color w:val="000000"/>
                <w:sz w:val="22"/>
                <w:szCs w:val="22"/>
              </w:rPr>
              <w:t>Pihak</w:t>
            </w:r>
            <w:r w:rsidRPr="00CD2EB6">
              <w:rPr>
                <w:rFonts w:ascii="Calibri" w:hAnsi="Calibri" w:cs="Calibri"/>
                <w:color w:val="000000"/>
                <w:sz w:val="22"/>
                <w:szCs w:val="22"/>
              </w:rPr>
              <w:t>”.</w:t>
            </w:r>
          </w:p>
        </w:tc>
      </w:tr>
      <w:tr w:rsidR="000D0E22" w:rsidRPr="00CD2EB6" w14:paraId="2674B90B" w14:textId="77777777" w:rsidTr="00325B5C">
        <w:tc>
          <w:tcPr>
            <w:tcW w:w="9215" w:type="dxa"/>
          </w:tcPr>
          <w:p w14:paraId="0E42744F" w14:textId="77777777" w:rsidR="000D0E22" w:rsidRPr="00CD2EB6" w:rsidRDefault="000D0E22" w:rsidP="00D71D19">
            <w:pPr>
              <w:pStyle w:val="level1"/>
              <w:numPr>
                <w:ilvl w:val="0"/>
                <w:numId w:val="0"/>
              </w:numPr>
              <w:spacing w:before="0" w:line="280" w:lineRule="exact"/>
              <w:ind w:left="5"/>
              <w:jc w:val="both"/>
              <w:rPr>
                <w:rFonts w:ascii="Calibri" w:hAnsi="Calibri" w:cs="Calibri"/>
                <w:color w:val="000000"/>
                <w:sz w:val="22"/>
                <w:szCs w:val="22"/>
              </w:rPr>
            </w:pPr>
          </w:p>
        </w:tc>
      </w:tr>
      <w:tr w:rsidR="000D0E22" w:rsidRPr="00CD2EB6" w14:paraId="767D8159" w14:textId="77777777" w:rsidTr="00325B5C">
        <w:trPr>
          <w:trHeight w:val="80"/>
        </w:trPr>
        <w:tc>
          <w:tcPr>
            <w:tcW w:w="9215" w:type="dxa"/>
          </w:tcPr>
          <w:p w14:paraId="66EB9344"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PARA PIHAK MENERANGKAN TERLEBIH DAHULU BAHWA:</w:t>
            </w:r>
          </w:p>
        </w:tc>
      </w:tr>
      <w:tr w:rsidR="000D0E22" w:rsidRPr="00CD2EB6" w14:paraId="4CE49904" w14:textId="77777777" w:rsidTr="00325B5C">
        <w:trPr>
          <w:trHeight w:val="80"/>
        </w:trPr>
        <w:tc>
          <w:tcPr>
            <w:tcW w:w="9215" w:type="dxa"/>
          </w:tcPr>
          <w:p w14:paraId="47D837E1"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3924DAEE" w14:textId="77777777" w:rsidTr="00325B5C">
        <w:tc>
          <w:tcPr>
            <w:tcW w:w="9215" w:type="dxa"/>
          </w:tcPr>
          <w:p w14:paraId="78CF05F7" w14:textId="32582A02" w:rsidR="000D0E22" w:rsidRPr="00CD2EB6" w:rsidRDefault="000D0E22" w:rsidP="00E402E1">
            <w:pPr>
              <w:numPr>
                <w:ilvl w:val="0"/>
                <w:numId w:val="14"/>
              </w:numPr>
              <w:spacing w:before="0" w:line="280" w:lineRule="exact"/>
              <w:ind w:left="460" w:hanging="460"/>
              <w:jc w:val="both"/>
              <w:rPr>
                <w:rFonts w:ascii="Calibri" w:hAnsi="Calibri" w:cs="Calibri"/>
                <w:sz w:val="22"/>
                <w:szCs w:val="22"/>
              </w:rPr>
            </w:pPr>
            <w:r w:rsidRPr="00CD2EB6">
              <w:rPr>
                <w:rFonts w:ascii="Calibri" w:hAnsi="Calibri" w:cs="Arial"/>
                <w:sz w:val="22"/>
                <w:szCs w:val="22"/>
              </w:rPr>
              <w:t xml:space="preserve">Penerima Pinjaman bermaksud untuk </w:t>
            </w:r>
            <w:r w:rsidR="00A6313D">
              <w:rPr>
                <w:rFonts w:ascii="Calibri" w:hAnsi="Calibri" w:cs="Arial"/>
                <w:sz w:val="22"/>
                <w:szCs w:val="22"/>
              </w:rPr>
              <w:t>membeli</w:t>
            </w:r>
            <w:r w:rsidRPr="00CD2EB6">
              <w:rPr>
                <w:rFonts w:ascii="Calibri" w:hAnsi="Calibri" w:cs="Arial"/>
                <w:sz w:val="22"/>
                <w:szCs w:val="22"/>
              </w:rPr>
              <w:t xml:space="preserve"> </w:t>
            </w:r>
            <w:r w:rsidR="0086716F">
              <w:rPr>
                <w:rFonts w:ascii="Calibri" w:hAnsi="Calibri" w:cs="Arial"/>
                <w:iCs/>
                <w:sz w:val="22"/>
                <w:szCs w:val="22"/>
              </w:rPr>
              <w:t>4</w:t>
            </w:r>
            <w:r w:rsidR="0086716F" w:rsidRPr="00CD2EB6">
              <w:rPr>
                <w:rFonts w:ascii="Calibri" w:hAnsi="Calibri" w:cs="Arial"/>
                <w:iCs/>
                <w:sz w:val="22"/>
                <w:szCs w:val="22"/>
              </w:rPr>
              <w:t xml:space="preserve">90 </w:t>
            </w:r>
            <w:r w:rsidRPr="00CD2EB6">
              <w:rPr>
                <w:rFonts w:ascii="Calibri" w:hAnsi="Calibri" w:cs="Arial"/>
                <w:iCs/>
                <w:sz w:val="22"/>
                <w:szCs w:val="22"/>
              </w:rPr>
              <w:t>(</w:t>
            </w:r>
            <w:r w:rsidR="0086716F">
              <w:rPr>
                <w:rFonts w:ascii="Calibri" w:hAnsi="Calibri" w:cs="Arial"/>
                <w:iCs/>
                <w:sz w:val="22"/>
                <w:szCs w:val="22"/>
              </w:rPr>
              <w:t>empat</w:t>
            </w:r>
            <w:r w:rsidR="0086716F" w:rsidRPr="00CD2EB6">
              <w:rPr>
                <w:rFonts w:ascii="Calibri" w:hAnsi="Calibri" w:cs="Arial"/>
                <w:iCs/>
                <w:sz w:val="22"/>
                <w:szCs w:val="22"/>
              </w:rPr>
              <w:t xml:space="preserve"> </w:t>
            </w:r>
            <w:r w:rsidR="00EE1FCB" w:rsidRPr="00CD2EB6">
              <w:rPr>
                <w:rFonts w:ascii="Calibri" w:hAnsi="Calibri" w:cs="Arial"/>
                <w:iCs/>
                <w:sz w:val="22"/>
                <w:szCs w:val="22"/>
              </w:rPr>
              <w:t>ratus sembilan puluh</w:t>
            </w:r>
            <w:r w:rsidRPr="00CD2EB6">
              <w:rPr>
                <w:rFonts w:ascii="Calibri" w:hAnsi="Calibri" w:cs="Arial"/>
                <w:iCs/>
                <w:sz w:val="22"/>
                <w:szCs w:val="22"/>
              </w:rPr>
              <w:t>)</w:t>
            </w:r>
            <w:r w:rsidRPr="00CD2EB6">
              <w:rPr>
                <w:rFonts w:ascii="Calibri" w:hAnsi="Calibri" w:cs="Arial"/>
                <w:sz w:val="22"/>
                <w:szCs w:val="22"/>
                <w:lang w:eastAsia="en-AU"/>
              </w:rPr>
              <w:t xml:space="preserve"> </w:t>
            </w:r>
            <w:r w:rsidRPr="00CD2EB6">
              <w:rPr>
                <w:rFonts w:ascii="Calibri" w:hAnsi="Calibri" w:cs="Arial"/>
                <w:sz w:val="22"/>
                <w:szCs w:val="22"/>
              </w:rPr>
              <w:t xml:space="preserve">lembar saham dalam </w:t>
            </w:r>
            <w:r w:rsidRPr="00CD2EB6">
              <w:rPr>
                <w:rFonts w:ascii="Calibri" w:hAnsi="Calibri" w:cs="Arial"/>
                <w:b/>
                <w:sz w:val="22"/>
                <w:szCs w:val="22"/>
              </w:rPr>
              <w:t xml:space="preserve">PT </w:t>
            </w:r>
            <w:r w:rsidR="00DE600A" w:rsidRPr="00CD2EB6">
              <w:rPr>
                <w:rFonts w:ascii="Calibri" w:hAnsi="Calibri"/>
                <w:b/>
                <w:sz w:val="22"/>
                <w:szCs w:val="22"/>
              </w:rPr>
              <w:t>PRIMA DIGITAL EKOSISTEM</w:t>
            </w:r>
            <w:r w:rsidRPr="00CD2EB6">
              <w:rPr>
                <w:rFonts w:ascii="Calibri" w:hAnsi="Calibri"/>
                <w:bCs/>
                <w:sz w:val="22"/>
                <w:szCs w:val="22"/>
              </w:rPr>
              <w:t>,</w:t>
            </w:r>
            <w:r w:rsidRPr="00CD2EB6">
              <w:rPr>
                <w:rFonts w:ascii="Calibri" w:hAnsi="Calibri"/>
                <w:sz w:val="22"/>
                <w:szCs w:val="22"/>
              </w:rPr>
              <w:t xml:space="preserve"> </w:t>
            </w:r>
            <w:r w:rsidRPr="00CD2EB6">
              <w:rPr>
                <w:rFonts w:ascii="Calibri" w:hAnsi="Calibri" w:cs="Arial"/>
                <w:sz w:val="22"/>
                <w:szCs w:val="22"/>
              </w:rPr>
              <w:t xml:space="preserve">suatu perseroan terbatas yang didirikan berdasarkan hukum Negara Republik Indonesia, berdomisili hukum di </w:t>
            </w:r>
            <w:r w:rsidR="00F346E5" w:rsidRPr="00CD2EB6">
              <w:rPr>
                <w:rFonts w:ascii="Calibri" w:hAnsi="Calibri" w:cs="Calibri"/>
                <w:sz w:val="22"/>
                <w:szCs w:val="22"/>
              </w:rPr>
              <w:t>Jakarta Utara</w:t>
            </w:r>
            <w:r w:rsidR="000B5EA1" w:rsidRPr="00CD2EB6">
              <w:rPr>
                <w:rFonts w:ascii="Calibri" w:hAnsi="Calibri" w:cs="Arial"/>
                <w:sz w:val="22"/>
                <w:szCs w:val="22"/>
              </w:rPr>
              <w:t xml:space="preserve"> </w:t>
            </w:r>
            <w:r w:rsidRPr="00CD2EB6">
              <w:rPr>
                <w:rFonts w:ascii="Calibri" w:hAnsi="Calibri" w:cs="Arial"/>
                <w:sz w:val="22"/>
                <w:szCs w:val="22"/>
              </w:rPr>
              <w:t xml:space="preserve">dan berkantor di </w:t>
            </w:r>
            <w:r w:rsidR="000B5EA1" w:rsidRPr="00CD2EB6">
              <w:rPr>
                <w:rFonts w:ascii="Calibri" w:hAnsi="Calibri" w:cs="Calibri"/>
                <w:sz w:val="22"/>
                <w:szCs w:val="22"/>
                <w:highlight w:val="yellow"/>
              </w:rPr>
              <w:t>[*]</w:t>
            </w:r>
            <w:r w:rsidRPr="00CD2EB6">
              <w:rPr>
                <w:rFonts w:ascii="Calibri" w:hAnsi="Calibri" w:cs="Arial"/>
                <w:sz w:val="22"/>
                <w:szCs w:val="22"/>
              </w:rPr>
              <w:t xml:space="preserve"> (untuk selanjutnya disebut sebagai “</w:t>
            </w:r>
            <w:r w:rsidRPr="00CD2EB6">
              <w:rPr>
                <w:rFonts w:ascii="Calibri" w:hAnsi="Calibri" w:cs="Arial"/>
                <w:b/>
                <w:sz w:val="22"/>
                <w:szCs w:val="22"/>
              </w:rPr>
              <w:t>Perseroan</w:t>
            </w:r>
            <w:r w:rsidRPr="00CD2EB6">
              <w:rPr>
                <w:rFonts w:ascii="Calibri" w:hAnsi="Calibri" w:cs="Arial"/>
                <w:sz w:val="22"/>
                <w:szCs w:val="22"/>
              </w:rPr>
              <w:t>”)</w:t>
            </w:r>
            <w:r w:rsidR="006C1635">
              <w:rPr>
                <w:rFonts w:ascii="Calibri" w:hAnsi="Calibri" w:cs="Arial"/>
                <w:sz w:val="22"/>
                <w:szCs w:val="22"/>
              </w:rPr>
              <w:t xml:space="preserve"> dari Pemberi Pinjaman</w:t>
            </w:r>
            <w:r w:rsidRPr="00CD2EB6">
              <w:rPr>
                <w:rFonts w:ascii="Calibri" w:hAnsi="Calibri" w:cs="Arial"/>
                <w:sz w:val="22"/>
                <w:szCs w:val="22"/>
              </w:rPr>
              <w:t xml:space="preserve">, yang merupakan </w:t>
            </w:r>
            <w:r w:rsidR="006C1635">
              <w:rPr>
                <w:rFonts w:ascii="Calibri" w:hAnsi="Calibri" w:cs="Arial"/>
                <w:sz w:val="22"/>
                <w:szCs w:val="22"/>
              </w:rPr>
              <w:t>4</w:t>
            </w:r>
            <w:r w:rsidR="006C1635" w:rsidRPr="00CD2EB6">
              <w:rPr>
                <w:rFonts w:ascii="Calibri" w:hAnsi="Calibri" w:cs="Arial"/>
                <w:sz w:val="22"/>
                <w:szCs w:val="22"/>
              </w:rPr>
              <w:t>9</w:t>
            </w:r>
            <w:r w:rsidRPr="00CD2EB6">
              <w:rPr>
                <w:rFonts w:ascii="Calibri" w:hAnsi="Calibri" w:cs="Arial"/>
                <w:sz w:val="22"/>
                <w:szCs w:val="22"/>
              </w:rPr>
              <w:t>% (</w:t>
            </w:r>
            <w:r w:rsidR="006C1635">
              <w:rPr>
                <w:rFonts w:ascii="Calibri" w:hAnsi="Calibri" w:cs="Arial"/>
                <w:sz w:val="22"/>
                <w:szCs w:val="22"/>
              </w:rPr>
              <w:t>empat</w:t>
            </w:r>
            <w:r w:rsidR="006C1635" w:rsidRPr="00CD2EB6">
              <w:rPr>
                <w:rFonts w:ascii="Calibri" w:hAnsi="Calibri" w:cs="Arial"/>
                <w:sz w:val="22"/>
                <w:szCs w:val="22"/>
              </w:rPr>
              <w:t xml:space="preserve"> </w:t>
            </w:r>
            <w:r w:rsidR="00193945" w:rsidRPr="00CD2EB6">
              <w:rPr>
                <w:rFonts w:ascii="Calibri" w:hAnsi="Calibri" w:cs="Arial"/>
                <w:sz w:val="22"/>
                <w:szCs w:val="22"/>
              </w:rPr>
              <w:t xml:space="preserve">puluh </w:t>
            </w:r>
            <w:r w:rsidR="002D770F" w:rsidRPr="00CD2EB6">
              <w:rPr>
                <w:rFonts w:ascii="Calibri" w:hAnsi="Calibri" w:cs="Arial"/>
                <w:sz w:val="22"/>
                <w:szCs w:val="22"/>
              </w:rPr>
              <w:t>se</w:t>
            </w:r>
            <w:r w:rsidR="002D770F">
              <w:rPr>
                <w:rFonts w:ascii="Calibri" w:hAnsi="Calibri" w:cs="Arial"/>
                <w:sz w:val="22"/>
                <w:szCs w:val="22"/>
              </w:rPr>
              <w:t>mb</w:t>
            </w:r>
            <w:r w:rsidR="002D770F" w:rsidRPr="00CD2EB6">
              <w:rPr>
                <w:rFonts w:ascii="Calibri" w:hAnsi="Calibri" w:cs="Arial"/>
                <w:sz w:val="22"/>
                <w:szCs w:val="22"/>
              </w:rPr>
              <w:t>ilan</w:t>
            </w:r>
            <w:r w:rsidR="003F46A4">
              <w:rPr>
                <w:rFonts w:ascii="Calibri" w:hAnsi="Calibri" w:cs="Arial"/>
                <w:sz w:val="22"/>
                <w:szCs w:val="22"/>
              </w:rPr>
              <w:t xml:space="preserve"> persen</w:t>
            </w:r>
            <w:r w:rsidRPr="00CD2EB6">
              <w:rPr>
                <w:rFonts w:ascii="Calibri" w:hAnsi="Calibri" w:cs="Arial"/>
                <w:sz w:val="22"/>
                <w:szCs w:val="22"/>
              </w:rPr>
              <w:t>) dari total saham Perseroan yang telah ditempatkan dan disetor penuh (“</w:t>
            </w:r>
            <w:r w:rsidRPr="00CD2EB6">
              <w:rPr>
                <w:rFonts w:ascii="Calibri" w:hAnsi="Calibri" w:cs="Arial"/>
                <w:b/>
                <w:sz w:val="22"/>
                <w:szCs w:val="22"/>
              </w:rPr>
              <w:t>Saham</w:t>
            </w:r>
            <w:r w:rsidRPr="00CD2EB6">
              <w:rPr>
                <w:rFonts w:ascii="Calibri" w:hAnsi="Calibri" w:cs="Arial"/>
                <w:sz w:val="22"/>
                <w:szCs w:val="22"/>
              </w:rPr>
              <w:t>”).</w:t>
            </w:r>
          </w:p>
        </w:tc>
      </w:tr>
      <w:tr w:rsidR="000D0E22" w:rsidRPr="00CD2EB6" w14:paraId="644926A6" w14:textId="77777777" w:rsidTr="00325B5C">
        <w:tc>
          <w:tcPr>
            <w:tcW w:w="9215" w:type="dxa"/>
          </w:tcPr>
          <w:p w14:paraId="55EF9C39" w14:textId="77777777" w:rsidR="000D0E22" w:rsidRPr="00CD2EB6" w:rsidRDefault="000D0E22" w:rsidP="00AA34CE">
            <w:pPr>
              <w:spacing w:before="0" w:line="280" w:lineRule="exact"/>
              <w:ind w:left="460"/>
              <w:jc w:val="both"/>
              <w:rPr>
                <w:rFonts w:ascii="Calibri" w:hAnsi="Calibri" w:cs="Arial"/>
                <w:sz w:val="22"/>
                <w:szCs w:val="22"/>
              </w:rPr>
            </w:pPr>
          </w:p>
        </w:tc>
      </w:tr>
      <w:tr w:rsidR="000D0E22" w:rsidRPr="00CD2EB6" w14:paraId="2C01EC8B" w14:textId="77777777" w:rsidTr="00325B5C">
        <w:tc>
          <w:tcPr>
            <w:tcW w:w="9215" w:type="dxa"/>
          </w:tcPr>
          <w:p w14:paraId="655C9661" w14:textId="62453932" w:rsidR="000D0E22" w:rsidRPr="00CD2EB6" w:rsidRDefault="000D0E22" w:rsidP="00E402E1">
            <w:pPr>
              <w:numPr>
                <w:ilvl w:val="0"/>
                <w:numId w:val="14"/>
              </w:numPr>
              <w:spacing w:before="0" w:line="280" w:lineRule="exact"/>
              <w:ind w:left="460" w:hanging="460"/>
              <w:jc w:val="both"/>
              <w:rPr>
                <w:rFonts w:ascii="Calibri" w:hAnsi="Calibri" w:cs="Arial"/>
                <w:sz w:val="22"/>
                <w:szCs w:val="22"/>
              </w:rPr>
            </w:pPr>
            <w:r w:rsidRPr="00CD2EB6">
              <w:rPr>
                <w:rFonts w:ascii="Calibri" w:hAnsi="Calibri" w:cs="Arial"/>
                <w:color w:val="000000"/>
                <w:sz w:val="22"/>
                <w:szCs w:val="22"/>
              </w:rPr>
              <w:t xml:space="preserve">Untuk dapat melaksanakan </w:t>
            </w:r>
            <w:r w:rsidR="00CC69E8">
              <w:rPr>
                <w:rFonts w:ascii="Calibri" w:hAnsi="Calibri" w:cs="Arial"/>
                <w:color w:val="000000"/>
                <w:sz w:val="22"/>
                <w:szCs w:val="22"/>
              </w:rPr>
              <w:t>pembelian</w:t>
            </w:r>
            <w:r w:rsidRPr="00CD2EB6">
              <w:rPr>
                <w:rFonts w:ascii="Calibri" w:hAnsi="Calibri" w:cs="Arial"/>
                <w:color w:val="000000"/>
                <w:sz w:val="22"/>
                <w:szCs w:val="22"/>
              </w:rPr>
              <w:t xml:space="preserve"> Saham, Penerima Pinjaman telah menyampaikan permintaan kepada Pemberi Pinjaman untuk menyediakan sejumlah dana kepada Penerima Pinjaman dan Pemberi Pinjaman telah setuju untuk menyediakan dana tersebut berdasarkan ketentuan dan syarat yang di muat dalam Perjanjian ini.</w:t>
            </w:r>
          </w:p>
        </w:tc>
      </w:tr>
      <w:tr w:rsidR="000D0E22" w:rsidRPr="00CD2EB6" w14:paraId="007B52DA" w14:textId="77777777" w:rsidTr="00325B5C">
        <w:tc>
          <w:tcPr>
            <w:tcW w:w="9215" w:type="dxa"/>
          </w:tcPr>
          <w:p w14:paraId="60DC5A26" w14:textId="77777777" w:rsidR="000D0E22" w:rsidRPr="00CD2EB6" w:rsidRDefault="000D0E22" w:rsidP="00485620">
            <w:pPr>
              <w:spacing w:before="0" w:line="280" w:lineRule="exact"/>
              <w:ind w:left="460"/>
              <w:jc w:val="both"/>
              <w:rPr>
                <w:rFonts w:ascii="Calibri" w:hAnsi="Calibri" w:cs="Arial"/>
                <w:color w:val="000000"/>
                <w:sz w:val="22"/>
                <w:szCs w:val="22"/>
              </w:rPr>
            </w:pPr>
          </w:p>
        </w:tc>
      </w:tr>
      <w:tr w:rsidR="000D0E22" w:rsidRPr="00CD2EB6" w14:paraId="520CD37C" w14:textId="77777777" w:rsidTr="00325B5C">
        <w:tc>
          <w:tcPr>
            <w:tcW w:w="9215" w:type="dxa"/>
          </w:tcPr>
          <w:p w14:paraId="16263004" w14:textId="23AC1C7C" w:rsidR="000D0E22" w:rsidRPr="00CD2EB6" w:rsidRDefault="000D0E22" w:rsidP="00E402E1">
            <w:pPr>
              <w:numPr>
                <w:ilvl w:val="0"/>
                <w:numId w:val="14"/>
              </w:numPr>
              <w:spacing w:before="0" w:line="280" w:lineRule="exact"/>
              <w:ind w:left="460" w:hanging="460"/>
              <w:jc w:val="both"/>
              <w:rPr>
                <w:rFonts w:ascii="Calibri" w:hAnsi="Calibri" w:cs="Arial"/>
                <w:color w:val="000000"/>
                <w:sz w:val="22"/>
                <w:szCs w:val="22"/>
              </w:rPr>
            </w:pPr>
            <w:r w:rsidRPr="00CD2EB6">
              <w:rPr>
                <w:rFonts w:ascii="Calibri" w:hAnsi="Calibri" w:cs="Arial"/>
                <w:color w:val="000000"/>
                <w:sz w:val="22"/>
                <w:szCs w:val="22"/>
              </w:rPr>
              <w:t xml:space="preserve">Berdasarkan hal di atas, Pemberi Pinjaman telah menyediakan Jumlah Pokok (sebagaimana didefinisikan di bawah) kepada Penerima Pinjaman pada tanggal </w:t>
            </w:r>
            <w:r w:rsidR="00603676" w:rsidRPr="00CD2EB6">
              <w:rPr>
                <w:rFonts w:ascii="Calibri" w:hAnsi="Calibri" w:cs="Arial"/>
                <w:color w:val="000000"/>
                <w:sz w:val="22"/>
                <w:szCs w:val="22"/>
              </w:rPr>
              <w:t>21</w:t>
            </w:r>
            <w:r w:rsidR="00F21C46" w:rsidRPr="00CD2EB6">
              <w:rPr>
                <w:rFonts w:ascii="Calibri" w:hAnsi="Calibri" w:cs="Arial"/>
                <w:color w:val="000000"/>
                <w:sz w:val="22"/>
                <w:szCs w:val="22"/>
              </w:rPr>
              <w:t xml:space="preserve"> </w:t>
            </w:r>
            <w:r w:rsidRPr="00CD2EB6">
              <w:rPr>
                <w:rFonts w:ascii="Calibri" w:hAnsi="Calibri" w:cs="Arial"/>
                <w:color w:val="000000"/>
                <w:sz w:val="22"/>
                <w:szCs w:val="22"/>
              </w:rPr>
              <w:t>Maret 202</w:t>
            </w:r>
            <w:r w:rsidR="00603676" w:rsidRPr="00CD2EB6">
              <w:rPr>
                <w:rFonts w:ascii="Calibri" w:hAnsi="Calibri" w:cs="Arial"/>
                <w:color w:val="000000"/>
                <w:sz w:val="22"/>
                <w:szCs w:val="22"/>
              </w:rPr>
              <w:t>4</w:t>
            </w:r>
            <w:r w:rsidRPr="00CD2EB6">
              <w:rPr>
                <w:rFonts w:ascii="Calibri" w:hAnsi="Calibri" w:cs="Arial"/>
                <w:color w:val="000000"/>
                <w:sz w:val="22"/>
                <w:szCs w:val="22"/>
              </w:rPr>
              <w:t xml:space="preserve"> (“</w:t>
            </w:r>
            <w:r w:rsidRPr="00CD2EB6">
              <w:rPr>
                <w:rFonts w:ascii="Calibri" w:hAnsi="Calibri" w:cs="Arial"/>
                <w:b/>
                <w:bCs/>
                <w:color w:val="000000"/>
                <w:sz w:val="22"/>
                <w:szCs w:val="22"/>
              </w:rPr>
              <w:t>Tanggal Efektif</w:t>
            </w:r>
            <w:r w:rsidRPr="00CD2EB6">
              <w:rPr>
                <w:rFonts w:ascii="Calibri" w:hAnsi="Calibri" w:cs="Arial"/>
                <w:color w:val="000000"/>
                <w:sz w:val="22"/>
                <w:szCs w:val="22"/>
              </w:rPr>
              <w:t>”).</w:t>
            </w:r>
          </w:p>
        </w:tc>
      </w:tr>
      <w:tr w:rsidR="000D0E22" w:rsidRPr="00CD2EB6" w14:paraId="6F665704" w14:textId="77777777" w:rsidTr="00325B5C">
        <w:tc>
          <w:tcPr>
            <w:tcW w:w="9215" w:type="dxa"/>
          </w:tcPr>
          <w:p w14:paraId="511A0CB5" w14:textId="77777777" w:rsidR="000D0E22" w:rsidRPr="00CD2EB6" w:rsidRDefault="000D0E22" w:rsidP="004878EE">
            <w:pPr>
              <w:spacing w:before="0" w:line="280" w:lineRule="exact"/>
              <w:ind w:left="460"/>
              <w:jc w:val="both"/>
              <w:rPr>
                <w:rFonts w:ascii="Calibri" w:hAnsi="Calibri" w:cs="Arial"/>
                <w:color w:val="000000"/>
                <w:sz w:val="22"/>
                <w:szCs w:val="22"/>
              </w:rPr>
            </w:pPr>
          </w:p>
        </w:tc>
      </w:tr>
      <w:tr w:rsidR="000D0E22" w:rsidRPr="00CD2EB6" w14:paraId="5E00D537" w14:textId="77777777" w:rsidTr="00325B5C">
        <w:trPr>
          <w:trHeight w:val="735"/>
        </w:trPr>
        <w:tc>
          <w:tcPr>
            <w:tcW w:w="9215" w:type="dxa"/>
          </w:tcPr>
          <w:p w14:paraId="4425176F" w14:textId="77777777" w:rsidR="000D0E22" w:rsidRPr="00CD2EB6" w:rsidRDefault="000D0E22" w:rsidP="00D71D19">
            <w:pPr>
              <w:spacing w:before="0" w:line="280" w:lineRule="exact"/>
              <w:jc w:val="both"/>
              <w:rPr>
                <w:rFonts w:ascii="Calibri" w:hAnsi="Calibri" w:cs="Calibri"/>
                <w:sz w:val="22"/>
                <w:szCs w:val="22"/>
              </w:rPr>
            </w:pPr>
            <w:r w:rsidRPr="00CD2EB6">
              <w:rPr>
                <w:rFonts w:ascii="Calibri" w:hAnsi="Calibri" w:cs="Calibri"/>
                <w:b/>
                <w:sz w:val="22"/>
                <w:szCs w:val="22"/>
              </w:rPr>
              <w:t>MAKA, OLEH KARENA ITU</w:t>
            </w:r>
            <w:r w:rsidRPr="00CD2EB6">
              <w:rPr>
                <w:rFonts w:ascii="Calibri" w:hAnsi="Calibri" w:cs="Calibri"/>
                <w:sz w:val="22"/>
                <w:szCs w:val="22"/>
              </w:rPr>
              <w:t>, dengan mempertimbangkan janji-janji dan kesepakatan-kesepakatan bersama dan syarat-syarat yang ditetapkan dalam Perjanjian ini, Para Pihak dengan ini setuju, sebagai berikut:</w:t>
            </w:r>
          </w:p>
        </w:tc>
      </w:tr>
      <w:tr w:rsidR="000D0E22" w:rsidRPr="00CD2EB6" w14:paraId="6A86BDB1" w14:textId="77777777" w:rsidTr="00325B5C">
        <w:trPr>
          <w:trHeight w:val="387"/>
        </w:trPr>
        <w:tc>
          <w:tcPr>
            <w:tcW w:w="9215" w:type="dxa"/>
          </w:tcPr>
          <w:p w14:paraId="61007B4A" w14:textId="77777777" w:rsidR="000D0E22" w:rsidRPr="00CD2EB6" w:rsidRDefault="000D0E22" w:rsidP="00D71D19">
            <w:pPr>
              <w:spacing w:before="0" w:line="280" w:lineRule="exact"/>
              <w:jc w:val="both"/>
              <w:rPr>
                <w:rFonts w:ascii="Calibri" w:hAnsi="Calibri" w:cs="Calibri"/>
                <w:b/>
                <w:sz w:val="22"/>
                <w:szCs w:val="22"/>
              </w:rPr>
            </w:pPr>
          </w:p>
        </w:tc>
      </w:tr>
      <w:tr w:rsidR="000D0E22" w:rsidRPr="00CD2EB6" w14:paraId="737FFE64" w14:textId="77777777" w:rsidTr="00325B5C">
        <w:tc>
          <w:tcPr>
            <w:tcW w:w="9215" w:type="dxa"/>
          </w:tcPr>
          <w:p w14:paraId="4E281A26"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1</w:t>
            </w:r>
          </w:p>
        </w:tc>
      </w:tr>
      <w:tr w:rsidR="000D0E22" w:rsidRPr="00CD2EB6" w14:paraId="4970A755" w14:textId="77777777" w:rsidTr="00325B5C">
        <w:tc>
          <w:tcPr>
            <w:tcW w:w="9215" w:type="dxa"/>
          </w:tcPr>
          <w:p w14:paraId="104F3353"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2C482F19" w14:textId="77777777" w:rsidTr="00325B5C">
        <w:tc>
          <w:tcPr>
            <w:tcW w:w="9215" w:type="dxa"/>
          </w:tcPr>
          <w:p w14:paraId="01D039DB" w14:textId="77777777" w:rsidR="000D0E22" w:rsidRPr="00CD2EB6" w:rsidRDefault="000D0E22" w:rsidP="00FD58FD">
            <w:pPr>
              <w:numPr>
                <w:ilvl w:val="0"/>
                <w:numId w:val="41"/>
              </w:numPr>
              <w:spacing w:before="0" w:line="280" w:lineRule="exact"/>
              <w:ind w:left="463" w:hanging="463"/>
              <w:jc w:val="both"/>
              <w:rPr>
                <w:rFonts w:ascii="Calibri" w:hAnsi="Calibri" w:cs="Calibri"/>
                <w:sz w:val="22"/>
                <w:szCs w:val="22"/>
              </w:rPr>
            </w:pPr>
            <w:r w:rsidRPr="00CD2EB6">
              <w:rPr>
                <w:rFonts w:ascii="Calibri" w:hAnsi="Calibri" w:cs="Calibri"/>
                <w:sz w:val="22"/>
                <w:szCs w:val="22"/>
              </w:rPr>
              <w:t>Perjanjian ini berlaku efektif sejak Tanggal Efektif.</w:t>
            </w:r>
          </w:p>
        </w:tc>
      </w:tr>
      <w:tr w:rsidR="000D0E22" w:rsidRPr="00CD2EB6" w14:paraId="02F175E9" w14:textId="77777777" w:rsidTr="00325B5C">
        <w:tc>
          <w:tcPr>
            <w:tcW w:w="9215" w:type="dxa"/>
          </w:tcPr>
          <w:p w14:paraId="68438FD3" w14:textId="77777777" w:rsidR="000D0E22" w:rsidRPr="00CD2EB6" w:rsidRDefault="000D0E22" w:rsidP="001059BA">
            <w:pPr>
              <w:spacing w:before="0" w:line="280" w:lineRule="exact"/>
              <w:ind w:left="463"/>
              <w:jc w:val="both"/>
              <w:rPr>
                <w:rFonts w:ascii="Calibri" w:hAnsi="Calibri" w:cs="Calibri"/>
                <w:sz w:val="22"/>
                <w:szCs w:val="22"/>
              </w:rPr>
            </w:pPr>
          </w:p>
        </w:tc>
      </w:tr>
      <w:tr w:rsidR="000D0E22" w:rsidRPr="00CD2EB6" w14:paraId="6AFB779B" w14:textId="77777777" w:rsidTr="00325B5C">
        <w:tc>
          <w:tcPr>
            <w:tcW w:w="9215" w:type="dxa"/>
          </w:tcPr>
          <w:p w14:paraId="04452079" w14:textId="3A6295BE" w:rsidR="000D0E22" w:rsidRPr="00CD2EB6" w:rsidRDefault="000D0E22" w:rsidP="00FD58FD">
            <w:pPr>
              <w:numPr>
                <w:ilvl w:val="0"/>
                <w:numId w:val="41"/>
              </w:numPr>
              <w:spacing w:before="0" w:line="280" w:lineRule="exact"/>
              <w:ind w:left="463" w:hanging="463"/>
              <w:jc w:val="both"/>
              <w:rPr>
                <w:rFonts w:ascii="Calibri" w:hAnsi="Calibri" w:cs="Calibri"/>
                <w:sz w:val="22"/>
                <w:szCs w:val="22"/>
              </w:rPr>
            </w:pPr>
            <w:r w:rsidRPr="00CD2EB6">
              <w:rPr>
                <w:rFonts w:ascii="Calibri" w:hAnsi="Calibri" w:cs="Calibri"/>
                <w:sz w:val="22"/>
                <w:szCs w:val="22"/>
              </w:rPr>
              <w:t xml:space="preserve">Tunduk pada ketentuan-ketentuan Perjanjian ini, Pemberi Pinjaman </w:t>
            </w:r>
            <w:r w:rsidRPr="00CD2EB6">
              <w:rPr>
                <w:rFonts w:ascii="Calibri" w:hAnsi="Calibri" w:cs="Arial"/>
                <w:sz w:val="22"/>
                <w:szCs w:val="22"/>
              </w:rPr>
              <w:t xml:space="preserve">telah menyediakan total </w:t>
            </w:r>
            <w:r w:rsidR="006C1635" w:rsidRPr="00CD2EB6">
              <w:rPr>
                <w:rFonts w:ascii="Calibri" w:hAnsi="Calibri" w:cs="Arial"/>
                <w:sz w:val="22"/>
                <w:szCs w:val="22"/>
              </w:rPr>
              <w:t>Rp</w:t>
            </w:r>
            <w:r w:rsidR="006C1635">
              <w:rPr>
                <w:rFonts w:ascii="Calibri" w:hAnsi="Calibri" w:cs="Arial"/>
                <w:sz w:val="22"/>
                <w:szCs w:val="22"/>
              </w:rPr>
              <w:t>4</w:t>
            </w:r>
            <w:r w:rsidR="006C1635" w:rsidRPr="00CD2EB6">
              <w:rPr>
                <w:rFonts w:ascii="Calibri" w:hAnsi="Calibri" w:cs="Arial"/>
                <w:sz w:val="22"/>
                <w:szCs w:val="22"/>
              </w:rPr>
              <w:t>9</w:t>
            </w:r>
            <w:r w:rsidRPr="00CD2EB6">
              <w:rPr>
                <w:rFonts w:ascii="Calibri" w:hAnsi="Calibri" w:cs="Arial"/>
                <w:sz w:val="22"/>
                <w:szCs w:val="22"/>
              </w:rPr>
              <w:t>.000.000 (</w:t>
            </w:r>
            <w:r w:rsidR="006C1635">
              <w:rPr>
                <w:rFonts w:ascii="Calibri" w:hAnsi="Calibri" w:cs="Arial"/>
                <w:sz w:val="22"/>
                <w:szCs w:val="22"/>
              </w:rPr>
              <w:t>empat</w:t>
            </w:r>
            <w:r w:rsidR="006C1635" w:rsidRPr="00CD2EB6">
              <w:rPr>
                <w:rFonts w:ascii="Calibri" w:hAnsi="Calibri" w:cs="Arial"/>
                <w:sz w:val="22"/>
                <w:szCs w:val="22"/>
              </w:rPr>
              <w:t xml:space="preserve"> </w:t>
            </w:r>
            <w:r w:rsidR="00E10E3D" w:rsidRPr="00CD2EB6">
              <w:rPr>
                <w:rFonts w:ascii="Calibri" w:hAnsi="Calibri" w:cs="Arial"/>
                <w:sz w:val="22"/>
                <w:szCs w:val="22"/>
              </w:rPr>
              <w:t xml:space="preserve">puluh </w:t>
            </w:r>
            <w:r w:rsidR="00066D48" w:rsidRPr="00CD2EB6">
              <w:rPr>
                <w:rFonts w:ascii="Calibri" w:hAnsi="Calibri" w:cs="Arial"/>
                <w:sz w:val="22"/>
                <w:szCs w:val="22"/>
              </w:rPr>
              <w:t>sembilan</w:t>
            </w:r>
            <w:r w:rsidR="00E10E3D" w:rsidRPr="00CD2EB6">
              <w:rPr>
                <w:rFonts w:ascii="Calibri" w:hAnsi="Calibri" w:cs="Arial"/>
                <w:sz w:val="22"/>
                <w:szCs w:val="22"/>
              </w:rPr>
              <w:t xml:space="preserve"> </w:t>
            </w:r>
            <w:r w:rsidR="00066D48" w:rsidRPr="00CD2EB6">
              <w:rPr>
                <w:rFonts w:ascii="Calibri" w:hAnsi="Calibri" w:cs="Arial"/>
                <w:sz w:val="22"/>
                <w:szCs w:val="22"/>
              </w:rPr>
              <w:t>juta</w:t>
            </w:r>
            <w:r w:rsidRPr="00CD2EB6">
              <w:rPr>
                <w:rFonts w:ascii="Calibri" w:hAnsi="Calibri" w:cs="Arial"/>
                <w:sz w:val="22"/>
                <w:szCs w:val="22"/>
              </w:rPr>
              <w:t xml:space="preserve"> Rupiah) (“</w:t>
            </w:r>
            <w:r w:rsidRPr="00CD2EB6">
              <w:rPr>
                <w:rFonts w:ascii="Calibri" w:hAnsi="Calibri" w:cs="Arial"/>
                <w:b/>
                <w:sz w:val="22"/>
                <w:szCs w:val="22"/>
              </w:rPr>
              <w:t>Jumlah Pokok</w:t>
            </w:r>
            <w:r w:rsidRPr="00CD2EB6">
              <w:rPr>
                <w:rFonts w:ascii="Calibri" w:hAnsi="Calibri" w:cs="Arial"/>
                <w:sz w:val="22"/>
                <w:szCs w:val="22"/>
              </w:rPr>
              <w:t xml:space="preserve">”) kepada Penerima </w:t>
            </w:r>
            <w:r w:rsidRPr="00CD2EB6">
              <w:rPr>
                <w:rFonts w:ascii="Calibri" w:hAnsi="Calibri" w:cs="Arial"/>
                <w:sz w:val="22"/>
                <w:szCs w:val="22"/>
              </w:rPr>
              <w:lastRenderedPageBreak/>
              <w:t>Pinjaman (“</w:t>
            </w:r>
            <w:r w:rsidRPr="00CD2EB6">
              <w:rPr>
                <w:rFonts w:ascii="Calibri" w:hAnsi="Calibri" w:cs="Arial"/>
                <w:b/>
                <w:sz w:val="22"/>
                <w:szCs w:val="22"/>
              </w:rPr>
              <w:t>Pinjaman</w:t>
            </w:r>
            <w:r w:rsidRPr="00CD2EB6">
              <w:rPr>
                <w:rFonts w:ascii="Calibri" w:hAnsi="Calibri" w:cs="Arial"/>
                <w:sz w:val="22"/>
                <w:szCs w:val="22"/>
              </w:rPr>
              <w:t xml:space="preserve">”) </w:t>
            </w:r>
            <w:r w:rsidRPr="00CD2EB6">
              <w:rPr>
                <w:rFonts w:ascii="Calibri" w:hAnsi="Calibri" w:cs="Calibri"/>
                <w:sz w:val="22"/>
                <w:szCs w:val="22"/>
              </w:rPr>
              <w:t xml:space="preserve">pada Tanggal Efektif. </w:t>
            </w:r>
          </w:p>
        </w:tc>
      </w:tr>
      <w:tr w:rsidR="000D0E22" w:rsidRPr="00CD2EB6" w14:paraId="4533CF4A" w14:textId="77777777" w:rsidTr="00325B5C">
        <w:tc>
          <w:tcPr>
            <w:tcW w:w="9215" w:type="dxa"/>
          </w:tcPr>
          <w:p w14:paraId="4C28683D"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08C44D52" w14:textId="77777777" w:rsidTr="00325B5C">
        <w:tc>
          <w:tcPr>
            <w:tcW w:w="9215" w:type="dxa"/>
          </w:tcPr>
          <w:p w14:paraId="6FA42FA2" w14:textId="30EFEE2E" w:rsidR="000D0E22" w:rsidRPr="00CD2EB6" w:rsidRDefault="000D0E22" w:rsidP="00FD58FD">
            <w:pPr>
              <w:numPr>
                <w:ilvl w:val="0"/>
                <w:numId w:val="42"/>
              </w:numPr>
              <w:spacing w:before="0" w:line="280" w:lineRule="exact"/>
              <w:ind w:left="464" w:hanging="464"/>
              <w:jc w:val="both"/>
              <w:rPr>
                <w:rFonts w:ascii="Calibri" w:hAnsi="Calibri" w:cs="Calibri"/>
                <w:sz w:val="22"/>
                <w:szCs w:val="22"/>
              </w:rPr>
            </w:pPr>
            <w:r w:rsidRPr="00CD2EB6">
              <w:rPr>
                <w:rFonts w:ascii="Calibri" w:hAnsi="Calibri" w:cs="Calibri"/>
                <w:sz w:val="22"/>
                <w:szCs w:val="22"/>
              </w:rPr>
              <w:t xml:space="preserve">Jumlah Pokok digunakan oleh Penerima Pinjaman hanya untuk tujuan melakukan </w:t>
            </w:r>
            <w:r w:rsidR="00CC69E8">
              <w:rPr>
                <w:rFonts w:ascii="Calibri" w:hAnsi="Calibri" w:cs="Calibri"/>
                <w:sz w:val="22"/>
                <w:szCs w:val="22"/>
              </w:rPr>
              <w:t>pembelian</w:t>
            </w:r>
            <w:r w:rsidRPr="00CD2EB6">
              <w:rPr>
                <w:rFonts w:ascii="Calibri" w:hAnsi="Calibri" w:cs="Calibri"/>
                <w:sz w:val="22"/>
                <w:szCs w:val="22"/>
              </w:rPr>
              <w:t xml:space="preserve"> Saham dalam Perseroan. Penerima Pinjaman dengan ini menyetujui dan mengakui bahwa Jumlah Pokok telah dicairkan secara langsung oleh Pemberi Pinjaman ke </w:t>
            </w:r>
            <w:r w:rsidR="006C1635">
              <w:rPr>
                <w:rFonts w:ascii="Calibri" w:hAnsi="Calibri" w:cs="Calibri"/>
                <w:sz w:val="22"/>
                <w:szCs w:val="22"/>
              </w:rPr>
              <w:t xml:space="preserve">Penerima Pinjaman dengan cara </w:t>
            </w:r>
            <w:r w:rsidR="00883960">
              <w:rPr>
                <w:rFonts w:ascii="Calibri" w:hAnsi="Calibri" w:cs="Calibri"/>
                <w:i/>
                <w:iCs/>
                <w:sz w:val="22"/>
                <w:szCs w:val="22"/>
              </w:rPr>
              <w:t xml:space="preserve">set off </w:t>
            </w:r>
            <w:r w:rsidR="00883960">
              <w:rPr>
                <w:rFonts w:ascii="Calibri" w:hAnsi="Calibri" w:cs="Calibri"/>
                <w:sz w:val="22"/>
                <w:szCs w:val="22"/>
              </w:rPr>
              <w:t xml:space="preserve">(perjumpaan utang) antara harga </w:t>
            </w:r>
            <w:r w:rsidR="0014216A">
              <w:rPr>
                <w:rFonts w:ascii="Calibri" w:hAnsi="Calibri" w:cs="Calibri"/>
                <w:sz w:val="22"/>
                <w:szCs w:val="22"/>
              </w:rPr>
              <w:t xml:space="preserve">Saham </w:t>
            </w:r>
            <w:r w:rsidR="00883960">
              <w:rPr>
                <w:rFonts w:ascii="Calibri" w:hAnsi="Calibri" w:cs="Calibri"/>
                <w:sz w:val="22"/>
                <w:szCs w:val="22"/>
              </w:rPr>
              <w:t>dengan Pinjaman</w:t>
            </w:r>
            <w:r w:rsidRPr="00CD2EB6">
              <w:rPr>
                <w:rFonts w:ascii="Calibri" w:hAnsi="Calibri" w:cs="Calibri"/>
                <w:sz w:val="22"/>
                <w:szCs w:val="22"/>
              </w:rPr>
              <w:t xml:space="preserve">. Oleh karenanya, Penerima Pinjaman tidak akan menerima Jumlah Pokok secara langsung dari Pemberi Pinjaman, dan pencairan Jumlah Pokok dari Pemberi Pinjaman </w:t>
            </w:r>
            <w:r w:rsidR="009C0631">
              <w:rPr>
                <w:rFonts w:ascii="Calibri" w:hAnsi="Calibri" w:cs="Calibri"/>
                <w:sz w:val="22"/>
                <w:szCs w:val="22"/>
              </w:rPr>
              <w:t xml:space="preserve">dengan cara </w:t>
            </w:r>
            <w:r w:rsidR="009C0631">
              <w:rPr>
                <w:rFonts w:ascii="Calibri" w:hAnsi="Calibri" w:cs="Calibri"/>
                <w:i/>
                <w:iCs/>
                <w:sz w:val="22"/>
                <w:szCs w:val="22"/>
              </w:rPr>
              <w:t xml:space="preserve">set off </w:t>
            </w:r>
            <w:r w:rsidR="009C0631">
              <w:rPr>
                <w:rFonts w:ascii="Calibri" w:hAnsi="Calibri" w:cs="Calibri"/>
                <w:sz w:val="22"/>
                <w:szCs w:val="22"/>
              </w:rPr>
              <w:t>(perjumpaan utang) antara harga Saham dengan Pinjaman</w:t>
            </w:r>
            <w:r w:rsidR="009C0631" w:rsidRPr="00CD2EB6" w:rsidDel="00883960">
              <w:rPr>
                <w:rFonts w:ascii="Calibri" w:hAnsi="Calibri" w:cs="Calibri"/>
                <w:sz w:val="22"/>
                <w:szCs w:val="22"/>
              </w:rPr>
              <w:t xml:space="preserve"> </w:t>
            </w:r>
            <w:r w:rsidRPr="00CD2EB6">
              <w:rPr>
                <w:rFonts w:ascii="Calibri" w:hAnsi="Calibri" w:cs="Calibri"/>
                <w:sz w:val="22"/>
                <w:szCs w:val="22"/>
              </w:rPr>
              <w:t>merupakan pemenuhan pencairan Pinjaman berdasarkan Perjanjian ini.</w:t>
            </w:r>
          </w:p>
        </w:tc>
      </w:tr>
      <w:tr w:rsidR="000D0E22" w:rsidRPr="00CD2EB6" w14:paraId="6A2E2652" w14:textId="77777777" w:rsidTr="00325B5C">
        <w:tc>
          <w:tcPr>
            <w:tcW w:w="9215" w:type="dxa"/>
          </w:tcPr>
          <w:p w14:paraId="6DD6F2D1"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7E1AC199" w14:textId="77777777" w:rsidTr="00325B5C">
        <w:tc>
          <w:tcPr>
            <w:tcW w:w="9215" w:type="dxa"/>
          </w:tcPr>
          <w:p w14:paraId="0781154C"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2</w:t>
            </w:r>
          </w:p>
        </w:tc>
      </w:tr>
      <w:tr w:rsidR="000D0E22" w:rsidRPr="00CD2EB6" w14:paraId="0E0FDC57" w14:textId="77777777" w:rsidTr="00325B5C">
        <w:tc>
          <w:tcPr>
            <w:tcW w:w="9215" w:type="dxa"/>
          </w:tcPr>
          <w:p w14:paraId="6382053D"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2A06B46A" w14:textId="77777777" w:rsidTr="00325B5C">
        <w:tc>
          <w:tcPr>
            <w:tcW w:w="9215" w:type="dxa"/>
          </w:tcPr>
          <w:p w14:paraId="1184ADA8" w14:textId="77777777" w:rsidR="000D0E22" w:rsidRPr="00CD2EB6" w:rsidRDefault="000D0E22" w:rsidP="00D71D19">
            <w:pPr>
              <w:spacing w:before="0" w:line="280" w:lineRule="exact"/>
              <w:jc w:val="both"/>
              <w:rPr>
                <w:rFonts w:ascii="Calibri" w:hAnsi="Calibri" w:cs="Calibri"/>
                <w:sz w:val="22"/>
                <w:szCs w:val="22"/>
              </w:rPr>
            </w:pPr>
            <w:r w:rsidRPr="00CD2EB6">
              <w:rPr>
                <w:rFonts w:ascii="Calibri" w:hAnsi="Calibri" w:cs="Calibri"/>
                <w:sz w:val="22"/>
                <w:szCs w:val="22"/>
              </w:rPr>
              <w:t>Pinjaman tidak akan dikenakan bunga, tetapi berdasarkan pertimbangan lebih lanjut dari Pemberi Pinjaman yang meminjamkan Jumlah Pokok untuk kepentingan Penerima Pinjaman, seluruh hasil dan/atau manfaat dan/atau hak-hak sehubungan dengan Saham yang diperoleh Penerima Pinjaman harus dibayarkan kepada Pemberi Pinjaman.</w:t>
            </w:r>
          </w:p>
        </w:tc>
      </w:tr>
      <w:tr w:rsidR="000D0E22" w:rsidRPr="00CD2EB6" w14:paraId="735B0D60" w14:textId="77777777" w:rsidTr="00325B5C">
        <w:tc>
          <w:tcPr>
            <w:tcW w:w="9215" w:type="dxa"/>
          </w:tcPr>
          <w:p w14:paraId="5E440AB1"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02FBDABE" w14:textId="77777777" w:rsidTr="00325B5C">
        <w:tc>
          <w:tcPr>
            <w:tcW w:w="9215" w:type="dxa"/>
          </w:tcPr>
          <w:p w14:paraId="071D1D5B"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3</w:t>
            </w:r>
          </w:p>
        </w:tc>
      </w:tr>
      <w:tr w:rsidR="000D0E22" w:rsidRPr="00CD2EB6" w14:paraId="043BBB72" w14:textId="77777777" w:rsidTr="00325B5C">
        <w:tc>
          <w:tcPr>
            <w:tcW w:w="9215" w:type="dxa"/>
          </w:tcPr>
          <w:p w14:paraId="130364B9"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4FC28D3A" w14:textId="77777777" w:rsidTr="00325B5C">
        <w:tc>
          <w:tcPr>
            <w:tcW w:w="9215" w:type="dxa"/>
          </w:tcPr>
          <w:p w14:paraId="0292AB4E" w14:textId="77777777" w:rsidR="000D0E22" w:rsidRPr="00CD2EB6" w:rsidRDefault="000D0E22" w:rsidP="00FD58FD">
            <w:pPr>
              <w:numPr>
                <w:ilvl w:val="0"/>
                <w:numId w:val="43"/>
              </w:numPr>
              <w:spacing w:before="0" w:line="280" w:lineRule="exact"/>
              <w:ind w:left="463" w:hanging="425"/>
              <w:jc w:val="both"/>
              <w:rPr>
                <w:rFonts w:ascii="Calibri" w:hAnsi="Calibri" w:cs="Calibri"/>
                <w:sz w:val="22"/>
                <w:szCs w:val="22"/>
              </w:rPr>
            </w:pPr>
            <w:r w:rsidRPr="00CD2EB6">
              <w:rPr>
                <w:rFonts w:ascii="Calibri" w:hAnsi="Calibri" w:cs="Calibri"/>
                <w:sz w:val="22"/>
                <w:szCs w:val="22"/>
              </w:rPr>
              <w:t>Penerima Pinjaman akan, dan setuju untuk, membayar kembali Pinjaman dengan pembayaran tunai sekaligus setelah menerima pemberitahuan tertulis dari Pemberi Pinjaman yang harus disampaikan kepada Penerima Pinjaman paling lambat tiga puluh (30) hari sebelum tanggal pembayaran kembali yang dimaksud.</w:t>
            </w:r>
          </w:p>
        </w:tc>
      </w:tr>
      <w:tr w:rsidR="000D0E22" w:rsidRPr="00CD2EB6" w14:paraId="198C67FF" w14:textId="77777777" w:rsidTr="00325B5C">
        <w:tc>
          <w:tcPr>
            <w:tcW w:w="9215" w:type="dxa"/>
          </w:tcPr>
          <w:p w14:paraId="75B0C542"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1A8B971C" w14:textId="77777777" w:rsidTr="00325B5C">
        <w:tc>
          <w:tcPr>
            <w:tcW w:w="9215" w:type="dxa"/>
          </w:tcPr>
          <w:p w14:paraId="3A7E4E38" w14:textId="77777777" w:rsidR="000D0E22" w:rsidRPr="00CD2EB6" w:rsidRDefault="000D0E22" w:rsidP="00FD58FD">
            <w:pPr>
              <w:numPr>
                <w:ilvl w:val="0"/>
                <w:numId w:val="44"/>
              </w:numPr>
              <w:spacing w:before="0" w:line="280" w:lineRule="exact"/>
              <w:ind w:left="463" w:hanging="425"/>
              <w:jc w:val="both"/>
              <w:rPr>
                <w:rFonts w:ascii="Calibri" w:hAnsi="Calibri" w:cs="Calibri"/>
                <w:sz w:val="22"/>
                <w:szCs w:val="22"/>
              </w:rPr>
            </w:pPr>
            <w:r w:rsidRPr="00CD2EB6">
              <w:rPr>
                <w:rFonts w:ascii="Calibri" w:hAnsi="Calibri" w:cs="Calibri"/>
                <w:sz w:val="22"/>
                <w:szCs w:val="22"/>
              </w:rPr>
              <w:t>Penerima Pinjaman tidak akan, dan setuju untuk tidak, membayar kembali Pinjaman secara keseluruhan atau sebagian, kecuali atas permintaan tertulis dari Pemberi Pinjaman.</w:t>
            </w:r>
          </w:p>
        </w:tc>
      </w:tr>
      <w:tr w:rsidR="000D0E22" w:rsidRPr="00CD2EB6" w14:paraId="009DBA84" w14:textId="77777777" w:rsidTr="00325B5C">
        <w:tc>
          <w:tcPr>
            <w:tcW w:w="9215" w:type="dxa"/>
          </w:tcPr>
          <w:p w14:paraId="7830BBB3"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7CC80175" w14:textId="77777777" w:rsidTr="00325B5C">
        <w:tc>
          <w:tcPr>
            <w:tcW w:w="9215" w:type="dxa"/>
          </w:tcPr>
          <w:p w14:paraId="3E09106D"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4</w:t>
            </w:r>
          </w:p>
        </w:tc>
      </w:tr>
      <w:tr w:rsidR="000D0E22" w:rsidRPr="00CD2EB6" w14:paraId="5E26C339" w14:textId="77777777" w:rsidTr="00325B5C">
        <w:tc>
          <w:tcPr>
            <w:tcW w:w="9215" w:type="dxa"/>
          </w:tcPr>
          <w:p w14:paraId="1FECE555"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258162E8" w14:textId="77777777" w:rsidTr="00325B5C">
        <w:tc>
          <w:tcPr>
            <w:tcW w:w="9215" w:type="dxa"/>
          </w:tcPr>
          <w:p w14:paraId="101C3747" w14:textId="77777777" w:rsidR="000D0E22" w:rsidRPr="00CD2EB6" w:rsidRDefault="000D0E22" w:rsidP="00D71D19">
            <w:pPr>
              <w:spacing w:before="0" w:line="280" w:lineRule="exact"/>
              <w:jc w:val="both"/>
              <w:rPr>
                <w:rFonts w:ascii="Calibri" w:hAnsi="Calibri" w:cs="Calibri"/>
                <w:sz w:val="22"/>
                <w:szCs w:val="22"/>
              </w:rPr>
            </w:pPr>
            <w:r w:rsidRPr="00CD2EB6">
              <w:rPr>
                <w:rFonts w:ascii="Calibri" w:hAnsi="Calibri" w:cs="Calibri"/>
                <w:sz w:val="22"/>
                <w:szCs w:val="22"/>
              </w:rPr>
              <w:t>Seluruh pembayaran kembali Pinjaman harus dilakukan dalam Rupiah ke rekening sebagaimana ditentukan oleh Pemberi Pinjaman atau dalam mata uang lain dan ke rekening lain sebagaimana ditentukan dari waktu ke waktu oleh Pemberi Pinjaman secara tertulis.</w:t>
            </w:r>
          </w:p>
        </w:tc>
      </w:tr>
      <w:tr w:rsidR="000D0E22" w:rsidRPr="00CD2EB6" w14:paraId="1DA5E9C7" w14:textId="77777777" w:rsidTr="00325B5C">
        <w:tc>
          <w:tcPr>
            <w:tcW w:w="9215" w:type="dxa"/>
          </w:tcPr>
          <w:p w14:paraId="6FBC1606"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699FDFD1" w14:textId="77777777" w:rsidTr="00325B5C">
        <w:tc>
          <w:tcPr>
            <w:tcW w:w="9215" w:type="dxa"/>
          </w:tcPr>
          <w:p w14:paraId="01064C0B" w14:textId="77777777" w:rsidR="000D0E22" w:rsidRPr="00CD2EB6" w:rsidRDefault="000D0E22" w:rsidP="00B862EC">
            <w:pPr>
              <w:spacing w:before="0" w:line="280" w:lineRule="exact"/>
              <w:ind w:left="34"/>
              <w:jc w:val="both"/>
              <w:rPr>
                <w:rFonts w:ascii="Calibri" w:hAnsi="Calibri" w:cs="Arial"/>
                <w:sz w:val="22"/>
                <w:szCs w:val="22"/>
              </w:rPr>
            </w:pPr>
            <w:r w:rsidRPr="00CD2EB6">
              <w:rPr>
                <w:rFonts w:ascii="Calibri" w:hAnsi="Calibri" w:cs="Arial"/>
                <w:sz w:val="22"/>
                <w:szCs w:val="22"/>
              </w:rPr>
              <w:t>Terlepas dari ketentuan lain dalam Perjanjian ini, Jumlah Pokok akan dianggap dilunasi dan dipenuhi oleh Penerima Pinjaman pada tanggal saat Penerima Pinjaman mengalihkan Sahamnya baik kepada Pemberi Pinjaman atau kepada pihak lain sebagaimana dapat ditunjuk oleh Pemberi Pinjaman sebagaimana diatur dalam perjanjian opsi tertanggal pada atau sekitar tanggal perjanjian ini antara Penerima Pinjaman, Pemberi Pinjaman, dan Perseroan (“</w:t>
            </w:r>
            <w:r w:rsidRPr="00CD2EB6">
              <w:rPr>
                <w:rFonts w:ascii="Calibri" w:hAnsi="Calibri" w:cs="Arial"/>
                <w:b/>
                <w:sz w:val="22"/>
                <w:szCs w:val="22"/>
              </w:rPr>
              <w:t>Perjanjian Opsi</w:t>
            </w:r>
            <w:r w:rsidRPr="00CD2EB6">
              <w:rPr>
                <w:rFonts w:ascii="Calibri" w:hAnsi="Calibri" w:cs="Arial"/>
                <w:sz w:val="22"/>
                <w:szCs w:val="22"/>
              </w:rPr>
              <w:t>”).</w:t>
            </w:r>
          </w:p>
        </w:tc>
      </w:tr>
      <w:tr w:rsidR="000D0E22" w:rsidRPr="00CD2EB6" w14:paraId="61701EF0" w14:textId="77777777" w:rsidTr="00325B5C">
        <w:tc>
          <w:tcPr>
            <w:tcW w:w="9215" w:type="dxa"/>
          </w:tcPr>
          <w:p w14:paraId="355A3A02"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67D18D1D" w14:textId="77777777" w:rsidTr="00325B5C">
        <w:tc>
          <w:tcPr>
            <w:tcW w:w="9215" w:type="dxa"/>
          </w:tcPr>
          <w:p w14:paraId="255FD094"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5</w:t>
            </w:r>
          </w:p>
        </w:tc>
      </w:tr>
      <w:tr w:rsidR="000D0E22" w:rsidRPr="00CD2EB6" w14:paraId="6B751BE1" w14:textId="77777777" w:rsidTr="00325B5C">
        <w:tc>
          <w:tcPr>
            <w:tcW w:w="9215" w:type="dxa"/>
          </w:tcPr>
          <w:p w14:paraId="6D1F7915"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5F5D8987" w14:textId="77777777" w:rsidTr="00325B5C">
        <w:tc>
          <w:tcPr>
            <w:tcW w:w="9215" w:type="dxa"/>
          </w:tcPr>
          <w:p w14:paraId="06BB6D52" w14:textId="77777777" w:rsidR="000D0E22" w:rsidRPr="00CD2EB6" w:rsidRDefault="000D0E22" w:rsidP="00D71D19">
            <w:pPr>
              <w:spacing w:before="0" w:line="280" w:lineRule="exact"/>
              <w:jc w:val="both"/>
              <w:rPr>
                <w:rFonts w:ascii="Calibri" w:hAnsi="Calibri" w:cs="Arial"/>
                <w:sz w:val="22"/>
                <w:szCs w:val="22"/>
              </w:rPr>
            </w:pPr>
            <w:r w:rsidRPr="00CD2EB6">
              <w:rPr>
                <w:rFonts w:ascii="Calibri" w:hAnsi="Calibri" w:cs="Arial"/>
                <w:sz w:val="22"/>
                <w:szCs w:val="22"/>
              </w:rPr>
              <w:t xml:space="preserve">Jumlah dari Jumlah Pokok akan segera jatuh tempo dan dapat dibayar dan harus segera dibayar penuh oleh Penerima Pinjaman sesuai dengan ketentuan Pasal 4 Perjanjian ini, tanpa memperhatikan pemberitahuan sebelumnya dari Pemberi Pinjaman kepada Penerima Pinjaman sebagaimana diatur sebaliknya dalam Pasal 3 Perjanjian ini, dalam hal terdapat (masing-masing </w:t>
            </w:r>
            <w:r w:rsidRPr="00CD2EB6">
              <w:rPr>
                <w:rFonts w:ascii="Calibri" w:hAnsi="Calibri" w:cs="Arial"/>
                <w:sz w:val="22"/>
                <w:szCs w:val="22"/>
              </w:rPr>
              <w:lastRenderedPageBreak/>
              <w:t>peristiwa ini adalah “</w:t>
            </w:r>
            <w:r w:rsidRPr="00CD2EB6">
              <w:rPr>
                <w:rFonts w:ascii="Calibri" w:hAnsi="Calibri" w:cs="Arial"/>
                <w:b/>
                <w:sz w:val="22"/>
                <w:szCs w:val="22"/>
              </w:rPr>
              <w:t>Peristiwa Cedera Janji</w:t>
            </w:r>
            <w:r w:rsidRPr="00CD2EB6">
              <w:rPr>
                <w:rFonts w:ascii="Calibri" w:hAnsi="Calibri" w:cs="Arial"/>
                <w:sz w:val="22"/>
                <w:szCs w:val="22"/>
              </w:rPr>
              <w:t>”):</w:t>
            </w:r>
          </w:p>
        </w:tc>
      </w:tr>
      <w:tr w:rsidR="000D0E22" w:rsidRPr="00CD2EB6" w14:paraId="04396ADB" w14:textId="77777777" w:rsidTr="00325B5C">
        <w:tc>
          <w:tcPr>
            <w:tcW w:w="9215" w:type="dxa"/>
          </w:tcPr>
          <w:p w14:paraId="2271D65D"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06E2537D" w14:textId="77777777" w:rsidTr="00325B5C">
        <w:tc>
          <w:tcPr>
            <w:tcW w:w="9215" w:type="dxa"/>
          </w:tcPr>
          <w:p w14:paraId="29C50876" w14:textId="77777777" w:rsidR="000D0E22" w:rsidRPr="00CD2EB6" w:rsidRDefault="000D0E22" w:rsidP="00E402E1">
            <w:pPr>
              <w:numPr>
                <w:ilvl w:val="0"/>
                <w:numId w:val="17"/>
              </w:numPr>
              <w:spacing w:before="0" w:line="280" w:lineRule="exact"/>
              <w:ind w:left="398" w:hanging="398"/>
              <w:jc w:val="both"/>
              <w:rPr>
                <w:rFonts w:ascii="Calibri" w:hAnsi="Calibri" w:cs="Calibri"/>
                <w:sz w:val="22"/>
                <w:szCs w:val="22"/>
              </w:rPr>
            </w:pPr>
            <w:r w:rsidRPr="00CD2EB6">
              <w:rPr>
                <w:rFonts w:ascii="Calibri" w:hAnsi="Calibri" w:cs="Arial"/>
                <w:sz w:val="22"/>
                <w:szCs w:val="22"/>
              </w:rPr>
              <w:t>permohonan kepailitan, atau tindakan yang serupa dilakukan terhadap Penerima Pinjaman dan tetap belum terselesaikan dalam jangka waktu lebih dari satu minggu</w:t>
            </w:r>
            <w:r w:rsidRPr="00CD2EB6" w:rsidDel="006E5288">
              <w:rPr>
                <w:rFonts w:ascii="Calibri" w:hAnsi="Calibri" w:cs="Calibri"/>
                <w:sz w:val="22"/>
                <w:szCs w:val="22"/>
              </w:rPr>
              <w:t xml:space="preserve"> </w:t>
            </w:r>
          </w:p>
        </w:tc>
      </w:tr>
      <w:tr w:rsidR="000D0E22" w:rsidRPr="00CD2EB6" w14:paraId="0B9A5AA2" w14:textId="77777777" w:rsidTr="00325B5C">
        <w:tc>
          <w:tcPr>
            <w:tcW w:w="9215" w:type="dxa"/>
          </w:tcPr>
          <w:p w14:paraId="33A993DD"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2AA30B90" w14:textId="77777777" w:rsidTr="00325B5C">
        <w:tc>
          <w:tcPr>
            <w:tcW w:w="9215" w:type="dxa"/>
          </w:tcPr>
          <w:p w14:paraId="3B93A80F" w14:textId="77777777" w:rsidR="000D0E22" w:rsidRPr="00CD2EB6" w:rsidRDefault="000D0E22" w:rsidP="00E402E1">
            <w:pPr>
              <w:numPr>
                <w:ilvl w:val="0"/>
                <w:numId w:val="18"/>
              </w:numPr>
              <w:spacing w:before="0" w:line="280" w:lineRule="exact"/>
              <w:ind w:left="372" w:hanging="372"/>
              <w:jc w:val="both"/>
              <w:rPr>
                <w:rFonts w:ascii="Calibri" w:hAnsi="Calibri" w:cs="Calibri"/>
                <w:sz w:val="22"/>
                <w:szCs w:val="22"/>
              </w:rPr>
            </w:pPr>
            <w:r w:rsidRPr="00CD2EB6">
              <w:rPr>
                <w:rFonts w:ascii="Calibri" w:hAnsi="Calibri" w:cs="Arial"/>
                <w:sz w:val="22"/>
                <w:szCs w:val="22"/>
              </w:rPr>
              <w:t>setiap pengaturan yang dilakukan dengan kreditur Penerima Pinjaman untuk menghindari proses kepailitan terhadap Penerima Pinjaman;</w:t>
            </w:r>
          </w:p>
        </w:tc>
      </w:tr>
      <w:tr w:rsidR="000D0E22" w:rsidRPr="00CD2EB6" w14:paraId="1BEF5DB0" w14:textId="77777777" w:rsidTr="00325B5C">
        <w:tc>
          <w:tcPr>
            <w:tcW w:w="9215" w:type="dxa"/>
          </w:tcPr>
          <w:p w14:paraId="4BFF4B0F"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4DF3491A" w14:textId="77777777" w:rsidTr="00325B5C">
        <w:tc>
          <w:tcPr>
            <w:tcW w:w="9215" w:type="dxa"/>
          </w:tcPr>
          <w:p w14:paraId="48E9D73E" w14:textId="77777777" w:rsidR="000D0E22" w:rsidRPr="00CD2EB6" w:rsidRDefault="000D0E22" w:rsidP="00E402E1">
            <w:pPr>
              <w:numPr>
                <w:ilvl w:val="0"/>
                <w:numId w:val="19"/>
              </w:numPr>
              <w:spacing w:before="0" w:line="280" w:lineRule="exact"/>
              <w:ind w:left="372" w:hanging="372"/>
              <w:jc w:val="both"/>
              <w:rPr>
                <w:rFonts w:ascii="Calibri" w:hAnsi="Calibri" w:cs="Calibri"/>
                <w:sz w:val="22"/>
                <w:szCs w:val="22"/>
              </w:rPr>
            </w:pPr>
            <w:r w:rsidRPr="00CD2EB6">
              <w:rPr>
                <w:rFonts w:ascii="Calibri" w:hAnsi="Calibri" w:cs="Arial"/>
                <w:sz w:val="22"/>
                <w:szCs w:val="22"/>
              </w:rPr>
              <w:t>Penerima Pinjaman mengambil tindakan untuk secara sukarela menyerahkan urusan Penerima Pinjaman kepada kurator atau pejabat yang setara;</w:t>
            </w:r>
          </w:p>
        </w:tc>
      </w:tr>
      <w:tr w:rsidR="000D0E22" w:rsidRPr="00CD2EB6" w14:paraId="36BDBBAE" w14:textId="77777777" w:rsidTr="00325B5C">
        <w:tc>
          <w:tcPr>
            <w:tcW w:w="9215" w:type="dxa"/>
          </w:tcPr>
          <w:p w14:paraId="094853A6"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5236D298" w14:textId="77777777" w:rsidTr="00325B5C">
        <w:tc>
          <w:tcPr>
            <w:tcW w:w="9215" w:type="dxa"/>
          </w:tcPr>
          <w:p w14:paraId="27D5DAC7" w14:textId="77777777" w:rsidR="000D0E22" w:rsidRPr="00CD2EB6" w:rsidRDefault="000D0E22" w:rsidP="00E402E1">
            <w:pPr>
              <w:numPr>
                <w:ilvl w:val="0"/>
                <w:numId w:val="20"/>
              </w:numPr>
              <w:spacing w:before="0" w:line="280" w:lineRule="exact"/>
              <w:ind w:left="372" w:hanging="372"/>
              <w:jc w:val="both"/>
              <w:rPr>
                <w:rFonts w:ascii="Calibri" w:hAnsi="Calibri" w:cs="Calibri"/>
                <w:sz w:val="22"/>
                <w:szCs w:val="22"/>
              </w:rPr>
            </w:pPr>
            <w:r w:rsidRPr="00CD2EB6">
              <w:rPr>
                <w:rFonts w:ascii="Calibri" w:hAnsi="Calibri" w:cs="Arial"/>
                <w:sz w:val="22"/>
                <w:szCs w:val="22"/>
              </w:rPr>
              <w:t>Penerima Pinjaman kehilangan kendali atas penguasaan seluruh atau sebagian dari asetnya;</w:t>
            </w:r>
          </w:p>
        </w:tc>
      </w:tr>
      <w:tr w:rsidR="000D0E22" w:rsidRPr="00CD2EB6" w14:paraId="73EA5C67" w14:textId="77777777" w:rsidTr="00325B5C">
        <w:tc>
          <w:tcPr>
            <w:tcW w:w="9215" w:type="dxa"/>
          </w:tcPr>
          <w:p w14:paraId="1C39E3F1"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5AFDC7C7" w14:textId="77777777" w:rsidTr="00325B5C">
        <w:tc>
          <w:tcPr>
            <w:tcW w:w="9215" w:type="dxa"/>
          </w:tcPr>
          <w:p w14:paraId="00E7E30B" w14:textId="77777777" w:rsidR="000D0E22" w:rsidRPr="00CD2EB6" w:rsidRDefault="000D0E22" w:rsidP="00E402E1">
            <w:pPr>
              <w:numPr>
                <w:ilvl w:val="0"/>
                <w:numId w:val="21"/>
              </w:numPr>
              <w:spacing w:before="0" w:line="280" w:lineRule="exact"/>
              <w:ind w:left="372" w:hanging="372"/>
              <w:jc w:val="both"/>
              <w:rPr>
                <w:rFonts w:ascii="Calibri" w:hAnsi="Calibri" w:cs="Calibri"/>
                <w:sz w:val="22"/>
                <w:szCs w:val="22"/>
              </w:rPr>
            </w:pPr>
            <w:r w:rsidRPr="00CD2EB6">
              <w:rPr>
                <w:rFonts w:ascii="Calibri" w:hAnsi="Calibri" w:cs="Arial"/>
                <w:sz w:val="22"/>
                <w:szCs w:val="22"/>
              </w:rPr>
              <w:t>Penerima Pinjaman dinyatakan pailit atau diberikan penundaan pembayaran, secara tetap atau sementara;</w:t>
            </w:r>
          </w:p>
        </w:tc>
      </w:tr>
      <w:tr w:rsidR="000D0E22" w:rsidRPr="00CD2EB6" w14:paraId="1965A107" w14:textId="77777777" w:rsidTr="00325B5C">
        <w:tc>
          <w:tcPr>
            <w:tcW w:w="9215" w:type="dxa"/>
          </w:tcPr>
          <w:p w14:paraId="54E612A2"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133FE2F4" w14:textId="77777777" w:rsidTr="00325B5C">
        <w:tc>
          <w:tcPr>
            <w:tcW w:w="9215" w:type="dxa"/>
          </w:tcPr>
          <w:p w14:paraId="6ADF4AA7" w14:textId="77777777" w:rsidR="000D0E22" w:rsidRPr="00CD2EB6" w:rsidRDefault="000D0E22" w:rsidP="00E402E1">
            <w:pPr>
              <w:numPr>
                <w:ilvl w:val="0"/>
                <w:numId w:val="22"/>
              </w:numPr>
              <w:spacing w:before="0" w:line="280" w:lineRule="exact"/>
              <w:ind w:left="372" w:hanging="372"/>
              <w:jc w:val="both"/>
              <w:rPr>
                <w:rFonts w:ascii="Calibri" w:hAnsi="Calibri" w:cs="Calibri"/>
                <w:sz w:val="22"/>
                <w:szCs w:val="22"/>
              </w:rPr>
            </w:pPr>
            <w:r w:rsidRPr="00CD2EB6">
              <w:rPr>
                <w:rFonts w:ascii="Calibri" w:hAnsi="Calibri" w:cs="Arial"/>
                <w:sz w:val="22"/>
                <w:szCs w:val="22"/>
              </w:rPr>
              <w:t>harta benda Penerima Pinjaman disita untuk eksekusi atau sebagai tindakan pencegahan dan penyitaan tersebut diberikan oleh pengadilan yang berwenang;</w:t>
            </w:r>
          </w:p>
        </w:tc>
      </w:tr>
      <w:tr w:rsidR="000D0E22" w:rsidRPr="00CD2EB6" w14:paraId="3395599A" w14:textId="77777777" w:rsidTr="00325B5C">
        <w:tc>
          <w:tcPr>
            <w:tcW w:w="9215" w:type="dxa"/>
          </w:tcPr>
          <w:p w14:paraId="14F26EE7"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75F0AF9A" w14:textId="77777777" w:rsidTr="00325B5C">
        <w:tc>
          <w:tcPr>
            <w:tcW w:w="9215" w:type="dxa"/>
          </w:tcPr>
          <w:p w14:paraId="039B3FF1" w14:textId="77777777" w:rsidR="000D0E22" w:rsidRPr="00CD2EB6" w:rsidRDefault="000D0E22" w:rsidP="00E402E1">
            <w:pPr>
              <w:numPr>
                <w:ilvl w:val="0"/>
                <w:numId w:val="23"/>
              </w:numPr>
              <w:spacing w:before="0" w:line="280" w:lineRule="exact"/>
              <w:ind w:left="372" w:hanging="372"/>
              <w:jc w:val="both"/>
              <w:rPr>
                <w:rFonts w:ascii="Calibri" w:hAnsi="Calibri" w:cs="Calibri"/>
                <w:sz w:val="22"/>
                <w:szCs w:val="22"/>
              </w:rPr>
            </w:pPr>
            <w:r w:rsidRPr="00CD2EB6">
              <w:rPr>
                <w:rFonts w:ascii="Calibri" w:hAnsi="Calibri" w:cs="Calibri"/>
                <w:sz w:val="22"/>
                <w:szCs w:val="22"/>
              </w:rPr>
              <w:t>Penerima Pinjaman, dengan alasan apapun, berhenti menjadi pemegang saham terdaftar atas Saham;</w:t>
            </w:r>
          </w:p>
        </w:tc>
      </w:tr>
      <w:tr w:rsidR="000D0E22" w:rsidRPr="00CD2EB6" w14:paraId="2EB9A9E6" w14:textId="77777777" w:rsidTr="00325B5C">
        <w:tc>
          <w:tcPr>
            <w:tcW w:w="9215" w:type="dxa"/>
          </w:tcPr>
          <w:p w14:paraId="2D8DA9D9" w14:textId="77777777" w:rsidR="000D0E22" w:rsidRPr="00CD2EB6" w:rsidRDefault="000D0E22" w:rsidP="00D71D19">
            <w:pPr>
              <w:spacing w:before="0" w:line="280" w:lineRule="exact"/>
              <w:ind w:left="464"/>
              <w:jc w:val="both"/>
              <w:rPr>
                <w:rFonts w:ascii="Calibri" w:hAnsi="Calibri" w:cs="Calibri"/>
                <w:sz w:val="22"/>
                <w:szCs w:val="22"/>
              </w:rPr>
            </w:pPr>
          </w:p>
        </w:tc>
      </w:tr>
      <w:tr w:rsidR="000D0E22" w:rsidRPr="00CD2EB6" w14:paraId="55DAE088" w14:textId="77777777" w:rsidTr="00325B5C">
        <w:tc>
          <w:tcPr>
            <w:tcW w:w="9215" w:type="dxa"/>
          </w:tcPr>
          <w:p w14:paraId="23B79BA5" w14:textId="77777777" w:rsidR="000D0E22" w:rsidRPr="00CD2EB6" w:rsidRDefault="000D0E22" w:rsidP="00E402E1">
            <w:pPr>
              <w:numPr>
                <w:ilvl w:val="0"/>
                <w:numId w:val="24"/>
              </w:numPr>
              <w:spacing w:before="0" w:line="280" w:lineRule="exact"/>
              <w:ind w:left="372" w:hanging="372"/>
              <w:jc w:val="both"/>
              <w:rPr>
                <w:rFonts w:ascii="Calibri" w:hAnsi="Calibri" w:cs="Calibri"/>
                <w:sz w:val="22"/>
                <w:szCs w:val="22"/>
              </w:rPr>
            </w:pPr>
            <w:r w:rsidRPr="00CD2EB6">
              <w:rPr>
                <w:rFonts w:ascii="Calibri" w:hAnsi="Calibri" w:cs="Arial"/>
                <w:sz w:val="22"/>
                <w:szCs w:val="22"/>
              </w:rPr>
              <w:t>ketidakmampuan, meninggal dunia atau persitiwa yang serupa sehubungan dengan Penerima Pinjaman;</w:t>
            </w:r>
          </w:p>
        </w:tc>
      </w:tr>
      <w:tr w:rsidR="000D0E22" w:rsidRPr="00CD2EB6" w14:paraId="0715DB30" w14:textId="77777777" w:rsidTr="00325B5C">
        <w:tc>
          <w:tcPr>
            <w:tcW w:w="9215" w:type="dxa"/>
          </w:tcPr>
          <w:p w14:paraId="48E4A835" w14:textId="77777777" w:rsidR="000D0E22" w:rsidRPr="00CD2EB6" w:rsidRDefault="000D0E22" w:rsidP="00FF257E">
            <w:pPr>
              <w:spacing w:before="0" w:line="280" w:lineRule="exact"/>
              <w:ind w:left="372" w:hanging="372"/>
              <w:jc w:val="both"/>
              <w:rPr>
                <w:rFonts w:ascii="Calibri" w:hAnsi="Calibri" w:cs="Calibri"/>
                <w:sz w:val="22"/>
                <w:szCs w:val="22"/>
              </w:rPr>
            </w:pPr>
          </w:p>
        </w:tc>
      </w:tr>
      <w:tr w:rsidR="000D0E22" w:rsidRPr="00CD2EB6" w14:paraId="7F6CAEE8" w14:textId="77777777" w:rsidTr="00325B5C">
        <w:tc>
          <w:tcPr>
            <w:tcW w:w="9215" w:type="dxa"/>
          </w:tcPr>
          <w:p w14:paraId="6C86836C" w14:textId="77777777" w:rsidR="000D0E22" w:rsidRPr="00CD2EB6" w:rsidRDefault="000D0E22" w:rsidP="00E402E1">
            <w:pPr>
              <w:numPr>
                <w:ilvl w:val="0"/>
                <w:numId w:val="25"/>
              </w:numPr>
              <w:spacing w:before="0" w:line="280" w:lineRule="exact"/>
              <w:ind w:left="372" w:hanging="372"/>
              <w:jc w:val="both"/>
              <w:rPr>
                <w:rFonts w:ascii="Calibri" w:hAnsi="Calibri" w:cs="Calibri"/>
                <w:sz w:val="22"/>
                <w:szCs w:val="22"/>
              </w:rPr>
            </w:pPr>
            <w:r w:rsidRPr="00CD2EB6">
              <w:rPr>
                <w:rFonts w:ascii="Calibri" w:hAnsi="Calibri" w:cs="Arial"/>
                <w:sz w:val="22"/>
                <w:szCs w:val="22"/>
              </w:rPr>
              <w:t>pelanggaran atas ketentuan Perjanjian ini dan/atau pelanggaran atas ketentuan dalam dokumen apapun yang disebut dalam Pasal 7 Perjanjian ini;</w:t>
            </w:r>
          </w:p>
        </w:tc>
      </w:tr>
      <w:tr w:rsidR="000D0E22" w:rsidRPr="00CD2EB6" w14:paraId="2BF20917" w14:textId="77777777" w:rsidTr="00325B5C">
        <w:tc>
          <w:tcPr>
            <w:tcW w:w="9215" w:type="dxa"/>
          </w:tcPr>
          <w:p w14:paraId="077EF10C" w14:textId="77777777" w:rsidR="000D0E22" w:rsidRPr="00CD2EB6" w:rsidRDefault="000D0E22" w:rsidP="00FF257E">
            <w:pPr>
              <w:spacing w:before="0" w:line="280" w:lineRule="exact"/>
              <w:ind w:left="372" w:hanging="372"/>
              <w:jc w:val="both"/>
              <w:rPr>
                <w:rFonts w:ascii="Calibri" w:hAnsi="Calibri" w:cs="Calibri"/>
                <w:sz w:val="22"/>
                <w:szCs w:val="22"/>
              </w:rPr>
            </w:pPr>
          </w:p>
        </w:tc>
      </w:tr>
      <w:tr w:rsidR="000D0E22" w:rsidRPr="00CD2EB6" w14:paraId="4243F05D" w14:textId="77777777" w:rsidTr="00325B5C">
        <w:tc>
          <w:tcPr>
            <w:tcW w:w="9215" w:type="dxa"/>
          </w:tcPr>
          <w:p w14:paraId="7F5385E0" w14:textId="77777777" w:rsidR="000D0E22" w:rsidRPr="00CD2EB6" w:rsidRDefault="000D0E22" w:rsidP="00E402E1">
            <w:pPr>
              <w:numPr>
                <w:ilvl w:val="0"/>
                <w:numId w:val="26"/>
              </w:numPr>
              <w:spacing w:before="0" w:line="280" w:lineRule="exact"/>
              <w:ind w:left="372" w:hanging="372"/>
              <w:jc w:val="both"/>
              <w:rPr>
                <w:rFonts w:ascii="Calibri" w:hAnsi="Calibri" w:cs="Calibri"/>
                <w:sz w:val="22"/>
                <w:szCs w:val="22"/>
              </w:rPr>
            </w:pPr>
            <w:r w:rsidRPr="00CD2EB6">
              <w:rPr>
                <w:rFonts w:ascii="Calibri" w:hAnsi="Calibri" w:cs="Arial"/>
                <w:sz w:val="22"/>
                <w:szCs w:val="22"/>
              </w:rPr>
              <w:t>Penerima Pinjaman gagal untuk memenuhi persyaratan, ketentuan, atau kewajiban menurut perjanjian yang mana Peminjam menjadi salah satu pihak atau yang mana Peminjam atau asetnya terikat, yang dapat memberikan dampak buruk secara materil kepada kemampuan Penerima Pinjaman untuk melaksanakan kewajibannya menurut Perjanjian ini atau Dokumen Jaminan.</w:t>
            </w:r>
          </w:p>
        </w:tc>
      </w:tr>
      <w:tr w:rsidR="000D0E22" w:rsidRPr="00CD2EB6" w14:paraId="2E73B2D5" w14:textId="77777777" w:rsidTr="00325B5C">
        <w:tc>
          <w:tcPr>
            <w:tcW w:w="9215" w:type="dxa"/>
          </w:tcPr>
          <w:p w14:paraId="436901B7" w14:textId="77777777" w:rsidR="000D0E22" w:rsidRPr="00CD2EB6" w:rsidRDefault="000D0E22" w:rsidP="00D71D19">
            <w:pPr>
              <w:spacing w:before="0" w:line="280" w:lineRule="exact"/>
              <w:ind w:left="567"/>
              <w:jc w:val="both"/>
              <w:rPr>
                <w:rFonts w:ascii="Calibri" w:hAnsi="Calibri" w:cs="Calibri"/>
                <w:sz w:val="22"/>
                <w:szCs w:val="22"/>
              </w:rPr>
            </w:pPr>
          </w:p>
        </w:tc>
      </w:tr>
      <w:tr w:rsidR="000D0E22" w:rsidRPr="00CD2EB6" w14:paraId="4D50F1A0" w14:textId="77777777" w:rsidTr="00325B5C">
        <w:tc>
          <w:tcPr>
            <w:tcW w:w="9215" w:type="dxa"/>
          </w:tcPr>
          <w:p w14:paraId="27A057B1"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6</w:t>
            </w:r>
          </w:p>
        </w:tc>
      </w:tr>
      <w:tr w:rsidR="000D0E22" w:rsidRPr="00CD2EB6" w14:paraId="32C0C807" w14:textId="77777777" w:rsidTr="00325B5C">
        <w:tc>
          <w:tcPr>
            <w:tcW w:w="9215" w:type="dxa"/>
          </w:tcPr>
          <w:p w14:paraId="3552562D"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6131FB39" w14:textId="77777777" w:rsidTr="00325B5C">
        <w:tc>
          <w:tcPr>
            <w:tcW w:w="9215" w:type="dxa"/>
          </w:tcPr>
          <w:p w14:paraId="28C6798E" w14:textId="77777777" w:rsidR="000D0E22" w:rsidRPr="00CD2EB6" w:rsidRDefault="000D0E22" w:rsidP="00D71D19">
            <w:pPr>
              <w:spacing w:before="0" w:line="280" w:lineRule="exact"/>
              <w:jc w:val="both"/>
              <w:rPr>
                <w:rFonts w:ascii="Calibri" w:hAnsi="Calibri" w:cs="Arial"/>
                <w:sz w:val="22"/>
                <w:szCs w:val="22"/>
              </w:rPr>
            </w:pPr>
            <w:r w:rsidRPr="00CD2EB6">
              <w:rPr>
                <w:rFonts w:ascii="Calibri" w:hAnsi="Calibri" w:cs="Arial"/>
                <w:sz w:val="22"/>
                <w:szCs w:val="22"/>
              </w:rPr>
              <w:t xml:space="preserve">Seluruh pengeluaran yang dikeluarkan oleh Pemberi Pinjaman untuk menggunakan haknya berdasarkan Perjanjian ini, termasuk untuk menuntut pembayaran kembali Jumlah Pokok di dalam dan atau di luar pengadilan, termasuk biaya yang umumnya dibayarkan kepada kuasa atau perwakilan untuk mengumpulkan jumlah tersebut, harus dibayarkan dan dibebankan kepada Penerima Pinjaman. </w:t>
            </w:r>
          </w:p>
        </w:tc>
      </w:tr>
      <w:tr w:rsidR="000D0E22" w:rsidRPr="00CD2EB6" w14:paraId="1F317B26" w14:textId="77777777" w:rsidTr="00325B5C">
        <w:tc>
          <w:tcPr>
            <w:tcW w:w="9215" w:type="dxa"/>
          </w:tcPr>
          <w:p w14:paraId="557FB437"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774D15BD" w14:textId="77777777" w:rsidTr="00325B5C">
        <w:tc>
          <w:tcPr>
            <w:tcW w:w="9215" w:type="dxa"/>
          </w:tcPr>
          <w:p w14:paraId="484E1A20" w14:textId="77777777" w:rsidR="000D0E22" w:rsidRPr="00CD2EB6" w:rsidRDefault="000D0E22" w:rsidP="00D71D19">
            <w:pPr>
              <w:spacing w:before="0" w:line="280" w:lineRule="exact"/>
              <w:jc w:val="center"/>
              <w:rPr>
                <w:rFonts w:ascii="Calibri" w:hAnsi="Calibri" w:cs="Calibri"/>
                <w:b/>
                <w:sz w:val="22"/>
                <w:szCs w:val="22"/>
              </w:rPr>
            </w:pPr>
            <w:r w:rsidRPr="00CD2EB6">
              <w:rPr>
                <w:rFonts w:ascii="Calibri" w:hAnsi="Calibri" w:cs="Calibri"/>
                <w:b/>
                <w:sz w:val="22"/>
                <w:szCs w:val="22"/>
              </w:rPr>
              <w:t>PASAL 7</w:t>
            </w:r>
          </w:p>
        </w:tc>
      </w:tr>
      <w:tr w:rsidR="000D0E22" w:rsidRPr="00CD2EB6" w14:paraId="582450E5" w14:textId="77777777" w:rsidTr="00325B5C">
        <w:tc>
          <w:tcPr>
            <w:tcW w:w="9215" w:type="dxa"/>
          </w:tcPr>
          <w:p w14:paraId="6347E4E0" w14:textId="77777777" w:rsidR="000D0E22" w:rsidRPr="00CD2EB6" w:rsidRDefault="000D0E22" w:rsidP="00D71D19">
            <w:pPr>
              <w:spacing w:before="0" w:line="280" w:lineRule="exact"/>
              <w:jc w:val="center"/>
              <w:rPr>
                <w:rFonts w:ascii="Calibri" w:hAnsi="Calibri" w:cs="Calibri"/>
                <w:b/>
                <w:sz w:val="22"/>
                <w:szCs w:val="22"/>
              </w:rPr>
            </w:pPr>
          </w:p>
        </w:tc>
      </w:tr>
      <w:tr w:rsidR="000D0E22" w:rsidRPr="00CD2EB6" w14:paraId="32E86841" w14:textId="77777777" w:rsidTr="00325B5C">
        <w:tc>
          <w:tcPr>
            <w:tcW w:w="9215" w:type="dxa"/>
          </w:tcPr>
          <w:p w14:paraId="04405423" w14:textId="77777777" w:rsidR="000D0E22" w:rsidRPr="00CD2EB6" w:rsidRDefault="000D0E22" w:rsidP="00D71D19">
            <w:pPr>
              <w:spacing w:before="0" w:line="280" w:lineRule="exact"/>
              <w:jc w:val="both"/>
              <w:rPr>
                <w:rFonts w:ascii="Calibri" w:hAnsi="Calibri"/>
                <w:sz w:val="22"/>
                <w:szCs w:val="22"/>
              </w:rPr>
            </w:pPr>
            <w:r w:rsidRPr="00CD2EB6">
              <w:rPr>
                <w:rFonts w:ascii="Calibri" w:hAnsi="Calibri"/>
                <w:sz w:val="22"/>
                <w:szCs w:val="22"/>
              </w:rPr>
              <w:t xml:space="preserve">Dengan mempertimbangkan Pemberi Pinjaman yang memberikan Pinjaman untuk kepentingan Penerima Pinjaman dan untuk menjamin pembayaran kembali Pinjaman dan jumlah lain yang harus </w:t>
            </w:r>
            <w:r w:rsidRPr="00CD2EB6">
              <w:rPr>
                <w:rFonts w:ascii="Calibri" w:hAnsi="Calibri"/>
                <w:sz w:val="22"/>
                <w:szCs w:val="22"/>
              </w:rPr>
              <w:lastRenderedPageBreak/>
              <w:t xml:space="preserve">dibayar berdasarkan Perjanjian ini, Penerima Pinjaman dengan ini setuju bahwa Penerima Pinjaman akan </w:t>
            </w:r>
            <w:r w:rsidRPr="00CD2EB6">
              <w:rPr>
                <w:rFonts w:ascii="Calibri" w:hAnsi="Calibri" w:cs="Arial"/>
                <w:sz w:val="22"/>
                <w:szCs w:val="22"/>
              </w:rPr>
              <w:t>membuat dan memberikan kepada Pemberi Pinjaman perjanjian dibawah ini yang masing-masingnya harus dalam bentuk dan substansi yang diterima oleh Pemberi Pinjaman (“</w:t>
            </w:r>
            <w:r w:rsidRPr="00CD2EB6">
              <w:rPr>
                <w:rFonts w:ascii="Calibri" w:hAnsi="Calibri" w:cs="Arial"/>
                <w:b/>
                <w:sz w:val="22"/>
                <w:szCs w:val="22"/>
              </w:rPr>
              <w:t>Dokumen Jaminan</w:t>
            </w:r>
            <w:r w:rsidRPr="00CD2EB6">
              <w:rPr>
                <w:rFonts w:ascii="Calibri" w:hAnsi="Calibri" w:cs="Arial"/>
                <w:sz w:val="22"/>
                <w:szCs w:val="22"/>
              </w:rPr>
              <w:t>”)</w:t>
            </w:r>
            <w:r w:rsidRPr="00CD2EB6">
              <w:rPr>
                <w:rFonts w:ascii="Calibri" w:hAnsi="Calibri"/>
                <w:sz w:val="22"/>
                <w:szCs w:val="22"/>
              </w:rPr>
              <w:t>:</w:t>
            </w:r>
          </w:p>
        </w:tc>
      </w:tr>
      <w:tr w:rsidR="000D0E22" w:rsidRPr="00CD2EB6" w14:paraId="720196AE" w14:textId="77777777" w:rsidTr="00325B5C">
        <w:tc>
          <w:tcPr>
            <w:tcW w:w="9215" w:type="dxa"/>
          </w:tcPr>
          <w:p w14:paraId="18F45F88" w14:textId="77777777" w:rsidR="000D0E22" w:rsidRPr="00CD2EB6" w:rsidRDefault="000D0E22" w:rsidP="00D71D19">
            <w:pPr>
              <w:spacing w:before="0" w:line="280" w:lineRule="exact"/>
              <w:jc w:val="both"/>
              <w:rPr>
                <w:rFonts w:ascii="Calibri" w:hAnsi="Calibri" w:cs="Calibri"/>
                <w:sz w:val="22"/>
                <w:szCs w:val="22"/>
              </w:rPr>
            </w:pPr>
          </w:p>
        </w:tc>
      </w:tr>
      <w:tr w:rsidR="000D0E22" w:rsidRPr="00CD2EB6" w14:paraId="5D6E0938" w14:textId="77777777" w:rsidTr="00325B5C">
        <w:tc>
          <w:tcPr>
            <w:tcW w:w="9215" w:type="dxa"/>
          </w:tcPr>
          <w:p w14:paraId="41FE8CD8" w14:textId="4D505F78" w:rsidR="000D0E22" w:rsidRPr="00CD2EB6" w:rsidRDefault="000D0E22" w:rsidP="00E402E1">
            <w:pPr>
              <w:numPr>
                <w:ilvl w:val="0"/>
                <w:numId w:val="27"/>
              </w:numPr>
              <w:spacing w:before="0" w:line="280" w:lineRule="exact"/>
              <w:ind w:left="457" w:hanging="457"/>
              <w:jc w:val="both"/>
              <w:rPr>
                <w:rFonts w:ascii="Calibri" w:hAnsi="Calibri" w:cs="Calibri"/>
                <w:sz w:val="22"/>
                <w:szCs w:val="22"/>
              </w:rPr>
            </w:pPr>
            <w:r w:rsidRPr="00CD2EB6">
              <w:rPr>
                <w:rFonts w:ascii="Calibri" w:hAnsi="Calibri" w:cs="Calibri"/>
                <w:sz w:val="22"/>
                <w:szCs w:val="22"/>
              </w:rPr>
              <w:t>gadai atas Saham yang dimiliki oleh Penerima Pinjaman pada Perseroan, dengan nilai nominal Rp100.000 (</w:t>
            </w:r>
            <w:r w:rsidR="008E7ED4" w:rsidRPr="00CD2EB6">
              <w:rPr>
                <w:rFonts w:ascii="Calibri" w:hAnsi="Calibri" w:cs="Calibri"/>
                <w:sz w:val="22"/>
                <w:szCs w:val="22"/>
              </w:rPr>
              <w:t>seratus ribu</w:t>
            </w:r>
            <w:r w:rsidRPr="00CD2EB6">
              <w:rPr>
                <w:rFonts w:ascii="Calibri" w:hAnsi="Calibri" w:cs="Calibri"/>
                <w:sz w:val="22"/>
                <w:szCs w:val="22"/>
              </w:rPr>
              <w:t xml:space="preserve"> Rupiah) per lembar saham, kepada Pemberi Pinjaman dengan mendatangani suatu perjanjian gadai saham;</w:t>
            </w:r>
          </w:p>
        </w:tc>
      </w:tr>
      <w:tr w:rsidR="000D0E22" w:rsidRPr="00CD2EB6" w14:paraId="677C9A15" w14:textId="77777777" w:rsidTr="00325B5C">
        <w:tc>
          <w:tcPr>
            <w:tcW w:w="9215" w:type="dxa"/>
          </w:tcPr>
          <w:p w14:paraId="61647F82" w14:textId="77777777" w:rsidR="000D0E22" w:rsidRPr="00CD2EB6" w:rsidRDefault="000D0E22" w:rsidP="009F549F">
            <w:pPr>
              <w:spacing w:before="0" w:line="280" w:lineRule="exact"/>
              <w:ind w:left="457"/>
              <w:jc w:val="both"/>
              <w:rPr>
                <w:rFonts w:ascii="Calibri" w:hAnsi="Calibri" w:cs="Calibri"/>
                <w:sz w:val="22"/>
                <w:szCs w:val="22"/>
              </w:rPr>
            </w:pPr>
          </w:p>
        </w:tc>
      </w:tr>
      <w:tr w:rsidR="000D0E22" w:rsidRPr="00CD2EB6" w14:paraId="75C22994" w14:textId="77777777" w:rsidTr="00325B5C">
        <w:tc>
          <w:tcPr>
            <w:tcW w:w="9215" w:type="dxa"/>
          </w:tcPr>
          <w:p w14:paraId="322FFB23" w14:textId="77777777" w:rsidR="000D0E22" w:rsidRPr="00CD2EB6" w:rsidRDefault="000D0E22" w:rsidP="00E402E1">
            <w:pPr>
              <w:numPr>
                <w:ilvl w:val="0"/>
                <w:numId w:val="27"/>
              </w:numPr>
              <w:spacing w:before="0" w:line="280" w:lineRule="exact"/>
              <w:ind w:left="457" w:hanging="457"/>
              <w:jc w:val="both"/>
              <w:rPr>
                <w:rFonts w:ascii="Calibri" w:hAnsi="Calibri" w:cs="Calibri"/>
                <w:sz w:val="22"/>
                <w:szCs w:val="22"/>
              </w:rPr>
            </w:pPr>
            <w:r w:rsidRPr="00CD2EB6">
              <w:rPr>
                <w:rFonts w:ascii="Calibri" w:hAnsi="Calibri" w:cs="Calibri"/>
                <w:sz w:val="22"/>
                <w:szCs w:val="22"/>
              </w:rPr>
              <w:t>Perjanjian Opsi (sebagaimana dimaksud dalam Pasal 4.1 Perjanjian ini);</w:t>
            </w:r>
          </w:p>
        </w:tc>
      </w:tr>
      <w:tr w:rsidR="000D0E22" w:rsidRPr="00CD2EB6" w14:paraId="151F1D41" w14:textId="77777777" w:rsidTr="00325B5C">
        <w:tc>
          <w:tcPr>
            <w:tcW w:w="9215" w:type="dxa"/>
          </w:tcPr>
          <w:p w14:paraId="34C217FD" w14:textId="77777777" w:rsidR="000D0E22" w:rsidRPr="00CD2EB6" w:rsidRDefault="000D0E22" w:rsidP="009F549F">
            <w:pPr>
              <w:spacing w:before="0" w:line="280" w:lineRule="exact"/>
              <w:ind w:left="457"/>
              <w:jc w:val="both"/>
              <w:rPr>
                <w:rFonts w:ascii="Calibri" w:hAnsi="Calibri" w:cs="Calibri"/>
                <w:sz w:val="22"/>
                <w:szCs w:val="22"/>
              </w:rPr>
            </w:pPr>
          </w:p>
        </w:tc>
      </w:tr>
      <w:tr w:rsidR="000D0E22" w:rsidRPr="00CD2EB6" w14:paraId="78B72BCF" w14:textId="77777777" w:rsidTr="00325B5C">
        <w:tc>
          <w:tcPr>
            <w:tcW w:w="9215" w:type="dxa"/>
          </w:tcPr>
          <w:p w14:paraId="65B20002" w14:textId="77777777" w:rsidR="000D0E22" w:rsidRPr="00CD2EB6" w:rsidRDefault="000D0E22" w:rsidP="00E402E1">
            <w:pPr>
              <w:numPr>
                <w:ilvl w:val="0"/>
                <w:numId w:val="27"/>
              </w:numPr>
              <w:spacing w:before="0" w:line="280" w:lineRule="exact"/>
              <w:ind w:left="457" w:hanging="457"/>
              <w:jc w:val="both"/>
              <w:rPr>
                <w:rFonts w:ascii="Calibri" w:hAnsi="Calibri" w:cs="Calibri"/>
                <w:sz w:val="22"/>
                <w:szCs w:val="22"/>
              </w:rPr>
            </w:pPr>
            <w:r w:rsidRPr="00CD2EB6">
              <w:rPr>
                <w:rFonts w:ascii="Calibri" w:hAnsi="Calibri" w:cs="Calibri"/>
                <w:sz w:val="22"/>
                <w:szCs w:val="22"/>
              </w:rPr>
              <w:t>persetujuan untuk mengalihkan Saham yang dimiliki oleh Penerima Pinjaman pada Perseroan untuk kepentingan Pemberi Pinjaman;</w:t>
            </w:r>
          </w:p>
        </w:tc>
      </w:tr>
      <w:tr w:rsidR="000D0E22" w:rsidRPr="00CD2EB6" w14:paraId="178AD612" w14:textId="77777777" w:rsidTr="00325B5C">
        <w:tc>
          <w:tcPr>
            <w:tcW w:w="9215" w:type="dxa"/>
          </w:tcPr>
          <w:p w14:paraId="2618914C" w14:textId="77777777" w:rsidR="000D0E22" w:rsidRPr="00CD2EB6" w:rsidRDefault="000D0E22" w:rsidP="009F549F">
            <w:pPr>
              <w:spacing w:before="0" w:line="280" w:lineRule="exact"/>
              <w:ind w:left="457"/>
              <w:jc w:val="both"/>
              <w:rPr>
                <w:rFonts w:ascii="Calibri" w:hAnsi="Calibri" w:cs="Calibri"/>
                <w:sz w:val="22"/>
                <w:szCs w:val="22"/>
              </w:rPr>
            </w:pPr>
          </w:p>
        </w:tc>
      </w:tr>
      <w:tr w:rsidR="000D0E22" w:rsidRPr="00CD2EB6" w14:paraId="60FA05E8" w14:textId="77777777" w:rsidTr="00325B5C">
        <w:tc>
          <w:tcPr>
            <w:tcW w:w="9215" w:type="dxa"/>
          </w:tcPr>
          <w:p w14:paraId="444332A0" w14:textId="77777777" w:rsidR="000D0E22" w:rsidRPr="00CD2EB6" w:rsidRDefault="000D0E22" w:rsidP="00E402E1">
            <w:pPr>
              <w:numPr>
                <w:ilvl w:val="0"/>
                <w:numId w:val="27"/>
              </w:numPr>
              <w:spacing w:before="0" w:line="280" w:lineRule="exact"/>
              <w:ind w:left="457" w:hanging="457"/>
              <w:jc w:val="both"/>
              <w:rPr>
                <w:rFonts w:ascii="Calibri" w:hAnsi="Calibri" w:cs="Calibri"/>
                <w:sz w:val="22"/>
                <w:szCs w:val="22"/>
              </w:rPr>
            </w:pPr>
            <w:r w:rsidRPr="00CD2EB6">
              <w:rPr>
                <w:rFonts w:ascii="Calibri" w:hAnsi="Calibri" w:cs="Calibri"/>
                <w:sz w:val="22"/>
                <w:szCs w:val="22"/>
              </w:rPr>
              <w:t>surat kuasa yang tidak dapat ditarik kembali untuk kepentingan Pemberi Pinjaman untuk menjual Saham;</w:t>
            </w:r>
          </w:p>
        </w:tc>
      </w:tr>
      <w:tr w:rsidR="000D0E22" w:rsidRPr="00CD2EB6" w14:paraId="020D2739" w14:textId="77777777" w:rsidTr="00325B5C">
        <w:tc>
          <w:tcPr>
            <w:tcW w:w="9215" w:type="dxa"/>
          </w:tcPr>
          <w:p w14:paraId="72C170B1" w14:textId="77777777" w:rsidR="000D0E22" w:rsidRPr="00CD2EB6" w:rsidRDefault="000D0E22" w:rsidP="009F549F">
            <w:pPr>
              <w:spacing w:before="0" w:line="280" w:lineRule="exact"/>
              <w:ind w:left="457"/>
              <w:jc w:val="both"/>
              <w:rPr>
                <w:rFonts w:ascii="Calibri" w:hAnsi="Calibri" w:cs="Calibri"/>
                <w:sz w:val="22"/>
                <w:szCs w:val="22"/>
              </w:rPr>
            </w:pPr>
          </w:p>
        </w:tc>
      </w:tr>
      <w:tr w:rsidR="000D0E22" w:rsidRPr="00CD2EB6" w14:paraId="02971357" w14:textId="77777777" w:rsidTr="00325B5C">
        <w:tc>
          <w:tcPr>
            <w:tcW w:w="9215" w:type="dxa"/>
          </w:tcPr>
          <w:p w14:paraId="4DA65EFE" w14:textId="77777777" w:rsidR="000D0E22" w:rsidRPr="00CD2EB6" w:rsidRDefault="000D0E22" w:rsidP="00E402E1">
            <w:pPr>
              <w:numPr>
                <w:ilvl w:val="0"/>
                <w:numId w:val="27"/>
              </w:numPr>
              <w:spacing w:before="0" w:line="280" w:lineRule="exact"/>
              <w:ind w:left="457" w:hanging="457"/>
              <w:jc w:val="both"/>
              <w:rPr>
                <w:rFonts w:ascii="Calibri" w:hAnsi="Calibri" w:cs="Calibri"/>
                <w:sz w:val="22"/>
                <w:szCs w:val="22"/>
              </w:rPr>
            </w:pPr>
            <w:r w:rsidRPr="00CD2EB6">
              <w:rPr>
                <w:rFonts w:ascii="Calibri" w:hAnsi="Calibri" w:cs="Calibri"/>
                <w:sz w:val="22"/>
                <w:szCs w:val="22"/>
              </w:rPr>
              <w:t>surat kuasa yang tidak dapat ditarik kembali untuk kepentingan Pemberi Pinjaman untuk mengambil suara untuk dan atas nama Saham; dan</w:t>
            </w:r>
          </w:p>
        </w:tc>
      </w:tr>
      <w:tr w:rsidR="000D0E22" w:rsidRPr="00CD2EB6" w14:paraId="053EDE3F" w14:textId="77777777" w:rsidTr="00325B5C">
        <w:tc>
          <w:tcPr>
            <w:tcW w:w="9215" w:type="dxa"/>
          </w:tcPr>
          <w:p w14:paraId="78CDABA5" w14:textId="77777777" w:rsidR="000D0E22" w:rsidRPr="00CD2EB6" w:rsidRDefault="000D0E22" w:rsidP="009F549F">
            <w:pPr>
              <w:spacing w:before="0" w:line="280" w:lineRule="exact"/>
              <w:ind w:left="457"/>
              <w:jc w:val="both"/>
              <w:rPr>
                <w:rFonts w:ascii="Calibri" w:hAnsi="Calibri" w:cs="Calibri"/>
                <w:sz w:val="22"/>
                <w:szCs w:val="22"/>
              </w:rPr>
            </w:pPr>
          </w:p>
        </w:tc>
      </w:tr>
      <w:tr w:rsidR="000D0E22" w:rsidRPr="00CD2EB6" w14:paraId="643EF4C9" w14:textId="77777777" w:rsidTr="00325B5C">
        <w:tc>
          <w:tcPr>
            <w:tcW w:w="9215" w:type="dxa"/>
          </w:tcPr>
          <w:p w14:paraId="57E0C052" w14:textId="77777777" w:rsidR="000D0E22" w:rsidRPr="00CD2EB6" w:rsidRDefault="000D0E22" w:rsidP="00E402E1">
            <w:pPr>
              <w:numPr>
                <w:ilvl w:val="0"/>
                <w:numId w:val="27"/>
              </w:numPr>
              <w:spacing w:before="0" w:line="280" w:lineRule="exact"/>
              <w:ind w:left="457" w:hanging="457"/>
              <w:jc w:val="both"/>
              <w:rPr>
                <w:rFonts w:ascii="Calibri" w:hAnsi="Calibri" w:cs="Calibri"/>
                <w:sz w:val="22"/>
                <w:szCs w:val="22"/>
              </w:rPr>
            </w:pPr>
            <w:r w:rsidRPr="00CD2EB6">
              <w:rPr>
                <w:rFonts w:ascii="Calibri" w:hAnsi="Calibri" w:cs="Arial"/>
                <w:sz w:val="22"/>
                <w:szCs w:val="22"/>
              </w:rPr>
              <w:t>dokumen-dokumen lain sebagaimana diminta secara layak oleh Pemberi Pinjaman dari waktu ke waktu dari Penerima Pinjaman sehingga Pemberi Pinjaman dapat menyempurnakan jaminan sehubungan dengan pembayaran uang oleh Penerima Pinjaman berdasarkan Perjanjian ini, dokumen lain tersebut adalah sesuai dengan hak dan kewajiban Pemberi Pinjaman dan Penerima Pinjaman berdasarkan Perjanjian ini.</w:t>
            </w:r>
          </w:p>
        </w:tc>
      </w:tr>
      <w:tr w:rsidR="000D0E22" w:rsidRPr="00CD2EB6" w14:paraId="185EDC40" w14:textId="77777777" w:rsidTr="00325B5C">
        <w:tc>
          <w:tcPr>
            <w:tcW w:w="9215" w:type="dxa"/>
          </w:tcPr>
          <w:p w14:paraId="5E41AB8B" w14:textId="77777777" w:rsidR="000D0E22" w:rsidRPr="00CD2EB6" w:rsidRDefault="000D0E22" w:rsidP="009F549F">
            <w:pPr>
              <w:spacing w:before="0" w:line="280" w:lineRule="exact"/>
              <w:ind w:left="464"/>
              <w:jc w:val="both"/>
              <w:rPr>
                <w:rFonts w:ascii="Calibri" w:hAnsi="Calibri" w:cs="Calibri"/>
                <w:sz w:val="22"/>
                <w:szCs w:val="22"/>
              </w:rPr>
            </w:pPr>
          </w:p>
        </w:tc>
      </w:tr>
      <w:tr w:rsidR="000D0E22" w:rsidRPr="00CD2EB6" w14:paraId="0FC293A4" w14:textId="77777777" w:rsidTr="00325B5C">
        <w:tc>
          <w:tcPr>
            <w:tcW w:w="9215" w:type="dxa"/>
          </w:tcPr>
          <w:p w14:paraId="0A34342F"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8</w:t>
            </w:r>
          </w:p>
        </w:tc>
      </w:tr>
      <w:tr w:rsidR="000D0E22" w:rsidRPr="00CD2EB6" w14:paraId="371EF657" w14:textId="77777777" w:rsidTr="00325B5C">
        <w:tc>
          <w:tcPr>
            <w:tcW w:w="9215" w:type="dxa"/>
          </w:tcPr>
          <w:p w14:paraId="36A6C6A2"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76BA5461" w14:textId="77777777" w:rsidTr="00325B5C">
        <w:tc>
          <w:tcPr>
            <w:tcW w:w="9215" w:type="dxa"/>
          </w:tcPr>
          <w:p w14:paraId="39DD3801" w14:textId="77777777" w:rsidR="000D0E22" w:rsidRPr="00CD2EB6" w:rsidRDefault="000D0E22" w:rsidP="009F549F">
            <w:pPr>
              <w:spacing w:before="0" w:line="280" w:lineRule="exact"/>
              <w:jc w:val="both"/>
              <w:rPr>
                <w:rFonts w:ascii="Calibri" w:hAnsi="Calibri" w:cs="Calibri"/>
                <w:sz w:val="22"/>
                <w:szCs w:val="22"/>
              </w:rPr>
            </w:pPr>
            <w:r w:rsidRPr="00CD2EB6">
              <w:rPr>
                <w:rFonts w:ascii="Calibri" w:hAnsi="Calibri"/>
                <w:sz w:val="22"/>
                <w:szCs w:val="22"/>
              </w:rPr>
              <w:t>Penerima Pinjaman dengan ini setuju bahwa sepanjang Saham digadaikan kepada Pemberi Pinjaman, Pemberi Pinjaman atau perwakilannya dengan ini dan, apabila hal tersebut diperlukan, juga dengan surat kuasa yang terpisah dan tidak dapat ditarik kembali, memiliki kuasa secara penuh untuk mewakili Penerima Pinjaman sebagai pemilik dan pemegang Saham dan berwenang secara penuh untuk menggunakan seluruh hak yang mana Penerima Pinjaman, sebagai pemegang saham Perseroan, berwenang untuk menggunakan, termasuk untuk mewakili Penerima Pinjaman sebagai pemegang saham dalam seluruh rapat umum pemegang saham Perseroan dan untuk mengeluarkan hak suara atas nama Penerima Pinjaman.</w:t>
            </w:r>
          </w:p>
        </w:tc>
      </w:tr>
      <w:tr w:rsidR="000D0E22" w:rsidRPr="00CD2EB6" w14:paraId="7C07195A" w14:textId="77777777" w:rsidTr="00325B5C">
        <w:tc>
          <w:tcPr>
            <w:tcW w:w="9215" w:type="dxa"/>
          </w:tcPr>
          <w:p w14:paraId="6543FB28"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24AEBF60" w14:textId="77777777" w:rsidTr="00325B5C">
        <w:tc>
          <w:tcPr>
            <w:tcW w:w="9215" w:type="dxa"/>
          </w:tcPr>
          <w:p w14:paraId="37647A25"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9</w:t>
            </w:r>
          </w:p>
        </w:tc>
      </w:tr>
      <w:tr w:rsidR="000D0E22" w:rsidRPr="00CD2EB6" w14:paraId="4CBF4899" w14:textId="77777777" w:rsidTr="00325B5C">
        <w:tc>
          <w:tcPr>
            <w:tcW w:w="9215" w:type="dxa"/>
          </w:tcPr>
          <w:p w14:paraId="5EF088DC"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7790C454" w14:textId="77777777" w:rsidTr="00325B5C">
        <w:tc>
          <w:tcPr>
            <w:tcW w:w="9215" w:type="dxa"/>
          </w:tcPr>
          <w:p w14:paraId="6150E5E7"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t>Tanpa mengurangi ketentuan-ketentuan dalam Pasal 7 dan 8 Perjanjian ini, sepanjang Jumlah Pokok masih belum dilunasi, Penerima Pinjaman tidak akan menjual, memberikan atau dengan cara apapun mengalihkan, menggadaikan atau dengan cara lain menjaminkan Saham kepada pihak ketiga manapun tanpa persetujuan tertulis sebelumnya dari Pemberi Pinjaman.</w:t>
            </w:r>
          </w:p>
        </w:tc>
      </w:tr>
      <w:tr w:rsidR="000D0E22" w:rsidRPr="00CD2EB6" w14:paraId="3AF67F1C" w14:textId="77777777" w:rsidTr="00325B5C">
        <w:tc>
          <w:tcPr>
            <w:tcW w:w="9215" w:type="dxa"/>
          </w:tcPr>
          <w:p w14:paraId="07C8BC8F"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7E568EA6" w14:textId="77777777" w:rsidTr="00325B5C">
        <w:tc>
          <w:tcPr>
            <w:tcW w:w="9215" w:type="dxa"/>
          </w:tcPr>
          <w:p w14:paraId="1D7721C0"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10</w:t>
            </w:r>
          </w:p>
        </w:tc>
      </w:tr>
      <w:tr w:rsidR="000D0E22" w:rsidRPr="00CD2EB6" w14:paraId="21F10AC5" w14:textId="77777777" w:rsidTr="00325B5C">
        <w:tc>
          <w:tcPr>
            <w:tcW w:w="9215" w:type="dxa"/>
          </w:tcPr>
          <w:p w14:paraId="59AB7695"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538E6C57" w14:textId="77777777" w:rsidTr="00325B5C">
        <w:tc>
          <w:tcPr>
            <w:tcW w:w="9215" w:type="dxa"/>
          </w:tcPr>
          <w:p w14:paraId="3736FCD6"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lastRenderedPageBreak/>
              <w:t>Penerima Pinjaman dengan ini berjanji, menyatakan dan menjamin kepada Pemberi Pinjaman sebagai berikut:</w:t>
            </w:r>
          </w:p>
        </w:tc>
      </w:tr>
      <w:tr w:rsidR="000D0E22" w:rsidRPr="00CD2EB6" w14:paraId="6279FB18" w14:textId="77777777" w:rsidTr="00325B5C">
        <w:tc>
          <w:tcPr>
            <w:tcW w:w="9215" w:type="dxa"/>
          </w:tcPr>
          <w:p w14:paraId="19DF3434" w14:textId="77777777" w:rsidR="000D0E22" w:rsidRPr="00CD2EB6" w:rsidRDefault="000D0E22" w:rsidP="009F549F">
            <w:pPr>
              <w:spacing w:before="0" w:line="280" w:lineRule="exact"/>
              <w:jc w:val="both"/>
              <w:rPr>
                <w:rFonts w:ascii="Calibri" w:hAnsi="Calibri"/>
                <w:sz w:val="22"/>
                <w:szCs w:val="22"/>
              </w:rPr>
            </w:pPr>
          </w:p>
          <w:p w14:paraId="22E26644" w14:textId="77777777" w:rsidR="000D0E22" w:rsidRPr="00CD2EB6" w:rsidRDefault="000D0E22" w:rsidP="009F549F">
            <w:pPr>
              <w:spacing w:before="0" w:line="280" w:lineRule="exact"/>
              <w:jc w:val="both"/>
              <w:rPr>
                <w:rFonts w:ascii="Calibri" w:hAnsi="Calibri"/>
                <w:sz w:val="22"/>
                <w:szCs w:val="22"/>
              </w:rPr>
            </w:pPr>
          </w:p>
        </w:tc>
      </w:tr>
      <w:tr w:rsidR="000D0E22" w:rsidRPr="00CD2EB6" w14:paraId="086CE1FC" w14:textId="77777777" w:rsidTr="00325B5C">
        <w:tc>
          <w:tcPr>
            <w:tcW w:w="9215" w:type="dxa"/>
          </w:tcPr>
          <w:p w14:paraId="7CA2B0FD" w14:textId="77777777" w:rsidR="000D0E22" w:rsidRPr="00CD2EB6" w:rsidRDefault="000D0E22" w:rsidP="00E402E1">
            <w:pPr>
              <w:numPr>
                <w:ilvl w:val="0"/>
                <w:numId w:val="28"/>
              </w:numPr>
              <w:spacing w:before="0" w:line="280" w:lineRule="exact"/>
              <w:ind w:left="467" w:hanging="425"/>
              <w:jc w:val="both"/>
              <w:rPr>
                <w:rFonts w:ascii="Calibri" w:hAnsi="Calibri" w:cs="Calibri"/>
                <w:sz w:val="22"/>
                <w:szCs w:val="22"/>
              </w:rPr>
            </w:pPr>
            <w:r w:rsidRPr="00CD2EB6">
              <w:rPr>
                <w:rFonts w:ascii="Calibri" w:hAnsi="Calibri" w:cs="Arial"/>
                <w:sz w:val="22"/>
                <w:szCs w:val="22"/>
              </w:rPr>
              <w:t xml:space="preserve">bahwa ia memiliki kekuatan hukum dan </w:t>
            </w:r>
            <w:r w:rsidRPr="00CD2EB6">
              <w:rPr>
                <w:rFonts w:ascii="Calibri" w:hAnsi="Calibri" w:cs="Calibri"/>
                <w:sz w:val="22"/>
                <w:szCs w:val="22"/>
              </w:rPr>
              <w:t>kewenangan</w:t>
            </w:r>
            <w:r w:rsidRPr="00CD2EB6">
              <w:rPr>
                <w:rFonts w:ascii="Calibri" w:hAnsi="Calibri" w:cs="Arial"/>
                <w:sz w:val="22"/>
                <w:szCs w:val="22"/>
              </w:rPr>
              <w:t xml:space="preserve"> penuh untuk menandatangani dan memberlakukan Perjanjian ini dan untuk menggunakan haknya dan melaksanakan kewajibannya berdasarkan Perjanjian ini dan seluruh tindakan legislatif, administratif, korporasi dan tindakan lain yang diperlukan untuk mengesahkan penandatanganannya atas Perjanjian ini dan pelaksanaannya atas kewajibannya berdasarkan Perjanjian ini telah dilakukan dan berkekuatan dan berlaku penuh;</w:t>
            </w:r>
          </w:p>
        </w:tc>
      </w:tr>
      <w:tr w:rsidR="000D0E22" w:rsidRPr="00CD2EB6" w14:paraId="57D7A529" w14:textId="77777777" w:rsidTr="00325B5C">
        <w:tc>
          <w:tcPr>
            <w:tcW w:w="9215" w:type="dxa"/>
          </w:tcPr>
          <w:p w14:paraId="54262EA0" w14:textId="77777777" w:rsidR="000D0E22" w:rsidRPr="00CD2EB6" w:rsidRDefault="000D0E22" w:rsidP="009F549F">
            <w:pPr>
              <w:spacing w:before="0" w:line="280" w:lineRule="exact"/>
              <w:ind w:left="464"/>
              <w:jc w:val="both"/>
              <w:rPr>
                <w:rFonts w:ascii="Calibri" w:hAnsi="Calibri" w:cs="Calibri"/>
                <w:sz w:val="22"/>
                <w:szCs w:val="22"/>
              </w:rPr>
            </w:pPr>
          </w:p>
        </w:tc>
      </w:tr>
      <w:tr w:rsidR="000D0E22" w:rsidRPr="00CD2EB6" w14:paraId="0F0C611F" w14:textId="77777777" w:rsidTr="00325B5C">
        <w:tc>
          <w:tcPr>
            <w:tcW w:w="9215" w:type="dxa"/>
          </w:tcPr>
          <w:p w14:paraId="06E80B76" w14:textId="77777777" w:rsidR="000D0E22" w:rsidRPr="00CD2EB6" w:rsidRDefault="000D0E22" w:rsidP="00E402E1">
            <w:pPr>
              <w:numPr>
                <w:ilvl w:val="0"/>
                <w:numId w:val="28"/>
              </w:numPr>
              <w:spacing w:before="0" w:line="280" w:lineRule="exact"/>
              <w:ind w:left="467" w:hanging="425"/>
              <w:jc w:val="both"/>
              <w:rPr>
                <w:rFonts w:ascii="Calibri" w:hAnsi="Calibri" w:cs="Arial"/>
                <w:sz w:val="22"/>
                <w:szCs w:val="22"/>
              </w:rPr>
            </w:pPr>
            <w:r w:rsidRPr="00CD2EB6">
              <w:rPr>
                <w:rFonts w:ascii="Calibri" w:hAnsi="Calibri" w:cs="Arial"/>
                <w:sz w:val="22"/>
                <w:szCs w:val="22"/>
              </w:rPr>
              <w:t>bahwa ia telah memperoleh dan akan mempertahankan seluruh persetujuan, izin, otorisasi dan pemberian kewenangan termasuk namun tidak terbatas pada, valuta asing dan izin pengalihan (apabila diperlukan) dan harus memastikan persiapan dan pengajuan seluruh laporan yang diperlukan untuk realisasi syarat dan ketentuan yang diatur dalam Perjanjian ini dan/atau perjanjian pelengkap lain dan/atau tambahan dari Perjanjian ini dengan memperhatikan hukum dan peraturan yang berlaku, termasuk namun tidak terbatas pada:</w:t>
            </w:r>
          </w:p>
        </w:tc>
      </w:tr>
      <w:tr w:rsidR="000D0E22" w:rsidRPr="00CD2EB6" w14:paraId="583FB54B" w14:textId="77777777" w:rsidTr="00325B5C">
        <w:trPr>
          <w:trHeight w:val="80"/>
        </w:trPr>
        <w:tc>
          <w:tcPr>
            <w:tcW w:w="9215" w:type="dxa"/>
          </w:tcPr>
          <w:p w14:paraId="68F69F07" w14:textId="77777777" w:rsidR="000D0E22" w:rsidRPr="00CD2EB6" w:rsidRDefault="000D0E22" w:rsidP="009F549F">
            <w:pPr>
              <w:spacing w:before="0" w:line="280" w:lineRule="exact"/>
              <w:ind w:left="540" w:hanging="540"/>
              <w:jc w:val="both"/>
              <w:rPr>
                <w:rFonts w:ascii="Calibri" w:hAnsi="Calibri" w:cs="Calibri"/>
                <w:sz w:val="22"/>
                <w:szCs w:val="22"/>
              </w:rPr>
            </w:pPr>
          </w:p>
        </w:tc>
      </w:tr>
      <w:tr w:rsidR="000D0E22" w:rsidRPr="00CD2EB6" w14:paraId="67B7A96F" w14:textId="77777777" w:rsidTr="00325B5C">
        <w:tc>
          <w:tcPr>
            <w:tcW w:w="9215" w:type="dxa"/>
          </w:tcPr>
          <w:p w14:paraId="60CC6E92" w14:textId="0660DEB2" w:rsidR="00820E6A" w:rsidRPr="00CD2EB6" w:rsidRDefault="000D0E22" w:rsidP="00820E6A">
            <w:pPr>
              <w:pStyle w:val="level4"/>
              <w:tabs>
                <w:tab w:val="clear" w:pos="2126"/>
                <w:tab w:val="left" w:pos="892"/>
              </w:tabs>
              <w:spacing w:before="0" w:line="280" w:lineRule="exact"/>
              <w:ind w:left="892" w:hanging="425"/>
              <w:jc w:val="both"/>
              <w:rPr>
                <w:rFonts w:ascii="Calibri" w:hAnsi="Calibri" w:cs="Calibri"/>
                <w:sz w:val="22"/>
                <w:szCs w:val="22"/>
              </w:rPr>
            </w:pPr>
            <w:r w:rsidRPr="00CD2EB6">
              <w:rPr>
                <w:rFonts w:ascii="Calibri" w:hAnsi="Calibri" w:cs="Calibri"/>
                <w:sz w:val="22"/>
                <w:szCs w:val="22"/>
              </w:rPr>
              <w:t>pemenuhan persyaratan pelaporan lalu lintas devisa ke Bank Indonesia sebagaimana dipersyaratkan oleh Peraturan Bank Indonesia (“</w:t>
            </w:r>
            <w:r w:rsidRPr="00CD2EB6">
              <w:rPr>
                <w:rFonts w:ascii="Calibri" w:hAnsi="Calibri" w:cs="Calibri"/>
                <w:b/>
                <w:bCs/>
                <w:sz w:val="22"/>
                <w:szCs w:val="22"/>
              </w:rPr>
              <w:t>PBI</w:t>
            </w:r>
            <w:r w:rsidRPr="00CD2EB6">
              <w:rPr>
                <w:rFonts w:ascii="Calibri" w:hAnsi="Calibri" w:cs="Calibri"/>
                <w:sz w:val="22"/>
                <w:szCs w:val="22"/>
              </w:rPr>
              <w:t xml:space="preserve">”) No. 16/22/PBI/2014 tentang Pelaporan Kegiatan Lalu Lintas Devisa dan Pelaporan Kegiatan Penerapan Prinsip Kehati-Hatian Dalam Pengelolaan Utang Luar Negeri Korporasi Nonbank dan </w:t>
            </w:r>
            <w:r w:rsidR="00F03444" w:rsidRPr="00CD2EB6">
              <w:rPr>
                <w:rFonts w:ascii="Calibri" w:hAnsi="Calibri" w:cs="Calibri"/>
                <w:sz w:val="22"/>
                <w:szCs w:val="22"/>
              </w:rPr>
              <w:t xml:space="preserve">Peraturan Anggota Dewan Gubernur Nomor 21/4/PADG/2019 Tahun 2019 </w:t>
            </w:r>
            <w:r w:rsidR="00AC67F8" w:rsidRPr="00CD2EB6">
              <w:rPr>
                <w:rFonts w:ascii="Calibri" w:hAnsi="Calibri" w:cs="Calibri"/>
                <w:sz w:val="22"/>
                <w:szCs w:val="22"/>
              </w:rPr>
              <w:t xml:space="preserve">sebagaimana diubah oleh </w:t>
            </w:r>
            <w:r w:rsidR="00B838F1" w:rsidRPr="00CD2EB6">
              <w:rPr>
                <w:rFonts w:ascii="Calibri" w:hAnsi="Calibri" w:cs="Calibri"/>
                <w:sz w:val="22"/>
                <w:szCs w:val="22"/>
              </w:rPr>
              <w:t xml:space="preserve">Peraturan Anggota Dewan Gubernur Nomor 23/28/PADG/2021 Tahun 2021 </w:t>
            </w:r>
            <w:r w:rsidRPr="00CD2EB6">
              <w:rPr>
                <w:rFonts w:ascii="Calibri" w:hAnsi="Calibri" w:cs="Calibri"/>
                <w:sz w:val="22"/>
                <w:szCs w:val="22"/>
              </w:rPr>
              <w:t>perihal</w:t>
            </w:r>
            <w:r w:rsidR="00820E6A" w:rsidRPr="00CD2EB6">
              <w:rPr>
                <w:rFonts w:ascii="Calibri" w:hAnsi="Calibri" w:cs="Calibri"/>
                <w:sz w:val="22"/>
                <w:szCs w:val="22"/>
              </w:rPr>
              <w:t xml:space="preserve"> Pelaporan Kegiatan Lalu Lintas Devisa Berupa Utang Luar Negeri Dan Transaksi Partisipasi Risiko; dan</w:t>
            </w:r>
          </w:p>
          <w:p w14:paraId="1F1AF1B7" w14:textId="4D4BF38F" w:rsidR="000D0E22" w:rsidRPr="00CD2EB6" w:rsidRDefault="000D0E22" w:rsidP="00CD2EB6">
            <w:pPr>
              <w:pStyle w:val="level4"/>
              <w:numPr>
                <w:ilvl w:val="0"/>
                <w:numId w:val="0"/>
              </w:numPr>
              <w:tabs>
                <w:tab w:val="left" w:pos="892"/>
              </w:tabs>
              <w:spacing w:before="0" w:line="280" w:lineRule="exact"/>
              <w:ind w:left="2126" w:hanging="708"/>
              <w:jc w:val="both"/>
              <w:rPr>
                <w:rFonts w:ascii="Calibri" w:hAnsi="Calibri" w:cs="Calibri"/>
                <w:sz w:val="22"/>
                <w:szCs w:val="22"/>
              </w:rPr>
            </w:pPr>
          </w:p>
        </w:tc>
      </w:tr>
      <w:tr w:rsidR="000D0E22" w:rsidRPr="00CD2EB6" w14:paraId="0D778B74" w14:textId="77777777" w:rsidTr="00325B5C">
        <w:tc>
          <w:tcPr>
            <w:tcW w:w="9215" w:type="dxa"/>
          </w:tcPr>
          <w:p w14:paraId="4ACF4ADB" w14:textId="77777777" w:rsidR="000D0E22" w:rsidRPr="00CD2EB6" w:rsidRDefault="000D0E22" w:rsidP="00E402E1">
            <w:pPr>
              <w:numPr>
                <w:ilvl w:val="8"/>
                <w:numId w:val="30"/>
              </w:numPr>
              <w:tabs>
                <w:tab w:val="clear" w:pos="2126"/>
                <w:tab w:val="left" w:pos="889"/>
              </w:tabs>
              <w:spacing w:before="0" w:line="280" w:lineRule="exact"/>
              <w:ind w:left="892" w:hanging="425"/>
              <w:jc w:val="both"/>
              <w:rPr>
                <w:rFonts w:ascii="Calibri" w:hAnsi="Calibri" w:cs="Calibri"/>
                <w:sz w:val="22"/>
                <w:szCs w:val="22"/>
              </w:rPr>
            </w:pPr>
            <w:r w:rsidRPr="00CD2EB6">
              <w:rPr>
                <w:rFonts w:ascii="Calibri" w:hAnsi="Calibri" w:cs="Arial"/>
                <w:sz w:val="22"/>
                <w:szCs w:val="22"/>
              </w:rPr>
              <w:t>pemenuhan persyaratan pelaporan pinjaman luar negeri kepada (A) Bank Indonesia sesuai dengan PBI No. 16/22/PBI/2014 tentang Pelaporan Kegiatan Lalu Lintas Devisa dan Pelaporan Kegiatan Penerapan Prinsip Kehati-Hatian Dalam Pengelolaan Utang Luar Negeri Korporasi Nonbank; (B) Kementerian Keuangan sesuai dengan Keputusan Kementerian Keuangan No. KEP-261/MK/IV/5/1973 sebagaimana diubah dengan Keputusan No. 417/KMK.013/1989 dan No. 279/KMK.01/1991, tentang Ketentuan Pelaksanaan Penerimaan Pinjaman Luar Negeri.</w:t>
            </w:r>
          </w:p>
        </w:tc>
      </w:tr>
      <w:tr w:rsidR="000D0E22" w:rsidRPr="00CD2EB6" w14:paraId="760A1ECD" w14:textId="77777777" w:rsidTr="00325B5C">
        <w:tc>
          <w:tcPr>
            <w:tcW w:w="9215" w:type="dxa"/>
          </w:tcPr>
          <w:p w14:paraId="3E2D9717" w14:textId="77777777" w:rsidR="000D0E22" w:rsidRPr="00CD2EB6" w:rsidRDefault="000D0E22" w:rsidP="009F549F">
            <w:pPr>
              <w:tabs>
                <w:tab w:val="left" w:pos="889"/>
              </w:tabs>
              <w:spacing w:before="0" w:line="280" w:lineRule="exact"/>
              <w:ind w:left="889"/>
              <w:jc w:val="both"/>
              <w:rPr>
                <w:rFonts w:ascii="Calibri" w:hAnsi="Calibri" w:cs="Calibri"/>
                <w:sz w:val="22"/>
                <w:szCs w:val="22"/>
              </w:rPr>
            </w:pPr>
          </w:p>
        </w:tc>
      </w:tr>
      <w:tr w:rsidR="000D0E22" w:rsidRPr="00CD2EB6" w14:paraId="7C3CE986" w14:textId="77777777" w:rsidTr="00325B5C">
        <w:tc>
          <w:tcPr>
            <w:tcW w:w="9215" w:type="dxa"/>
          </w:tcPr>
          <w:p w14:paraId="7D4C8951" w14:textId="77777777" w:rsidR="000D0E22" w:rsidRPr="00CD2EB6" w:rsidRDefault="000D0E22" w:rsidP="00E402E1">
            <w:pPr>
              <w:numPr>
                <w:ilvl w:val="0"/>
                <w:numId w:val="28"/>
              </w:numPr>
              <w:spacing w:before="0" w:line="280" w:lineRule="exact"/>
              <w:ind w:left="467" w:hanging="425"/>
              <w:jc w:val="both"/>
              <w:rPr>
                <w:rFonts w:ascii="Calibri" w:hAnsi="Calibri" w:cs="Arial"/>
                <w:sz w:val="22"/>
                <w:szCs w:val="22"/>
              </w:rPr>
            </w:pPr>
            <w:r w:rsidRPr="00CD2EB6">
              <w:rPr>
                <w:rFonts w:ascii="Calibri" w:hAnsi="Calibri" w:cs="Arial"/>
                <w:sz w:val="22"/>
                <w:szCs w:val="22"/>
              </w:rPr>
              <w:t>kewajiban yang dinyatakan akan ditanggung oleh Penerima Pinjaman dalam Perjanjian ini adalah kewajiban yang sah dan berlaku yang mengikat Penerima Pinjaman sesuai dengan ketentuan Perjanjian ini.</w:t>
            </w:r>
          </w:p>
        </w:tc>
      </w:tr>
      <w:tr w:rsidR="000D0E22" w:rsidRPr="00CD2EB6" w14:paraId="39D4E6EB" w14:textId="77777777" w:rsidTr="00325B5C">
        <w:tc>
          <w:tcPr>
            <w:tcW w:w="9215" w:type="dxa"/>
          </w:tcPr>
          <w:p w14:paraId="47D7B8AF" w14:textId="77777777" w:rsidR="000D0E22" w:rsidRPr="00CD2EB6" w:rsidRDefault="000D0E22" w:rsidP="00934018">
            <w:pPr>
              <w:spacing w:before="0" w:line="280" w:lineRule="exact"/>
              <w:ind w:left="467"/>
              <w:jc w:val="both"/>
              <w:rPr>
                <w:rFonts w:ascii="Calibri" w:hAnsi="Calibri" w:cs="Arial"/>
                <w:sz w:val="22"/>
                <w:szCs w:val="22"/>
              </w:rPr>
            </w:pPr>
          </w:p>
        </w:tc>
      </w:tr>
      <w:tr w:rsidR="000D0E22" w:rsidRPr="00CD2EB6" w14:paraId="4D63D3A9" w14:textId="77777777" w:rsidTr="00325B5C">
        <w:tc>
          <w:tcPr>
            <w:tcW w:w="9215" w:type="dxa"/>
          </w:tcPr>
          <w:p w14:paraId="37AB9AF1" w14:textId="77777777" w:rsidR="000D0E22" w:rsidRPr="00CD2EB6" w:rsidRDefault="000D0E22" w:rsidP="00E402E1">
            <w:pPr>
              <w:numPr>
                <w:ilvl w:val="0"/>
                <w:numId w:val="28"/>
              </w:numPr>
              <w:spacing w:before="0" w:line="280" w:lineRule="exact"/>
              <w:ind w:left="467" w:hanging="425"/>
              <w:jc w:val="both"/>
              <w:rPr>
                <w:rFonts w:ascii="Calibri" w:hAnsi="Calibri" w:cs="Arial"/>
                <w:sz w:val="22"/>
                <w:szCs w:val="22"/>
              </w:rPr>
            </w:pPr>
            <w:r w:rsidRPr="00CD2EB6">
              <w:rPr>
                <w:rFonts w:ascii="Calibri" w:hAnsi="Calibri" w:cs="Arial"/>
                <w:sz w:val="22"/>
                <w:szCs w:val="22"/>
              </w:rPr>
              <w:t>ia akan dengan segera memberikan pemberitahuan kepada Pemberi Pinjaman mengenai terjadinya Peristiwa Cedera Janji (sebagaimana didefinisikan dalam Pasal 5) atau peristiwa lain yang, dengan disampaikannya pemberitahuan atau melampaui batas waktu atau keduanya, akan merupakan suatu Peristiwa Cedera Janji.</w:t>
            </w:r>
          </w:p>
        </w:tc>
      </w:tr>
      <w:tr w:rsidR="000D0E22" w:rsidRPr="00CD2EB6" w14:paraId="066DAC1A" w14:textId="77777777" w:rsidTr="00325B5C">
        <w:tc>
          <w:tcPr>
            <w:tcW w:w="9215" w:type="dxa"/>
          </w:tcPr>
          <w:p w14:paraId="09BBD882" w14:textId="77777777" w:rsidR="000D0E22" w:rsidRPr="00CD2EB6" w:rsidRDefault="000D0E22" w:rsidP="00934018">
            <w:pPr>
              <w:spacing w:before="0" w:line="280" w:lineRule="exact"/>
              <w:ind w:left="467"/>
              <w:jc w:val="both"/>
              <w:rPr>
                <w:rFonts w:ascii="Calibri" w:hAnsi="Calibri" w:cs="Arial"/>
                <w:sz w:val="22"/>
                <w:szCs w:val="22"/>
              </w:rPr>
            </w:pPr>
          </w:p>
        </w:tc>
      </w:tr>
      <w:tr w:rsidR="000D0E22" w:rsidRPr="00CD2EB6" w14:paraId="3E191C55" w14:textId="77777777" w:rsidTr="00325B5C">
        <w:tc>
          <w:tcPr>
            <w:tcW w:w="9215" w:type="dxa"/>
          </w:tcPr>
          <w:p w14:paraId="38700FC0" w14:textId="77777777" w:rsidR="000D0E22" w:rsidRPr="00CD2EB6" w:rsidRDefault="000D0E22" w:rsidP="00E402E1">
            <w:pPr>
              <w:numPr>
                <w:ilvl w:val="0"/>
                <w:numId w:val="28"/>
              </w:numPr>
              <w:spacing w:before="0" w:line="280" w:lineRule="exact"/>
              <w:ind w:left="467" w:hanging="425"/>
              <w:jc w:val="both"/>
              <w:rPr>
                <w:rFonts w:ascii="Calibri" w:hAnsi="Calibri" w:cs="Arial"/>
                <w:sz w:val="22"/>
                <w:szCs w:val="22"/>
              </w:rPr>
            </w:pPr>
            <w:r w:rsidRPr="00CD2EB6">
              <w:rPr>
                <w:rFonts w:ascii="Calibri" w:hAnsi="Calibri" w:cs="Arial"/>
                <w:sz w:val="22"/>
                <w:szCs w:val="22"/>
              </w:rPr>
              <w:t xml:space="preserve">kewajiban pembayaran berdasarkan Perjanjian ini dan Dokumen Jaminan menempati peringkat teratas dari sejumlah kewajiban pembayaran yang tidak dijamin dan tidak </w:t>
            </w:r>
            <w:r w:rsidRPr="00CD2EB6">
              <w:rPr>
                <w:rFonts w:ascii="Calibri" w:hAnsi="Calibri" w:cs="Arial"/>
                <w:sz w:val="22"/>
                <w:szCs w:val="22"/>
              </w:rPr>
              <w:lastRenderedPageBreak/>
              <w:t>disubodinasi (baik saat ini ataupun di masa datang, nyata atau tidak pasti), selain kewajiban yang secara wajib dinyatakan oleh hukum;</w:t>
            </w:r>
          </w:p>
        </w:tc>
      </w:tr>
      <w:tr w:rsidR="000D0E22" w:rsidRPr="00CD2EB6" w14:paraId="6BA86637" w14:textId="77777777" w:rsidTr="00325B5C">
        <w:tc>
          <w:tcPr>
            <w:tcW w:w="9215" w:type="dxa"/>
          </w:tcPr>
          <w:p w14:paraId="6460ABB7" w14:textId="77777777" w:rsidR="000D0E22" w:rsidRPr="00CD2EB6" w:rsidRDefault="000D0E22" w:rsidP="009F549F">
            <w:pPr>
              <w:spacing w:before="0" w:line="280" w:lineRule="exact"/>
              <w:ind w:left="464"/>
              <w:jc w:val="both"/>
              <w:rPr>
                <w:rFonts w:ascii="Calibri" w:hAnsi="Calibri" w:cs="Calibri"/>
                <w:sz w:val="22"/>
                <w:szCs w:val="22"/>
              </w:rPr>
            </w:pPr>
          </w:p>
        </w:tc>
      </w:tr>
      <w:tr w:rsidR="000D0E22" w:rsidRPr="00CD2EB6" w14:paraId="0D549B19" w14:textId="77777777" w:rsidTr="00325B5C">
        <w:tc>
          <w:tcPr>
            <w:tcW w:w="9215" w:type="dxa"/>
          </w:tcPr>
          <w:p w14:paraId="36664AE9" w14:textId="77777777" w:rsidR="000D0E22" w:rsidRPr="00CD2EB6" w:rsidRDefault="000D0E22" w:rsidP="00E402E1">
            <w:pPr>
              <w:numPr>
                <w:ilvl w:val="0"/>
                <w:numId w:val="28"/>
              </w:numPr>
              <w:spacing w:before="0" w:line="280" w:lineRule="exact"/>
              <w:ind w:left="467" w:hanging="425"/>
              <w:jc w:val="both"/>
              <w:rPr>
                <w:rFonts w:ascii="Calibri" w:hAnsi="Calibri" w:cs="Calibri"/>
                <w:sz w:val="22"/>
                <w:szCs w:val="22"/>
              </w:rPr>
            </w:pPr>
            <w:r w:rsidRPr="00CD2EB6">
              <w:rPr>
                <w:rFonts w:ascii="Calibri" w:hAnsi="Calibri" w:cs="Calibri"/>
                <w:sz w:val="22"/>
                <w:szCs w:val="22"/>
              </w:rPr>
              <w:t xml:space="preserve">ia tidak dalam keadaan insolven, pailit atau keadaan pengurusan lainnya, dan tidak ada tindakan yang telah diambil, diancamkan atau </w:t>
            </w:r>
            <w:r w:rsidRPr="00CD2EB6">
              <w:rPr>
                <w:rFonts w:ascii="Calibri" w:hAnsi="Calibri" w:cs="Arial"/>
                <w:sz w:val="22"/>
                <w:szCs w:val="22"/>
              </w:rPr>
              <w:t>diusulkan</w:t>
            </w:r>
            <w:r w:rsidRPr="00CD2EB6">
              <w:rPr>
                <w:rFonts w:ascii="Calibri" w:hAnsi="Calibri" w:cs="Calibri"/>
                <w:sz w:val="22"/>
                <w:szCs w:val="22"/>
              </w:rPr>
              <w:t xml:space="preserve"> untuk membuatnya insolven, pailit atau berada dalam keadaan pengurusan lainnya atau yang dapat merugikan kondisi keuangannya atau kemampuannya untuk membayar utang pada tanggal jatuh tempo berdasarkan dokumen ini atau setiap Dokumen Jaminan.</w:t>
            </w:r>
          </w:p>
        </w:tc>
      </w:tr>
      <w:tr w:rsidR="000D0E22" w:rsidRPr="00CD2EB6" w14:paraId="74E9F0D9" w14:textId="77777777" w:rsidTr="00325B5C">
        <w:tc>
          <w:tcPr>
            <w:tcW w:w="9215" w:type="dxa"/>
          </w:tcPr>
          <w:p w14:paraId="01CEC861" w14:textId="77777777" w:rsidR="000D0E22" w:rsidRPr="00CD2EB6" w:rsidRDefault="000D0E22" w:rsidP="009F549F">
            <w:pPr>
              <w:spacing w:before="0" w:line="280" w:lineRule="exact"/>
              <w:ind w:left="464"/>
              <w:jc w:val="both"/>
              <w:rPr>
                <w:rFonts w:ascii="Calibri" w:hAnsi="Calibri" w:cs="Calibri"/>
                <w:sz w:val="22"/>
                <w:szCs w:val="22"/>
              </w:rPr>
            </w:pPr>
          </w:p>
        </w:tc>
      </w:tr>
      <w:tr w:rsidR="000D0E22" w:rsidRPr="00CD2EB6" w14:paraId="4F6C54EC" w14:textId="77777777" w:rsidTr="00325B5C">
        <w:tc>
          <w:tcPr>
            <w:tcW w:w="9215" w:type="dxa"/>
          </w:tcPr>
          <w:p w14:paraId="4DC9BD34" w14:textId="77777777" w:rsidR="000D0E22" w:rsidRPr="00CD2EB6" w:rsidRDefault="000D0E22" w:rsidP="00E402E1">
            <w:pPr>
              <w:numPr>
                <w:ilvl w:val="0"/>
                <w:numId w:val="28"/>
              </w:numPr>
              <w:spacing w:before="0" w:line="280" w:lineRule="exact"/>
              <w:ind w:left="467" w:hanging="425"/>
              <w:jc w:val="both"/>
              <w:rPr>
                <w:rFonts w:ascii="Calibri" w:hAnsi="Calibri" w:cs="Calibri"/>
                <w:sz w:val="22"/>
                <w:szCs w:val="22"/>
              </w:rPr>
            </w:pPr>
            <w:r w:rsidRPr="00CD2EB6">
              <w:rPr>
                <w:rFonts w:ascii="Calibri" w:hAnsi="Calibri" w:cs="Calibri"/>
                <w:sz w:val="22"/>
                <w:szCs w:val="22"/>
              </w:rPr>
              <w:t xml:space="preserve">penandatanganan, pelaksanaan dan pemenuhan Perjanjian ini dan Dokumen Jaminan tidak akan melanggar ketentuan apapun atau menyebabkan cedera janji terhadap, perjanjian-perjanjian di mana ia menjadi salah satu pihaknya atau di mana dia atau aset-asetnya terikat. </w:t>
            </w:r>
          </w:p>
        </w:tc>
      </w:tr>
      <w:tr w:rsidR="000D0E22" w:rsidRPr="00CD2EB6" w14:paraId="272D5934" w14:textId="77777777" w:rsidTr="00325B5C">
        <w:tc>
          <w:tcPr>
            <w:tcW w:w="9215" w:type="dxa"/>
          </w:tcPr>
          <w:p w14:paraId="0A02C432" w14:textId="77777777" w:rsidR="000D0E22" w:rsidRPr="00CD2EB6" w:rsidRDefault="000D0E22" w:rsidP="003C4194">
            <w:pPr>
              <w:spacing w:before="0" w:line="280" w:lineRule="exact"/>
              <w:ind w:left="467"/>
              <w:jc w:val="both"/>
              <w:rPr>
                <w:rFonts w:ascii="Calibri" w:hAnsi="Calibri" w:cs="Calibri"/>
                <w:sz w:val="22"/>
                <w:szCs w:val="22"/>
              </w:rPr>
            </w:pPr>
          </w:p>
        </w:tc>
      </w:tr>
      <w:tr w:rsidR="000D0E22" w:rsidRPr="00CD2EB6" w14:paraId="2436C4CB" w14:textId="77777777" w:rsidTr="00325B5C">
        <w:tc>
          <w:tcPr>
            <w:tcW w:w="9215" w:type="dxa"/>
          </w:tcPr>
          <w:p w14:paraId="11C3EBB9" w14:textId="77777777" w:rsidR="000D0E22" w:rsidRPr="00CD2EB6" w:rsidRDefault="000D0E22" w:rsidP="00E402E1">
            <w:pPr>
              <w:numPr>
                <w:ilvl w:val="0"/>
                <w:numId w:val="28"/>
              </w:numPr>
              <w:spacing w:before="0" w:line="280" w:lineRule="exact"/>
              <w:ind w:left="467" w:hanging="425"/>
              <w:jc w:val="both"/>
              <w:rPr>
                <w:rFonts w:ascii="Calibri" w:hAnsi="Calibri" w:cs="Calibri"/>
                <w:sz w:val="22"/>
                <w:szCs w:val="22"/>
              </w:rPr>
            </w:pPr>
            <w:r w:rsidRPr="00CD2EB6">
              <w:rPr>
                <w:rFonts w:ascii="Calibri" w:hAnsi="Calibri" w:cs="Calibri"/>
                <w:sz w:val="22"/>
                <w:szCs w:val="22"/>
              </w:rPr>
              <w:t>tidak terdapat sengketa hukum, arbitrase atau administrasi di pengadilan atau perkara yang sedang berjalan atau dikenakan terhadapnya yang dapat memberikan dampak material kepada kemampuannya untuk melaksanakan kewajibannya berdasarkan Perjanjian ini.</w:t>
            </w:r>
          </w:p>
        </w:tc>
      </w:tr>
      <w:tr w:rsidR="000D0E22" w:rsidRPr="00CD2EB6" w14:paraId="7A7D9E55" w14:textId="77777777" w:rsidTr="00325B5C">
        <w:tc>
          <w:tcPr>
            <w:tcW w:w="9215" w:type="dxa"/>
          </w:tcPr>
          <w:p w14:paraId="64285624" w14:textId="77777777" w:rsidR="000D0E22" w:rsidRPr="00CD2EB6" w:rsidRDefault="000D0E22" w:rsidP="003C4194">
            <w:pPr>
              <w:spacing w:before="0" w:line="280" w:lineRule="exact"/>
              <w:ind w:left="467"/>
              <w:jc w:val="both"/>
              <w:rPr>
                <w:rFonts w:ascii="Calibri" w:hAnsi="Calibri" w:cs="Calibri"/>
                <w:sz w:val="22"/>
                <w:szCs w:val="22"/>
              </w:rPr>
            </w:pPr>
          </w:p>
        </w:tc>
      </w:tr>
      <w:tr w:rsidR="000D0E22" w:rsidRPr="00CD2EB6" w14:paraId="10969BA0" w14:textId="77777777" w:rsidTr="00325B5C">
        <w:tc>
          <w:tcPr>
            <w:tcW w:w="9215" w:type="dxa"/>
          </w:tcPr>
          <w:p w14:paraId="40301B5D" w14:textId="77777777" w:rsidR="000D0E22" w:rsidRPr="00CD2EB6" w:rsidRDefault="000D0E22" w:rsidP="00E402E1">
            <w:pPr>
              <w:numPr>
                <w:ilvl w:val="0"/>
                <w:numId w:val="28"/>
              </w:numPr>
              <w:spacing w:before="0" w:line="280" w:lineRule="exact"/>
              <w:ind w:left="467" w:hanging="425"/>
              <w:jc w:val="both"/>
              <w:rPr>
                <w:rFonts w:ascii="Calibri" w:hAnsi="Calibri" w:cs="Calibri"/>
                <w:sz w:val="22"/>
                <w:szCs w:val="22"/>
              </w:rPr>
            </w:pPr>
            <w:r w:rsidRPr="00CD2EB6">
              <w:rPr>
                <w:rFonts w:ascii="Calibri" w:hAnsi="Calibri" w:cs="Calibri"/>
                <w:sz w:val="22"/>
                <w:szCs w:val="22"/>
              </w:rPr>
              <w:t>ia tidak dalam kondisi lalai dalam pembayaran pajak, retribusi atau kewajiban tertagih lainnya kepada Pemerintah Republik Indonesia.</w:t>
            </w:r>
          </w:p>
        </w:tc>
      </w:tr>
      <w:tr w:rsidR="000D0E22" w:rsidRPr="00CD2EB6" w14:paraId="45210E20" w14:textId="77777777" w:rsidTr="00325B5C">
        <w:tc>
          <w:tcPr>
            <w:tcW w:w="9215" w:type="dxa"/>
          </w:tcPr>
          <w:p w14:paraId="7CDCFE9F" w14:textId="77777777" w:rsidR="000D0E22" w:rsidRPr="00CD2EB6" w:rsidRDefault="000D0E22" w:rsidP="003C4194">
            <w:pPr>
              <w:spacing w:before="0" w:line="280" w:lineRule="exact"/>
              <w:ind w:left="467"/>
              <w:jc w:val="both"/>
              <w:rPr>
                <w:rFonts w:ascii="Calibri" w:hAnsi="Calibri" w:cs="Calibri"/>
                <w:sz w:val="22"/>
                <w:szCs w:val="22"/>
              </w:rPr>
            </w:pPr>
          </w:p>
        </w:tc>
      </w:tr>
      <w:tr w:rsidR="000D0E22" w:rsidRPr="00CD2EB6" w14:paraId="2FD3CFF4" w14:textId="77777777" w:rsidTr="00325B5C">
        <w:tc>
          <w:tcPr>
            <w:tcW w:w="9215" w:type="dxa"/>
          </w:tcPr>
          <w:p w14:paraId="2027BEEA" w14:textId="77777777" w:rsidR="000D0E22" w:rsidRPr="00CD2EB6" w:rsidRDefault="000D0E22" w:rsidP="00E402E1">
            <w:pPr>
              <w:numPr>
                <w:ilvl w:val="0"/>
                <w:numId w:val="28"/>
              </w:numPr>
              <w:spacing w:before="0" w:line="280" w:lineRule="exact"/>
              <w:ind w:left="467" w:hanging="425"/>
              <w:jc w:val="both"/>
              <w:rPr>
                <w:rFonts w:ascii="Calibri" w:hAnsi="Calibri" w:cs="Calibri"/>
                <w:sz w:val="22"/>
                <w:szCs w:val="22"/>
              </w:rPr>
            </w:pPr>
            <w:r w:rsidRPr="00CD2EB6">
              <w:rPr>
                <w:rFonts w:ascii="Calibri" w:hAnsi="Calibri" w:cs="Calibri"/>
                <w:sz w:val="22"/>
                <w:szCs w:val="22"/>
              </w:rPr>
              <w:t xml:space="preserve">ia tidak dalam keadaan cedera janji terhadap perjanjian material lainnya yang mana ia adalah pihaknya atau di mana dia atau asetnya terikat. </w:t>
            </w:r>
          </w:p>
        </w:tc>
      </w:tr>
      <w:tr w:rsidR="000D0E22" w:rsidRPr="00CD2EB6" w14:paraId="30344641" w14:textId="77777777" w:rsidTr="00325B5C">
        <w:tc>
          <w:tcPr>
            <w:tcW w:w="9215" w:type="dxa"/>
          </w:tcPr>
          <w:p w14:paraId="6BDD9F47" w14:textId="77777777" w:rsidR="000D0E22" w:rsidRPr="00CD2EB6" w:rsidRDefault="000D0E22" w:rsidP="009F549F">
            <w:pPr>
              <w:spacing w:before="0" w:line="280" w:lineRule="exact"/>
              <w:ind w:left="464"/>
              <w:jc w:val="both"/>
              <w:rPr>
                <w:rFonts w:ascii="Calibri" w:hAnsi="Calibri" w:cs="Calibri"/>
                <w:sz w:val="22"/>
                <w:szCs w:val="22"/>
              </w:rPr>
            </w:pPr>
          </w:p>
        </w:tc>
      </w:tr>
      <w:tr w:rsidR="000D0E22" w:rsidRPr="00CD2EB6" w14:paraId="7417AB9B" w14:textId="77777777" w:rsidTr="00325B5C">
        <w:tc>
          <w:tcPr>
            <w:tcW w:w="9215" w:type="dxa"/>
          </w:tcPr>
          <w:p w14:paraId="6077EEF9"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11</w:t>
            </w:r>
          </w:p>
        </w:tc>
      </w:tr>
      <w:tr w:rsidR="000D0E22" w:rsidRPr="00CD2EB6" w14:paraId="0DF5FA1D" w14:textId="77777777" w:rsidTr="00325B5C">
        <w:tc>
          <w:tcPr>
            <w:tcW w:w="9215" w:type="dxa"/>
          </w:tcPr>
          <w:p w14:paraId="4B1F61C1"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0FC2335B" w14:textId="77777777" w:rsidTr="00325B5C">
        <w:tc>
          <w:tcPr>
            <w:tcW w:w="9215" w:type="dxa"/>
          </w:tcPr>
          <w:p w14:paraId="3088EB93"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t>Pemberi Pinjaman berhak untuk mengalihkan utang Penerima Pinjaman atau hak-hak yang timbul dari Perjanjian ini kepada pihak ketiga tanpa persetujuan dari Penerima Pinjaman, sedangkan jaminan yang diberikan untuk utang ini akan secara otomatis juga dialihkan kepada pihak ketiga tersebut. Akan tetapi, Pemberi Pinjaman akan memberikan suatu pemberitahuan tertulis kepada Penerima Pinjaman dalam jangka waktu 30 hari sebelum tanggal pengalihan utang dari Penerima Pinjaman atau hak yang timbul dari Perjanjian ini kepada setiap pihak ketiga lainnya. Penerima Pinjaman tidak dapat mengalihkan Perjanjian ini atau bagian daripadanya kecuali dengan persetujuan tertulis dari Pemberi Pinjaman. Perjanjian ini harus diberlakukan untuk manfaat dan mengikat kepada penerima pengalihan dan penerus dari Para Pihak dalam Perjanjian ini.</w:t>
            </w:r>
          </w:p>
        </w:tc>
      </w:tr>
      <w:tr w:rsidR="000D0E22" w:rsidRPr="00CD2EB6" w14:paraId="2BB99E5C" w14:textId="77777777" w:rsidTr="00325B5C">
        <w:tc>
          <w:tcPr>
            <w:tcW w:w="9215" w:type="dxa"/>
          </w:tcPr>
          <w:p w14:paraId="2838F271"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2872FFD9" w14:textId="77777777" w:rsidTr="00325B5C">
        <w:tc>
          <w:tcPr>
            <w:tcW w:w="9215" w:type="dxa"/>
          </w:tcPr>
          <w:p w14:paraId="0AFD09F0"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12</w:t>
            </w:r>
          </w:p>
        </w:tc>
      </w:tr>
      <w:tr w:rsidR="000D0E22" w:rsidRPr="00CD2EB6" w14:paraId="204293BC" w14:textId="77777777" w:rsidTr="00325B5C">
        <w:tc>
          <w:tcPr>
            <w:tcW w:w="9215" w:type="dxa"/>
          </w:tcPr>
          <w:p w14:paraId="5ECE027E"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368D1631" w14:textId="77777777" w:rsidTr="00325B5C">
        <w:tc>
          <w:tcPr>
            <w:tcW w:w="9215" w:type="dxa"/>
          </w:tcPr>
          <w:p w14:paraId="352A65B8" w14:textId="77777777" w:rsidR="000D0E22" w:rsidRPr="00CD2EB6" w:rsidRDefault="000D0E22" w:rsidP="009F549F">
            <w:pPr>
              <w:spacing w:before="0" w:line="280" w:lineRule="exact"/>
              <w:jc w:val="both"/>
              <w:rPr>
                <w:rFonts w:ascii="Calibri" w:hAnsi="Calibri" w:cs="Arial"/>
                <w:sz w:val="22"/>
                <w:szCs w:val="22"/>
              </w:rPr>
            </w:pPr>
            <w:r w:rsidRPr="00CD2EB6">
              <w:rPr>
                <w:rFonts w:ascii="Calibri" w:hAnsi="Calibri" w:cs="Arial"/>
                <w:sz w:val="22"/>
                <w:szCs w:val="22"/>
              </w:rPr>
              <w:t>Apabila, pada setiap saat, ketentuan dalam Perjanjian ini adalah, atau menjadi ilegal, tidak sah atau tidak berlaku dalam hal apapun berdasarkan hukum apapun dalam yurisdiksi manapun, maka legalitas, keabsahan atau keberlakuan ketentuan lainnya atau legalitas, keabsahan atau keberlakuan ketentuan tersebut berdasarkan hukum dalam yurisdiksi lainnya tidak akan terpengaruh dan terganggu dengan cara apapun.</w:t>
            </w:r>
          </w:p>
        </w:tc>
      </w:tr>
      <w:tr w:rsidR="000D0E22" w:rsidRPr="00CD2EB6" w14:paraId="569AB135" w14:textId="77777777" w:rsidTr="00325B5C">
        <w:tc>
          <w:tcPr>
            <w:tcW w:w="9215" w:type="dxa"/>
          </w:tcPr>
          <w:p w14:paraId="5D99212D"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4F06D2AB" w14:textId="77777777" w:rsidTr="00325B5C">
        <w:tc>
          <w:tcPr>
            <w:tcW w:w="9215" w:type="dxa"/>
          </w:tcPr>
          <w:p w14:paraId="078D33BF"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13</w:t>
            </w:r>
          </w:p>
        </w:tc>
      </w:tr>
      <w:tr w:rsidR="000D0E22" w:rsidRPr="00CD2EB6" w14:paraId="73890EE3" w14:textId="77777777" w:rsidTr="00325B5C">
        <w:tc>
          <w:tcPr>
            <w:tcW w:w="9215" w:type="dxa"/>
          </w:tcPr>
          <w:p w14:paraId="53CCD15F"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4C6353B3" w14:textId="77777777" w:rsidTr="00325B5C">
        <w:tc>
          <w:tcPr>
            <w:tcW w:w="9215" w:type="dxa"/>
          </w:tcPr>
          <w:p w14:paraId="6C0D1173" w14:textId="77777777" w:rsidR="000D0E22" w:rsidRPr="00CD2EB6" w:rsidRDefault="000D0E22" w:rsidP="009F549F">
            <w:pPr>
              <w:spacing w:before="0" w:line="280" w:lineRule="exact"/>
              <w:jc w:val="both"/>
              <w:rPr>
                <w:rFonts w:ascii="Calibri" w:hAnsi="Calibri" w:cs="Arial"/>
                <w:sz w:val="22"/>
                <w:szCs w:val="22"/>
              </w:rPr>
            </w:pPr>
            <w:r w:rsidRPr="00CD2EB6">
              <w:rPr>
                <w:rFonts w:ascii="Calibri" w:hAnsi="Calibri" w:cs="Arial"/>
                <w:sz w:val="22"/>
                <w:szCs w:val="22"/>
              </w:rPr>
              <w:t xml:space="preserve">Tidak ada kegagalan untuk melaksanakan, atau penundaan apapun dalam pelaksanaan, oleh </w:t>
            </w:r>
            <w:r w:rsidRPr="00CD2EB6">
              <w:rPr>
                <w:rFonts w:ascii="Calibri" w:hAnsi="Calibri" w:cs="Arial"/>
                <w:sz w:val="22"/>
                <w:szCs w:val="22"/>
              </w:rPr>
              <w:lastRenderedPageBreak/>
              <w:t xml:space="preserve">Pemberi Pinjaman, atas hak atau upaya hukum apapun berdasarkan Perjanjian ini yang akan berlaku sebagai pelepasan hak, atau tidak ada penggunaan satu atau sebagian hak atau upaya hukum apapun yang akan mencegah penggunaan lebih lanjut atau pelaksanaan lainnya atau pelaksanaan hak atau upaya hukum lainnya. Hak-hak dan upaya hukum yang tersedia dalam Perjanjian ini adalah kumulatif dan tidak mengecualikan hak atau upaya hukum apapun yang diatur oleh hukum. </w:t>
            </w:r>
          </w:p>
        </w:tc>
      </w:tr>
      <w:tr w:rsidR="000D0E22" w:rsidRPr="00CD2EB6" w14:paraId="188DAFE0" w14:textId="77777777" w:rsidTr="00325B5C">
        <w:tc>
          <w:tcPr>
            <w:tcW w:w="9215" w:type="dxa"/>
          </w:tcPr>
          <w:p w14:paraId="198EDBA9"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4A776406" w14:textId="77777777" w:rsidTr="00325B5C">
        <w:tc>
          <w:tcPr>
            <w:tcW w:w="9215" w:type="dxa"/>
          </w:tcPr>
          <w:p w14:paraId="0EA0D0D0" w14:textId="77777777" w:rsidR="000D0E22" w:rsidRPr="00CD2EB6" w:rsidRDefault="000D0E22" w:rsidP="009F549F">
            <w:pPr>
              <w:spacing w:before="0" w:line="280" w:lineRule="exact"/>
              <w:ind w:left="700" w:hanging="700"/>
              <w:jc w:val="center"/>
              <w:rPr>
                <w:rFonts w:ascii="Calibri" w:hAnsi="Calibri" w:cs="Calibri"/>
                <w:b/>
                <w:sz w:val="22"/>
                <w:szCs w:val="22"/>
              </w:rPr>
            </w:pPr>
            <w:r w:rsidRPr="00CD2EB6">
              <w:rPr>
                <w:rFonts w:ascii="Calibri" w:hAnsi="Calibri" w:cs="Calibri"/>
                <w:b/>
                <w:sz w:val="22"/>
                <w:szCs w:val="22"/>
              </w:rPr>
              <w:t>PASAL 14</w:t>
            </w:r>
          </w:p>
        </w:tc>
      </w:tr>
      <w:tr w:rsidR="000D0E22" w:rsidRPr="00CD2EB6" w14:paraId="329C4FCD" w14:textId="77777777" w:rsidTr="00325B5C">
        <w:tc>
          <w:tcPr>
            <w:tcW w:w="9215" w:type="dxa"/>
          </w:tcPr>
          <w:p w14:paraId="61451750" w14:textId="77777777" w:rsidR="000D0E22" w:rsidRPr="00CD2EB6" w:rsidRDefault="000D0E22" w:rsidP="009F549F">
            <w:pPr>
              <w:spacing w:before="0" w:line="280" w:lineRule="exact"/>
              <w:ind w:left="700" w:hanging="700"/>
              <w:jc w:val="center"/>
              <w:rPr>
                <w:rFonts w:ascii="Calibri" w:hAnsi="Calibri" w:cs="Calibri"/>
                <w:b/>
                <w:sz w:val="22"/>
                <w:szCs w:val="22"/>
              </w:rPr>
            </w:pPr>
          </w:p>
        </w:tc>
      </w:tr>
      <w:tr w:rsidR="000D0E22" w:rsidRPr="00CD2EB6" w14:paraId="016750A0" w14:textId="77777777" w:rsidTr="00325B5C">
        <w:tc>
          <w:tcPr>
            <w:tcW w:w="9215" w:type="dxa"/>
          </w:tcPr>
          <w:p w14:paraId="31AE28FD"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t>Ketentuan dalam Perjanjian ini hanya dapat di ubah atau dikesampingkan dengan persetujuan tertulis terlebih dahulu dari Pemberi Pinjaman.</w:t>
            </w:r>
          </w:p>
        </w:tc>
      </w:tr>
      <w:tr w:rsidR="000D0E22" w:rsidRPr="00CD2EB6" w14:paraId="76FCA984" w14:textId="77777777" w:rsidTr="00325B5C">
        <w:tc>
          <w:tcPr>
            <w:tcW w:w="9215" w:type="dxa"/>
          </w:tcPr>
          <w:p w14:paraId="738CAE03"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5DB4C197" w14:textId="77777777" w:rsidTr="00325B5C">
        <w:tc>
          <w:tcPr>
            <w:tcW w:w="9215" w:type="dxa"/>
          </w:tcPr>
          <w:p w14:paraId="56001F11"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15</w:t>
            </w:r>
          </w:p>
        </w:tc>
      </w:tr>
      <w:tr w:rsidR="000D0E22" w:rsidRPr="00CD2EB6" w14:paraId="41A8E127" w14:textId="77777777" w:rsidTr="00325B5C">
        <w:tc>
          <w:tcPr>
            <w:tcW w:w="9215" w:type="dxa"/>
          </w:tcPr>
          <w:p w14:paraId="7A73A5B4"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5169B7DD" w14:textId="77777777" w:rsidTr="00325B5C">
        <w:tc>
          <w:tcPr>
            <w:tcW w:w="9215" w:type="dxa"/>
          </w:tcPr>
          <w:p w14:paraId="06D26B44"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t>Perjanjian ini dapat ditandatangani dalam beberapa salinan, dan salinan tersebut memiliki keberlakuan yang sama sebagaimana jika tanda tangan pada salinan tersebut terdapat pada satu salinan Perjanjian ini.</w:t>
            </w:r>
          </w:p>
        </w:tc>
      </w:tr>
      <w:tr w:rsidR="000D0E22" w:rsidRPr="00CD2EB6" w14:paraId="50C14C80" w14:textId="77777777" w:rsidTr="00325B5C">
        <w:tc>
          <w:tcPr>
            <w:tcW w:w="9215" w:type="dxa"/>
          </w:tcPr>
          <w:p w14:paraId="5FBF80E9" w14:textId="77777777" w:rsidR="000D0E22" w:rsidRPr="00CD2EB6" w:rsidRDefault="000D0E22" w:rsidP="009F549F">
            <w:pPr>
              <w:spacing w:before="0" w:line="280" w:lineRule="exact"/>
              <w:jc w:val="both"/>
              <w:rPr>
                <w:rFonts w:ascii="Calibri" w:hAnsi="Calibri"/>
                <w:sz w:val="22"/>
                <w:szCs w:val="22"/>
              </w:rPr>
            </w:pPr>
          </w:p>
        </w:tc>
      </w:tr>
      <w:tr w:rsidR="000D0E22" w:rsidRPr="00CD2EB6" w14:paraId="0915208A" w14:textId="77777777" w:rsidTr="00325B5C">
        <w:tc>
          <w:tcPr>
            <w:tcW w:w="9215" w:type="dxa"/>
          </w:tcPr>
          <w:p w14:paraId="22A0ACE2" w14:textId="77777777" w:rsidR="000D0E22" w:rsidRPr="00CD2EB6" w:rsidRDefault="000D0E22" w:rsidP="009F549F">
            <w:pPr>
              <w:spacing w:before="0" w:line="280" w:lineRule="exact"/>
              <w:ind w:left="700" w:hanging="700"/>
              <w:jc w:val="center"/>
              <w:rPr>
                <w:rFonts w:ascii="Calibri" w:hAnsi="Calibri" w:cs="Calibri"/>
                <w:b/>
                <w:sz w:val="22"/>
                <w:szCs w:val="22"/>
              </w:rPr>
            </w:pPr>
            <w:r w:rsidRPr="00CD2EB6">
              <w:rPr>
                <w:rFonts w:ascii="Calibri" w:hAnsi="Calibri" w:cs="Calibri"/>
                <w:b/>
                <w:sz w:val="22"/>
                <w:szCs w:val="22"/>
              </w:rPr>
              <w:t>PASAL 16</w:t>
            </w:r>
          </w:p>
        </w:tc>
      </w:tr>
      <w:tr w:rsidR="000D0E22" w:rsidRPr="00CD2EB6" w14:paraId="0365206B" w14:textId="77777777" w:rsidTr="00325B5C">
        <w:tc>
          <w:tcPr>
            <w:tcW w:w="9215" w:type="dxa"/>
          </w:tcPr>
          <w:p w14:paraId="0A8DF7B9" w14:textId="77777777" w:rsidR="000D0E22" w:rsidRPr="00CD2EB6" w:rsidRDefault="000D0E22" w:rsidP="009F549F">
            <w:pPr>
              <w:spacing w:before="0" w:line="280" w:lineRule="exact"/>
              <w:ind w:left="700" w:hanging="700"/>
              <w:jc w:val="center"/>
              <w:rPr>
                <w:rFonts w:ascii="Calibri" w:hAnsi="Calibri" w:cs="Calibri"/>
                <w:b/>
                <w:sz w:val="22"/>
                <w:szCs w:val="22"/>
              </w:rPr>
            </w:pPr>
          </w:p>
        </w:tc>
      </w:tr>
      <w:tr w:rsidR="000D0E22" w:rsidRPr="00CD2EB6" w14:paraId="6C6FC8E1" w14:textId="77777777" w:rsidTr="00325B5C">
        <w:tc>
          <w:tcPr>
            <w:tcW w:w="9215" w:type="dxa"/>
          </w:tcPr>
          <w:p w14:paraId="599962CA"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t>Kuasa yang diberikan oleh Penerima Pinjaman kepada Pemberi Pinjaman sebagaimana disebutkan dalam Perjanjian ini adalah kuasa yang tidak dapat ditarik kembali dan merupakan satu kesatuan dan bagian yang tidak dapat dipisahkan dari Perjanjian ini, yang mana tanpa kuasa tersebut Perjanjian ini tidak akan dibuat dan oleh karena itu kuasa tersebut tidak dapat dicabut atau diakhiri dengan alasan apapun, termasuk alasan-alasan yang diatur dalam Pasal 1813 Kitab Undang-Undang Hukum Perdata Indonesia.</w:t>
            </w:r>
          </w:p>
        </w:tc>
      </w:tr>
      <w:tr w:rsidR="000D0E22" w:rsidRPr="00CD2EB6" w14:paraId="4B4F82DA" w14:textId="77777777" w:rsidTr="00325B5C">
        <w:tc>
          <w:tcPr>
            <w:tcW w:w="9215" w:type="dxa"/>
          </w:tcPr>
          <w:p w14:paraId="177A565A"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0E46B33F" w14:textId="77777777" w:rsidTr="00325B5C">
        <w:tc>
          <w:tcPr>
            <w:tcW w:w="9215" w:type="dxa"/>
          </w:tcPr>
          <w:p w14:paraId="445BBBF6"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17</w:t>
            </w:r>
          </w:p>
        </w:tc>
      </w:tr>
      <w:tr w:rsidR="000D0E22" w:rsidRPr="00CD2EB6" w14:paraId="32692677" w14:textId="77777777" w:rsidTr="00325B5C">
        <w:tc>
          <w:tcPr>
            <w:tcW w:w="9215" w:type="dxa"/>
          </w:tcPr>
          <w:p w14:paraId="49573A6C"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0F53B52D" w14:textId="77777777" w:rsidTr="00325B5C">
        <w:tc>
          <w:tcPr>
            <w:tcW w:w="9215" w:type="dxa"/>
          </w:tcPr>
          <w:p w14:paraId="06F565EC" w14:textId="77777777" w:rsidR="000D0E22" w:rsidRPr="00CD2EB6" w:rsidRDefault="000D0E22" w:rsidP="00E402E1">
            <w:pPr>
              <w:numPr>
                <w:ilvl w:val="0"/>
                <w:numId w:val="31"/>
              </w:numPr>
              <w:spacing w:before="0" w:line="280" w:lineRule="exact"/>
              <w:ind w:hanging="720"/>
              <w:jc w:val="both"/>
              <w:rPr>
                <w:rFonts w:ascii="Calibri" w:hAnsi="Calibri" w:cs="Calibri"/>
                <w:sz w:val="22"/>
                <w:szCs w:val="22"/>
              </w:rPr>
            </w:pPr>
            <w:r w:rsidRPr="00CD2EB6">
              <w:rPr>
                <w:rFonts w:ascii="Calibri" w:hAnsi="Calibri" w:cs="Calibri"/>
                <w:sz w:val="22"/>
                <w:szCs w:val="22"/>
              </w:rPr>
              <w:t>Persyaratan untuk Pemberitahuan</w:t>
            </w:r>
          </w:p>
        </w:tc>
      </w:tr>
      <w:tr w:rsidR="000D0E22" w:rsidRPr="00CD2EB6" w14:paraId="3567EE4C" w14:textId="77777777" w:rsidTr="00325B5C">
        <w:tc>
          <w:tcPr>
            <w:tcW w:w="9215" w:type="dxa"/>
          </w:tcPr>
          <w:p w14:paraId="195A39CB" w14:textId="77777777" w:rsidR="000D0E22" w:rsidRPr="00CD2EB6" w:rsidRDefault="000D0E22" w:rsidP="009F549F">
            <w:pPr>
              <w:spacing w:before="0" w:line="280" w:lineRule="exact"/>
              <w:ind w:left="747"/>
              <w:jc w:val="both"/>
              <w:rPr>
                <w:rFonts w:ascii="Calibri" w:hAnsi="Calibri" w:cs="Calibri"/>
                <w:sz w:val="22"/>
                <w:szCs w:val="22"/>
              </w:rPr>
            </w:pPr>
          </w:p>
        </w:tc>
      </w:tr>
      <w:tr w:rsidR="000D0E22" w:rsidRPr="00CD2EB6" w14:paraId="11B8EF5B" w14:textId="77777777" w:rsidTr="00325B5C">
        <w:tc>
          <w:tcPr>
            <w:tcW w:w="9215" w:type="dxa"/>
          </w:tcPr>
          <w:p w14:paraId="6F2DB35F" w14:textId="7F912E1A" w:rsidR="000D0E22" w:rsidRPr="00CD2EB6" w:rsidRDefault="000D0E22" w:rsidP="009F549F">
            <w:pPr>
              <w:spacing w:before="0" w:line="280" w:lineRule="exact"/>
              <w:ind w:left="741"/>
              <w:jc w:val="both"/>
              <w:rPr>
                <w:rFonts w:ascii="Calibri" w:hAnsi="Calibri"/>
                <w:sz w:val="22"/>
                <w:szCs w:val="22"/>
              </w:rPr>
            </w:pPr>
            <w:r w:rsidRPr="00CD2EB6">
              <w:rPr>
                <w:rFonts w:ascii="Calibri" w:hAnsi="Calibri"/>
                <w:sz w:val="22"/>
                <w:szCs w:val="22"/>
              </w:rPr>
              <w:t xml:space="preserve">Seluruh pemberitahuan dan komunikasi lainnya yang disyaratkan atau diizinkan untuk ditransmisikan kepada Pihak mana pun dalam Perjanjian ini sesuai dengan ketentuan Perjanjian ini harus dalam Bahasa </w:t>
            </w:r>
            <w:r w:rsidR="00B16FCF" w:rsidRPr="00CD2EB6">
              <w:rPr>
                <w:rFonts w:ascii="Calibri" w:hAnsi="Calibri"/>
                <w:sz w:val="22"/>
                <w:szCs w:val="22"/>
              </w:rPr>
              <w:t>I</w:t>
            </w:r>
            <w:r w:rsidR="00B16FCF">
              <w:rPr>
                <w:rFonts w:ascii="Calibri" w:hAnsi="Calibri"/>
                <w:sz w:val="22"/>
                <w:szCs w:val="22"/>
              </w:rPr>
              <w:t>ndonesia</w:t>
            </w:r>
            <w:r w:rsidR="00B16FCF" w:rsidRPr="00CD2EB6">
              <w:rPr>
                <w:rFonts w:ascii="Calibri" w:hAnsi="Calibri"/>
                <w:sz w:val="22"/>
                <w:szCs w:val="22"/>
              </w:rPr>
              <w:t xml:space="preserve"> </w:t>
            </w:r>
            <w:r w:rsidRPr="00CD2EB6">
              <w:rPr>
                <w:rFonts w:ascii="Calibri" w:hAnsi="Calibri"/>
                <w:sz w:val="22"/>
                <w:szCs w:val="22"/>
              </w:rPr>
              <w:t>dan secara tertulis disampaikan secara langsung atau dengan pos prabayar (disertai tanda tangan penerimaan) atau dikirim melalui faksimili ditujukan sebagai berikut kepada Para Pihak atau ke alamat atau nomor faksimili lain sebagaimana diberitahukan oleh suatu Pihak dari waktu ke waktu secara tertulis kepada Pihak yang lain:</w:t>
            </w:r>
          </w:p>
          <w:p w14:paraId="47473494" w14:textId="77777777" w:rsidR="000D0E22" w:rsidRPr="00CD2EB6" w:rsidRDefault="000D0E22" w:rsidP="009F549F">
            <w:pPr>
              <w:spacing w:before="0" w:line="280" w:lineRule="exact"/>
              <w:ind w:left="700"/>
              <w:jc w:val="both"/>
              <w:rPr>
                <w:rFonts w:ascii="Calibri" w:hAnsi="Calibri" w:cs="Calibri"/>
                <w:sz w:val="22"/>
                <w:szCs w:val="22"/>
              </w:rPr>
            </w:pPr>
          </w:p>
        </w:tc>
      </w:tr>
      <w:tr w:rsidR="000D0E22" w:rsidRPr="00CD2EB6" w14:paraId="1F5CA71C" w14:textId="77777777" w:rsidTr="00325B5C">
        <w:tc>
          <w:tcPr>
            <w:tcW w:w="9215" w:type="dxa"/>
          </w:tcPr>
          <w:p w14:paraId="7EC32483" w14:textId="77777777" w:rsidR="000D0E22" w:rsidRPr="00CD2EB6" w:rsidRDefault="000D0E22" w:rsidP="00E402E1">
            <w:pPr>
              <w:numPr>
                <w:ilvl w:val="0"/>
                <w:numId w:val="32"/>
              </w:numPr>
              <w:spacing w:before="0" w:line="280" w:lineRule="exact"/>
              <w:ind w:hanging="678"/>
              <w:jc w:val="both"/>
              <w:rPr>
                <w:rFonts w:ascii="Calibri" w:hAnsi="Calibri" w:cs="Calibri"/>
                <w:sz w:val="22"/>
                <w:szCs w:val="22"/>
              </w:rPr>
            </w:pPr>
            <w:r w:rsidRPr="00CD2EB6">
              <w:rPr>
                <w:rFonts w:ascii="Calibri" w:hAnsi="Calibri" w:cs="Calibri"/>
                <w:sz w:val="22"/>
                <w:szCs w:val="22"/>
              </w:rPr>
              <w:t>Waktu Penerimaan</w:t>
            </w:r>
          </w:p>
        </w:tc>
      </w:tr>
      <w:tr w:rsidR="000D0E22" w:rsidRPr="00CD2EB6" w14:paraId="1364F590" w14:textId="77777777" w:rsidTr="00325B5C">
        <w:tc>
          <w:tcPr>
            <w:tcW w:w="9215" w:type="dxa"/>
          </w:tcPr>
          <w:p w14:paraId="408397D7" w14:textId="77777777" w:rsidR="000D0E22" w:rsidRPr="00CD2EB6" w:rsidRDefault="000D0E22" w:rsidP="009F549F">
            <w:pPr>
              <w:spacing w:before="0" w:line="280" w:lineRule="exact"/>
              <w:ind w:left="747"/>
              <w:jc w:val="both"/>
              <w:rPr>
                <w:rFonts w:ascii="Calibri" w:hAnsi="Calibri" w:cs="Calibri"/>
                <w:sz w:val="22"/>
                <w:szCs w:val="22"/>
              </w:rPr>
            </w:pPr>
          </w:p>
        </w:tc>
      </w:tr>
      <w:tr w:rsidR="000D0E22" w:rsidRPr="00CD2EB6" w14:paraId="2F00F3A5" w14:textId="77777777" w:rsidTr="00325B5C">
        <w:tc>
          <w:tcPr>
            <w:tcW w:w="9215" w:type="dxa"/>
          </w:tcPr>
          <w:p w14:paraId="232D62B7" w14:textId="77777777" w:rsidR="000D0E22" w:rsidRPr="00CD2EB6" w:rsidRDefault="000D0E22" w:rsidP="009F549F">
            <w:pPr>
              <w:spacing w:before="0" w:line="280" w:lineRule="exact"/>
              <w:ind w:left="700"/>
              <w:jc w:val="both"/>
              <w:rPr>
                <w:rFonts w:ascii="Calibri" w:hAnsi="Calibri" w:cs="Arial"/>
                <w:sz w:val="22"/>
                <w:szCs w:val="22"/>
              </w:rPr>
            </w:pPr>
            <w:r w:rsidRPr="00CD2EB6">
              <w:rPr>
                <w:rFonts w:ascii="Calibri" w:hAnsi="Calibri" w:cs="Arial"/>
                <w:sz w:val="22"/>
                <w:szCs w:val="22"/>
              </w:rPr>
              <w:t>Tanpa membatasi cara lain apapun yang melaluinya suatu Pihak dapat membuktikan bahwa pemberitahuan telah diterima oleh Pihak lain, pemberitahuan akan dianggap telah diterima sebagaimana mestinya:</w:t>
            </w:r>
          </w:p>
          <w:p w14:paraId="1F30D24F" w14:textId="77777777" w:rsidR="000D0E22" w:rsidRPr="00CD2EB6" w:rsidRDefault="000D0E22" w:rsidP="009F549F">
            <w:pPr>
              <w:spacing w:before="0" w:line="280" w:lineRule="exact"/>
              <w:ind w:left="700"/>
              <w:jc w:val="both"/>
              <w:rPr>
                <w:rFonts w:ascii="Calibri" w:hAnsi="Calibri" w:cs="Calibri"/>
                <w:sz w:val="22"/>
                <w:szCs w:val="22"/>
              </w:rPr>
            </w:pPr>
          </w:p>
        </w:tc>
      </w:tr>
      <w:tr w:rsidR="000D0E22" w:rsidRPr="00CD2EB6" w14:paraId="74391748" w14:textId="77777777" w:rsidTr="00325B5C">
        <w:tc>
          <w:tcPr>
            <w:tcW w:w="9215" w:type="dxa"/>
          </w:tcPr>
          <w:p w14:paraId="528FDDB4" w14:textId="77777777" w:rsidR="000D0E22" w:rsidRPr="00CD2EB6" w:rsidRDefault="000D0E22" w:rsidP="00E402E1">
            <w:pPr>
              <w:numPr>
                <w:ilvl w:val="0"/>
                <w:numId w:val="33"/>
              </w:numPr>
              <w:spacing w:before="0" w:line="280" w:lineRule="exact"/>
              <w:ind w:left="1176" w:hanging="426"/>
              <w:jc w:val="both"/>
              <w:rPr>
                <w:rFonts w:ascii="Calibri" w:hAnsi="Calibri" w:cs="Calibri"/>
                <w:sz w:val="22"/>
                <w:szCs w:val="22"/>
              </w:rPr>
            </w:pPr>
            <w:r w:rsidRPr="00CD2EB6">
              <w:rPr>
                <w:rFonts w:ascii="Calibri" w:hAnsi="Calibri" w:cs="Arial"/>
                <w:sz w:val="22"/>
                <w:szCs w:val="22"/>
              </w:rPr>
              <w:t>apabila dikirim secara langsung, saat ditinggalkan pada alamat penerima;</w:t>
            </w:r>
          </w:p>
        </w:tc>
      </w:tr>
      <w:tr w:rsidR="000D0E22" w:rsidRPr="00CD2EB6" w14:paraId="684D335E" w14:textId="77777777" w:rsidTr="00325B5C">
        <w:tc>
          <w:tcPr>
            <w:tcW w:w="9215" w:type="dxa"/>
          </w:tcPr>
          <w:p w14:paraId="0960F96B" w14:textId="77777777" w:rsidR="000D0E22" w:rsidRPr="00CD2EB6" w:rsidRDefault="000D0E22" w:rsidP="00CD2EB6">
            <w:pPr>
              <w:spacing w:before="0" w:line="280" w:lineRule="exact"/>
              <w:jc w:val="both"/>
              <w:rPr>
                <w:rFonts w:ascii="Calibri" w:hAnsi="Calibri" w:cs="Calibri"/>
                <w:sz w:val="22"/>
                <w:szCs w:val="22"/>
              </w:rPr>
            </w:pPr>
          </w:p>
        </w:tc>
      </w:tr>
      <w:tr w:rsidR="000D0E22" w:rsidRPr="00CD2EB6" w14:paraId="67B32BCC" w14:textId="77777777" w:rsidTr="00325B5C">
        <w:tc>
          <w:tcPr>
            <w:tcW w:w="9215" w:type="dxa"/>
          </w:tcPr>
          <w:p w14:paraId="74B89182" w14:textId="77777777" w:rsidR="000D0E22" w:rsidRPr="00CD2EB6" w:rsidRDefault="000D0E22" w:rsidP="00E402E1">
            <w:pPr>
              <w:numPr>
                <w:ilvl w:val="0"/>
                <w:numId w:val="33"/>
              </w:numPr>
              <w:spacing w:before="0" w:line="280" w:lineRule="exact"/>
              <w:ind w:left="1176" w:hanging="426"/>
              <w:jc w:val="both"/>
              <w:rPr>
                <w:rFonts w:ascii="Calibri" w:hAnsi="Calibri" w:cs="Arial"/>
                <w:sz w:val="22"/>
                <w:szCs w:val="22"/>
              </w:rPr>
            </w:pPr>
            <w:r w:rsidRPr="00CD2EB6">
              <w:rPr>
                <w:rFonts w:ascii="Calibri" w:hAnsi="Calibri" w:cs="Arial"/>
                <w:sz w:val="22"/>
                <w:szCs w:val="22"/>
              </w:rPr>
              <w:lastRenderedPageBreak/>
              <w:t>apabila dikirim melalui pos prabayar, 5 (lima) hari (apabila dikirim di suatu Negara ke alamat di Negara yang sama), atau 10 (sepuluh) hari (apabila dikirim dari Negara yang berbeda) setelah tanggal pengeposan; atau</w:t>
            </w:r>
          </w:p>
        </w:tc>
      </w:tr>
      <w:tr w:rsidR="000D0E22" w:rsidRPr="00CD2EB6" w14:paraId="38CB1E52" w14:textId="77777777" w:rsidTr="00325B5C">
        <w:tc>
          <w:tcPr>
            <w:tcW w:w="9215" w:type="dxa"/>
          </w:tcPr>
          <w:p w14:paraId="5FA42FD0" w14:textId="77777777" w:rsidR="000D0E22" w:rsidRPr="00CD2EB6" w:rsidRDefault="000D0E22" w:rsidP="00FC177C">
            <w:pPr>
              <w:spacing w:before="0" w:line="280" w:lineRule="exact"/>
              <w:ind w:left="1173"/>
              <w:jc w:val="both"/>
              <w:rPr>
                <w:rFonts w:ascii="Calibri" w:hAnsi="Calibri" w:cs="Calibri"/>
                <w:sz w:val="22"/>
                <w:szCs w:val="22"/>
              </w:rPr>
            </w:pPr>
          </w:p>
        </w:tc>
      </w:tr>
      <w:tr w:rsidR="000D0E22" w:rsidRPr="00CD2EB6" w14:paraId="1DE26E1C" w14:textId="77777777" w:rsidTr="00325B5C">
        <w:tc>
          <w:tcPr>
            <w:tcW w:w="9215" w:type="dxa"/>
          </w:tcPr>
          <w:p w14:paraId="63570EDF" w14:textId="77777777" w:rsidR="000D0E22" w:rsidRPr="00CD2EB6" w:rsidRDefault="000D0E22" w:rsidP="00E402E1">
            <w:pPr>
              <w:numPr>
                <w:ilvl w:val="0"/>
                <w:numId w:val="33"/>
              </w:numPr>
              <w:spacing w:before="0" w:line="280" w:lineRule="exact"/>
              <w:ind w:left="1176" w:hanging="426"/>
              <w:jc w:val="both"/>
              <w:rPr>
                <w:rFonts w:ascii="Calibri" w:hAnsi="Calibri" w:cs="Arial"/>
                <w:sz w:val="22"/>
                <w:szCs w:val="22"/>
              </w:rPr>
            </w:pPr>
            <w:r w:rsidRPr="00CD2EB6">
              <w:rPr>
                <w:rFonts w:ascii="Calibri" w:hAnsi="Calibri" w:cs="Arial"/>
                <w:sz w:val="22"/>
                <w:szCs w:val="22"/>
              </w:rPr>
              <w:t>apabila dikirim melalui faksmili, pada saat penerimaan oleh pengirim atas laporan pengakuan atau transmisi yang dihasilkan oleh mesin faksimili, yang dari mana faksimili itu dikirim, yang menunjukkan bahwa faksimili itu dikirim secara keseluruhan ke nomor faksimili penerima;</w:t>
            </w:r>
          </w:p>
        </w:tc>
      </w:tr>
      <w:tr w:rsidR="000D0E22" w:rsidRPr="00CD2EB6" w14:paraId="28F721F1" w14:textId="77777777" w:rsidTr="00325B5C">
        <w:tc>
          <w:tcPr>
            <w:tcW w:w="9215" w:type="dxa"/>
          </w:tcPr>
          <w:p w14:paraId="12A6EDA2" w14:textId="77777777" w:rsidR="000D0E22" w:rsidRPr="00CD2EB6" w:rsidRDefault="000D0E22" w:rsidP="009F549F">
            <w:pPr>
              <w:spacing w:before="0" w:line="280" w:lineRule="exact"/>
              <w:ind w:left="1173"/>
              <w:jc w:val="both"/>
              <w:rPr>
                <w:rFonts w:ascii="Calibri" w:hAnsi="Calibri" w:cs="Calibri"/>
                <w:sz w:val="22"/>
                <w:szCs w:val="22"/>
              </w:rPr>
            </w:pPr>
          </w:p>
        </w:tc>
      </w:tr>
      <w:tr w:rsidR="000D0E22" w:rsidRPr="00CD2EB6" w14:paraId="78666681" w14:textId="77777777" w:rsidTr="00325B5C">
        <w:tc>
          <w:tcPr>
            <w:tcW w:w="9215" w:type="dxa"/>
          </w:tcPr>
          <w:p w14:paraId="2BDDD5F8" w14:textId="77777777" w:rsidR="000D0E22" w:rsidRPr="00CD2EB6" w:rsidRDefault="000D0E22" w:rsidP="00D5527D">
            <w:pPr>
              <w:spacing w:before="0" w:line="280" w:lineRule="exact"/>
              <w:ind w:left="635"/>
              <w:jc w:val="both"/>
              <w:rPr>
                <w:rFonts w:ascii="Calibri" w:hAnsi="Calibri"/>
                <w:sz w:val="22"/>
                <w:szCs w:val="22"/>
              </w:rPr>
            </w:pPr>
            <w:r w:rsidRPr="00CD2EB6">
              <w:rPr>
                <w:rFonts w:ascii="Calibri" w:hAnsi="Calibri"/>
                <w:sz w:val="22"/>
                <w:szCs w:val="22"/>
              </w:rPr>
              <w:t>kecuali jika pemberitahuan diserahkan secara langsung, atau diterima melalui faksimili pada hari yang bukan Hari Kerja (sebagaimana didefinisikan dalam Perjanjian Opsi), atau setelah pukul 05:00 pm pada setiap hari kerja tersebut, bahwa pemberitahuan akan dianggap telah diterima sebagaimana mestinya oleh penerima pada pukul 09:00 am pada Hari Kerja pertama (sebagaimana didefinisikan dalam Perjanjian Opsi) setelah hari tersebut.</w:t>
            </w:r>
          </w:p>
        </w:tc>
      </w:tr>
      <w:tr w:rsidR="000D0E22" w:rsidRPr="00CD2EB6" w14:paraId="7BD5EF4D" w14:textId="77777777" w:rsidTr="00325B5C">
        <w:tc>
          <w:tcPr>
            <w:tcW w:w="9215" w:type="dxa"/>
          </w:tcPr>
          <w:p w14:paraId="0B7753C9"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0D14AFB1" w14:textId="77777777" w:rsidTr="00325B5C">
        <w:tc>
          <w:tcPr>
            <w:tcW w:w="9215" w:type="dxa"/>
          </w:tcPr>
          <w:p w14:paraId="59CC48E0"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19</w:t>
            </w:r>
          </w:p>
        </w:tc>
      </w:tr>
      <w:tr w:rsidR="000D0E22" w:rsidRPr="00CD2EB6" w14:paraId="6539EC82" w14:textId="77777777" w:rsidTr="00325B5C">
        <w:tc>
          <w:tcPr>
            <w:tcW w:w="9215" w:type="dxa"/>
          </w:tcPr>
          <w:p w14:paraId="6DA4C582" w14:textId="77777777" w:rsidR="000D0E22" w:rsidRPr="00CD2EB6" w:rsidRDefault="000D0E22" w:rsidP="009F549F">
            <w:pPr>
              <w:spacing w:before="0" w:line="280" w:lineRule="exact"/>
              <w:jc w:val="center"/>
              <w:rPr>
                <w:rFonts w:ascii="Calibri" w:hAnsi="Calibri" w:cs="Calibri"/>
                <w:b/>
                <w:sz w:val="22"/>
                <w:szCs w:val="22"/>
              </w:rPr>
            </w:pPr>
          </w:p>
        </w:tc>
      </w:tr>
      <w:tr w:rsidR="000D0E22" w:rsidRPr="00CD2EB6" w14:paraId="167E2FB1" w14:textId="77777777" w:rsidTr="00325B5C">
        <w:tc>
          <w:tcPr>
            <w:tcW w:w="9215" w:type="dxa"/>
          </w:tcPr>
          <w:p w14:paraId="7A3320CC" w14:textId="77777777" w:rsidR="000D0E22" w:rsidRPr="00CD2EB6" w:rsidRDefault="000D0E22" w:rsidP="00E402E1">
            <w:pPr>
              <w:numPr>
                <w:ilvl w:val="0"/>
                <w:numId w:val="34"/>
              </w:numPr>
              <w:spacing w:before="0" w:line="280" w:lineRule="exact"/>
              <w:ind w:hanging="720"/>
              <w:jc w:val="both"/>
              <w:rPr>
                <w:rFonts w:ascii="Calibri" w:hAnsi="Calibri" w:cs="Calibri"/>
                <w:sz w:val="22"/>
                <w:szCs w:val="22"/>
              </w:rPr>
            </w:pPr>
            <w:r w:rsidRPr="00CD2EB6">
              <w:rPr>
                <w:rFonts w:ascii="Calibri" w:hAnsi="Calibri" w:cs="Arial"/>
                <w:sz w:val="22"/>
                <w:szCs w:val="22"/>
              </w:rPr>
              <w:t>Perjanjian ini, termasuk kewajiban non-kontraktual yang timbul dari atau sehubungan dengan Perjanjian ini, diatur oleh dan ditafsirkan sesuai dengan hukum Republik Indonesia.</w:t>
            </w:r>
          </w:p>
        </w:tc>
      </w:tr>
      <w:tr w:rsidR="000D0E22" w:rsidRPr="00CD2EB6" w14:paraId="301EA384" w14:textId="77777777" w:rsidTr="00325B5C">
        <w:tc>
          <w:tcPr>
            <w:tcW w:w="9215" w:type="dxa"/>
          </w:tcPr>
          <w:p w14:paraId="01F85D44" w14:textId="77777777" w:rsidR="000D0E22" w:rsidRPr="00CD2EB6" w:rsidRDefault="000D0E22" w:rsidP="009F549F">
            <w:pPr>
              <w:spacing w:before="0" w:line="280" w:lineRule="exact"/>
              <w:ind w:left="720"/>
              <w:jc w:val="both"/>
              <w:rPr>
                <w:rFonts w:ascii="Calibri" w:hAnsi="Calibri" w:cs="Calibri"/>
                <w:sz w:val="22"/>
                <w:szCs w:val="22"/>
              </w:rPr>
            </w:pPr>
          </w:p>
        </w:tc>
      </w:tr>
      <w:tr w:rsidR="000D0E22" w:rsidRPr="00CD2EB6" w14:paraId="4D9C3719" w14:textId="77777777" w:rsidTr="00325B5C">
        <w:tc>
          <w:tcPr>
            <w:tcW w:w="9215" w:type="dxa"/>
          </w:tcPr>
          <w:p w14:paraId="2273C012" w14:textId="77777777" w:rsidR="000D0E22" w:rsidRPr="00CD2EB6" w:rsidRDefault="000D0E22" w:rsidP="00E402E1">
            <w:pPr>
              <w:numPr>
                <w:ilvl w:val="0"/>
                <w:numId w:val="35"/>
              </w:numPr>
              <w:spacing w:before="0" w:line="280" w:lineRule="exact"/>
              <w:ind w:hanging="678"/>
              <w:jc w:val="both"/>
              <w:rPr>
                <w:rFonts w:ascii="Calibri" w:hAnsi="Calibri" w:cs="Calibri"/>
                <w:sz w:val="22"/>
                <w:szCs w:val="22"/>
              </w:rPr>
            </w:pPr>
            <w:r w:rsidRPr="00CD2EB6">
              <w:rPr>
                <w:rFonts w:ascii="Calibri" w:hAnsi="Calibri" w:cs="Arial"/>
                <w:sz w:val="22"/>
                <w:szCs w:val="22"/>
              </w:rPr>
              <w:t>Jika ada sengketa, perselisihan atau gugatan timbul berdasarkan, dari atau sehubungan dengan Perjanjian ini, termasuk setiap pertanyaan mengenai keberadaan, keabsahan atau pengakhirannya atau kewajiban non kontraktual yang timbul dari atau sehubungan dengan Perjanjian ini ("</w:t>
            </w:r>
            <w:r w:rsidRPr="00CD2EB6">
              <w:rPr>
                <w:rFonts w:ascii="Calibri" w:hAnsi="Calibri" w:cs="Arial"/>
                <w:b/>
                <w:sz w:val="22"/>
                <w:szCs w:val="22"/>
              </w:rPr>
              <w:t>Sengketa</w:t>
            </w:r>
            <w:r w:rsidRPr="00CD2EB6">
              <w:rPr>
                <w:rFonts w:ascii="Calibri" w:hAnsi="Calibri" w:cs="Arial"/>
                <w:sz w:val="22"/>
                <w:szCs w:val="22"/>
              </w:rPr>
              <w:t>"), Para Pihak akan menggunakan semua upaya yang wajar untuk menyelesaikan masalah secara damai. Jika salah satu Pihak memberikan pemberitahuan kepada Pihak lain bahwa Sengketa telah timbul, Para Pihak harus berusaha untuk menyelesaikan Sengketa dalam waktu 30 (tiga puluh) hari dari penyampaian pemberitahuan tersebut. Tidak ada Pihak yang dapat mengajukan upaya arbitrase terhadap Pihak lain berdasarkan Perjanjian ini sampai 30 (tiga puluh) hari setelah penyampaian pemberitahuan tersebut.</w:t>
            </w:r>
          </w:p>
        </w:tc>
      </w:tr>
      <w:tr w:rsidR="000D0E22" w:rsidRPr="00CD2EB6" w14:paraId="3531A916" w14:textId="77777777" w:rsidTr="00325B5C">
        <w:tc>
          <w:tcPr>
            <w:tcW w:w="9215" w:type="dxa"/>
          </w:tcPr>
          <w:p w14:paraId="7CFA9BA3" w14:textId="77777777" w:rsidR="000D0E22" w:rsidRPr="00CD2EB6" w:rsidRDefault="000D0E22" w:rsidP="009F549F">
            <w:pPr>
              <w:spacing w:before="0" w:line="280" w:lineRule="exact"/>
              <w:ind w:left="720"/>
              <w:jc w:val="both"/>
              <w:rPr>
                <w:rFonts w:ascii="Calibri" w:hAnsi="Calibri" w:cs="Calibri"/>
                <w:sz w:val="22"/>
                <w:szCs w:val="22"/>
              </w:rPr>
            </w:pPr>
          </w:p>
        </w:tc>
      </w:tr>
      <w:tr w:rsidR="000D0E22" w:rsidRPr="00CD2EB6" w14:paraId="59DDA3F7" w14:textId="77777777" w:rsidTr="00325B5C">
        <w:tc>
          <w:tcPr>
            <w:tcW w:w="9215" w:type="dxa"/>
          </w:tcPr>
          <w:p w14:paraId="4D3087FC" w14:textId="68D16D53" w:rsidR="000D0E22" w:rsidRPr="00CD2EB6" w:rsidRDefault="00E82D0E" w:rsidP="00E402E1">
            <w:pPr>
              <w:numPr>
                <w:ilvl w:val="0"/>
                <w:numId w:val="36"/>
              </w:numPr>
              <w:spacing w:before="0" w:line="280" w:lineRule="exact"/>
              <w:ind w:hanging="678"/>
              <w:jc w:val="both"/>
              <w:rPr>
                <w:rFonts w:ascii="Calibri" w:hAnsi="Calibri" w:cs="Calibri"/>
                <w:sz w:val="22"/>
                <w:szCs w:val="22"/>
              </w:rPr>
            </w:pPr>
            <w:r w:rsidRPr="00CD2EB6">
              <w:rPr>
                <w:rFonts w:ascii="Calibri" w:hAnsi="Calibri" w:cs="Calibri"/>
                <w:sz w:val="22"/>
                <w:szCs w:val="22"/>
              </w:rPr>
              <w:t>Seluruh Sengketa yang tidak terselesaikan menurut Pasal 1</w:t>
            </w:r>
            <w:r w:rsidR="00051FC8" w:rsidRPr="00CD2EB6">
              <w:rPr>
                <w:rFonts w:ascii="Calibri" w:hAnsi="Calibri" w:cs="Calibri"/>
                <w:sz w:val="22"/>
                <w:szCs w:val="22"/>
              </w:rPr>
              <w:t>9</w:t>
            </w:r>
            <w:r w:rsidRPr="00CD2EB6">
              <w:rPr>
                <w:rFonts w:ascii="Calibri" w:hAnsi="Calibri" w:cs="Calibri"/>
                <w:sz w:val="22"/>
                <w:szCs w:val="22"/>
              </w:rPr>
              <w:t>.2 dan yang mana suatu Pihak berkeinginan agar Sengketa tersebut terselesaikan, maka harus disebutkan pada permohonan dari Pihak manapun kepada, dan pada akhirnya diselesaikan oleh, arbitrase di Badan Arbitrase Nasional Indonesia yang sejak tanggal Perjanjian ini beralamat di Wahana Graha lantai 1 &amp; 2, Jalan Mampang Prapatan No. 2, Jakarta 12760 ("</w:t>
            </w:r>
            <w:r w:rsidRPr="00CD2EB6">
              <w:rPr>
                <w:rFonts w:ascii="Calibri" w:hAnsi="Calibri" w:cs="Calibri"/>
                <w:b/>
                <w:bCs/>
                <w:sz w:val="22"/>
                <w:szCs w:val="22"/>
              </w:rPr>
              <w:t>BANI</w:t>
            </w:r>
            <w:r w:rsidRPr="00CD2EB6">
              <w:rPr>
                <w:rFonts w:ascii="Calibri" w:hAnsi="Calibri" w:cs="Calibri"/>
                <w:sz w:val="22"/>
                <w:szCs w:val="22"/>
              </w:rPr>
              <w:t>"), sesuai dengan peraturan-peraturan arbitrase yang berlaku. Tempat arbitrase adalah di Jakarta, Indonesia, dan bahasa arbitrase adalah Bahasa Indonesia</w:t>
            </w:r>
            <w:r w:rsidR="000D0E22" w:rsidRPr="00CD2EB6">
              <w:rPr>
                <w:rFonts w:ascii="Calibri" w:hAnsi="Calibri" w:cs="Arial"/>
                <w:sz w:val="22"/>
                <w:szCs w:val="22"/>
              </w:rPr>
              <w:t>.</w:t>
            </w:r>
          </w:p>
        </w:tc>
      </w:tr>
      <w:tr w:rsidR="000D0E22" w:rsidRPr="00CD2EB6" w14:paraId="30D1720E" w14:textId="77777777" w:rsidTr="00325B5C">
        <w:tc>
          <w:tcPr>
            <w:tcW w:w="9215" w:type="dxa"/>
          </w:tcPr>
          <w:p w14:paraId="26E81745" w14:textId="77777777" w:rsidR="000D0E22" w:rsidRPr="00CD2EB6" w:rsidRDefault="000D0E22" w:rsidP="009F549F">
            <w:pPr>
              <w:spacing w:before="0" w:line="280" w:lineRule="exact"/>
              <w:ind w:left="720"/>
              <w:jc w:val="both"/>
              <w:rPr>
                <w:rFonts w:ascii="Calibri" w:hAnsi="Calibri" w:cs="Calibri"/>
                <w:sz w:val="22"/>
                <w:szCs w:val="22"/>
              </w:rPr>
            </w:pPr>
          </w:p>
        </w:tc>
      </w:tr>
      <w:tr w:rsidR="000D0E22" w:rsidRPr="00CD2EB6" w14:paraId="2BD8F9C1" w14:textId="77777777" w:rsidTr="00325B5C">
        <w:tc>
          <w:tcPr>
            <w:tcW w:w="9215" w:type="dxa"/>
          </w:tcPr>
          <w:p w14:paraId="0F9CBF7D" w14:textId="2324F674" w:rsidR="000D0E22" w:rsidRPr="00CD2EB6" w:rsidRDefault="002306BE" w:rsidP="00E402E1">
            <w:pPr>
              <w:numPr>
                <w:ilvl w:val="0"/>
                <w:numId w:val="37"/>
              </w:numPr>
              <w:spacing w:before="0" w:line="280" w:lineRule="exact"/>
              <w:ind w:hanging="678"/>
              <w:jc w:val="both"/>
              <w:rPr>
                <w:rFonts w:ascii="Calibri" w:hAnsi="Calibri" w:cs="Calibri"/>
                <w:sz w:val="22"/>
                <w:szCs w:val="22"/>
              </w:rPr>
            </w:pPr>
            <w:r w:rsidRPr="00CD2EB6">
              <w:rPr>
                <w:rFonts w:ascii="Calibri" w:hAnsi="Calibri" w:cs="Calibri"/>
                <w:sz w:val="22"/>
                <w:szCs w:val="22"/>
              </w:rPr>
              <w:t>Arbitrase akan dilaksanakan oleh seorang arbiter yang diajukan secara bersama-sama oleh Para Pihak, atau apabila tidak dicalonkan secara bersama-sama, oleh Ketua BANI. Seluruh proses arbitrase bersifat rahasia dan masing-masing Pihak setuju untuk memperlakukannya sebagai rahasia dan tidak mengungkapkan atau menggunakan setiap informasi yang diterima atau diperoleh dari atau sebagai akibat dari proses arbitrase tersebut kecuali diwajibkan lain oleh hukum</w:t>
            </w:r>
            <w:r w:rsidR="000D0E22" w:rsidRPr="00CD2EB6">
              <w:rPr>
                <w:rFonts w:ascii="Calibri" w:hAnsi="Calibri" w:cs="Calibri"/>
                <w:sz w:val="22"/>
                <w:szCs w:val="22"/>
              </w:rPr>
              <w:t>.</w:t>
            </w:r>
          </w:p>
          <w:p w14:paraId="3C35261A" w14:textId="77777777" w:rsidR="009573F8" w:rsidRPr="00CD2EB6" w:rsidRDefault="009573F8" w:rsidP="00CD2EB6">
            <w:pPr>
              <w:spacing w:before="0" w:line="280" w:lineRule="exact"/>
              <w:ind w:left="720"/>
              <w:jc w:val="both"/>
              <w:rPr>
                <w:rFonts w:ascii="Calibri" w:hAnsi="Calibri" w:cs="Calibri"/>
                <w:sz w:val="22"/>
                <w:szCs w:val="22"/>
              </w:rPr>
            </w:pPr>
          </w:p>
          <w:p w14:paraId="22261D35" w14:textId="77777777" w:rsidR="00D86DD2" w:rsidRPr="00CD2EB6" w:rsidRDefault="005F090D" w:rsidP="00E402E1">
            <w:pPr>
              <w:numPr>
                <w:ilvl w:val="0"/>
                <w:numId w:val="37"/>
              </w:numPr>
              <w:spacing w:before="0" w:line="280" w:lineRule="exact"/>
              <w:ind w:hanging="678"/>
              <w:jc w:val="both"/>
              <w:rPr>
                <w:rFonts w:ascii="Calibri" w:hAnsi="Calibri" w:cs="Calibri"/>
                <w:sz w:val="22"/>
                <w:szCs w:val="22"/>
              </w:rPr>
            </w:pPr>
            <w:r w:rsidRPr="00CD2EB6">
              <w:rPr>
                <w:rFonts w:ascii="Calibri" w:hAnsi="Calibri" w:cs="Calibri"/>
                <w:sz w:val="22"/>
                <w:szCs w:val="22"/>
              </w:rPr>
              <w:lastRenderedPageBreak/>
              <w:t>Biaya arbitrase akan dibagi secara merata terlebih dahulu oleh Para Pihak. Setelah arbitrase memberikan putusan akhir, Pihak yang kalah harus mengganti bagian Pihak lain dari biaya arbitrase yang telah dibayarkan oleh Pihak lainnya.</w:t>
            </w:r>
          </w:p>
          <w:p w14:paraId="3E35B054" w14:textId="77777777" w:rsidR="005F090D" w:rsidRPr="00CD2EB6" w:rsidRDefault="005F090D" w:rsidP="00CD2EB6">
            <w:pPr>
              <w:spacing w:before="0" w:line="280" w:lineRule="exact"/>
              <w:ind w:left="720"/>
              <w:jc w:val="both"/>
              <w:rPr>
                <w:rFonts w:ascii="Calibri" w:hAnsi="Calibri" w:cs="Calibri"/>
                <w:sz w:val="22"/>
                <w:szCs w:val="22"/>
              </w:rPr>
            </w:pPr>
          </w:p>
          <w:p w14:paraId="6E116191" w14:textId="7FA2A203" w:rsidR="00691981" w:rsidRPr="00CD2EB6" w:rsidRDefault="00691981" w:rsidP="00B443C6">
            <w:pPr>
              <w:numPr>
                <w:ilvl w:val="0"/>
                <w:numId w:val="37"/>
              </w:numPr>
              <w:spacing w:before="0" w:line="280" w:lineRule="exact"/>
              <w:ind w:hanging="678"/>
              <w:jc w:val="both"/>
              <w:rPr>
                <w:rFonts w:ascii="Calibri" w:hAnsi="Calibri" w:cs="Calibri"/>
                <w:sz w:val="22"/>
                <w:szCs w:val="22"/>
              </w:rPr>
            </w:pPr>
            <w:r w:rsidRPr="00CD2EB6">
              <w:rPr>
                <w:rFonts w:ascii="Calibri" w:hAnsi="Calibri" w:cs="Calibri"/>
                <w:sz w:val="22"/>
                <w:szCs w:val="22"/>
              </w:rPr>
              <w:t>Para Pihak dengan ini sepakat bahwa putusan arbitrase bersifat final dan mengikat Para Pihak. Para Pihak tidak memiliki hak untuk mengajukan banding atau keberatan terhadap putusan arbitrase.</w:t>
            </w:r>
          </w:p>
        </w:tc>
      </w:tr>
      <w:tr w:rsidR="000D0E22" w:rsidRPr="00CD2EB6" w14:paraId="0CEFA0CE" w14:textId="77777777" w:rsidTr="00325B5C">
        <w:tc>
          <w:tcPr>
            <w:tcW w:w="9215" w:type="dxa"/>
          </w:tcPr>
          <w:p w14:paraId="3DF2212D" w14:textId="77777777" w:rsidR="000D0E22" w:rsidRPr="00CD2EB6" w:rsidRDefault="000D0E22" w:rsidP="009F549F">
            <w:pPr>
              <w:spacing w:before="0" w:line="280" w:lineRule="exact"/>
              <w:ind w:left="720"/>
              <w:jc w:val="both"/>
              <w:rPr>
                <w:rFonts w:ascii="Calibri" w:hAnsi="Calibri" w:cs="Calibri"/>
                <w:sz w:val="22"/>
                <w:szCs w:val="22"/>
              </w:rPr>
            </w:pPr>
          </w:p>
        </w:tc>
      </w:tr>
      <w:tr w:rsidR="000D0E22" w:rsidRPr="00CD2EB6" w14:paraId="62873C9D" w14:textId="77777777" w:rsidTr="00325B5C">
        <w:tc>
          <w:tcPr>
            <w:tcW w:w="9215" w:type="dxa"/>
          </w:tcPr>
          <w:p w14:paraId="5FF8B010" w14:textId="2FCA34A9" w:rsidR="000D0E22" w:rsidRPr="00CD2EB6" w:rsidRDefault="000D0E22" w:rsidP="00CD2EB6">
            <w:pPr>
              <w:numPr>
                <w:ilvl w:val="0"/>
                <w:numId w:val="37"/>
              </w:numPr>
              <w:spacing w:before="0" w:line="280" w:lineRule="exact"/>
              <w:ind w:hanging="678"/>
              <w:jc w:val="both"/>
              <w:rPr>
                <w:rFonts w:ascii="Calibri" w:hAnsi="Calibri" w:cs="Calibri"/>
                <w:sz w:val="22"/>
                <w:szCs w:val="22"/>
              </w:rPr>
            </w:pPr>
            <w:r w:rsidRPr="00CD2EB6">
              <w:rPr>
                <w:rFonts w:ascii="Calibri" w:hAnsi="Calibri" w:cs="Arial"/>
                <w:sz w:val="22"/>
                <w:szCs w:val="22"/>
              </w:rPr>
              <w:t xml:space="preserve">Para Pihak sepakat bahwa, sesuai dengan Pasal 3 dan Pasal 11 </w:t>
            </w:r>
            <w:r w:rsidR="002E3FA3">
              <w:rPr>
                <w:rFonts w:ascii="Calibri" w:hAnsi="Calibri" w:cs="Arial"/>
                <w:sz w:val="22"/>
                <w:szCs w:val="22"/>
              </w:rPr>
              <w:t xml:space="preserve">ayat </w:t>
            </w:r>
            <w:r w:rsidRPr="00CD2EB6">
              <w:rPr>
                <w:rFonts w:ascii="Calibri" w:hAnsi="Calibri" w:cs="Arial"/>
                <w:sz w:val="22"/>
                <w:szCs w:val="22"/>
              </w:rPr>
              <w:t xml:space="preserve">(2) </w:t>
            </w:r>
            <w:proofErr w:type="spellStart"/>
            <w:r w:rsidRPr="00CD2EB6">
              <w:rPr>
                <w:rFonts w:ascii="Calibri" w:hAnsi="Calibri" w:cs="Arial"/>
                <w:sz w:val="22"/>
                <w:szCs w:val="22"/>
              </w:rPr>
              <w:t>Undang-Undang</w:t>
            </w:r>
            <w:proofErr w:type="spellEnd"/>
            <w:r w:rsidRPr="00CD2EB6">
              <w:rPr>
                <w:rFonts w:ascii="Calibri" w:hAnsi="Calibri" w:cs="Arial"/>
                <w:sz w:val="22"/>
                <w:szCs w:val="22"/>
              </w:rPr>
              <w:t xml:space="preserve"> Nomor 30 Tahun 1999 tentang Arbitrase dan Alternatif Penyelesaian Sengketa ("</w:t>
            </w:r>
            <w:r w:rsidRPr="00CD2EB6">
              <w:rPr>
                <w:rFonts w:ascii="Calibri" w:hAnsi="Calibri" w:cs="Arial"/>
                <w:b/>
                <w:sz w:val="22"/>
                <w:szCs w:val="22"/>
              </w:rPr>
              <w:t>Undang-Undang Arbitrase</w:t>
            </w:r>
            <w:r w:rsidRPr="00CD2EB6">
              <w:rPr>
                <w:rFonts w:ascii="Calibri" w:hAnsi="Calibri" w:cs="Arial"/>
                <w:sz w:val="22"/>
                <w:szCs w:val="22"/>
              </w:rPr>
              <w:t>"), tidak ada Pihak yang diizinkan untuk melakukan atau mempertahankan tindakan apapun dalam pengadilan sehubungan dengan Sengketa apapun, kecuali untuk pelaksanaan putusan arbitrase yang diberikan sesuai dengan proses yang dilakukan</w:t>
            </w:r>
            <w:r w:rsidRPr="00CD2EB6">
              <w:rPr>
                <w:rFonts w:ascii="Calibri" w:hAnsi="Calibri" w:cs="Calibri"/>
                <w:sz w:val="22"/>
                <w:szCs w:val="22"/>
              </w:rPr>
              <w:t xml:space="preserve">. </w:t>
            </w:r>
          </w:p>
        </w:tc>
      </w:tr>
      <w:tr w:rsidR="00C9596C" w:rsidRPr="00CD2EB6" w14:paraId="3D0F1B6D" w14:textId="77777777" w:rsidTr="00325B5C">
        <w:tc>
          <w:tcPr>
            <w:tcW w:w="9215" w:type="dxa"/>
          </w:tcPr>
          <w:p w14:paraId="7DA84FEC" w14:textId="77777777" w:rsidR="00C9596C" w:rsidRPr="00CD2EB6" w:rsidRDefault="00C9596C" w:rsidP="00CD2EB6">
            <w:pPr>
              <w:spacing w:before="0" w:line="280" w:lineRule="exact"/>
              <w:ind w:left="720"/>
              <w:jc w:val="both"/>
              <w:rPr>
                <w:rFonts w:ascii="Calibri" w:hAnsi="Calibri" w:cs="Arial"/>
                <w:sz w:val="22"/>
                <w:szCs w:val="22"/>
              </w:rPr>
            </w:pPr>
          </w:p>
        </w:tc>
      </w:tr>
      <w:tr w:rsidR="00C9596C" w:rsidRPr="00CD2EB6" w14:paraId="1BBC82E3" w14:textId="77777777" w:rsidTr="00325B5C">
        <w:tc>
          <w:tcPr>
            <w:tcW w:w="9215" w:type="dxa"/>
          </w:tcPr>
          <w:p w14:paraId="18089157" w14:textId="75E876E7" w:rsidR="00C9596C" w:rsidRPr="00CD2EB6" w:rsidRDefault="00C9596C" w:rsidP="00F70EF7">
            <w:pPr>
              <w:numPr>
                <w:ilvl w:val="0"/>
                <w:numId w:val="37"/>
              </w:numPr>
              <w:spacing w:before="0" w:line="280" w:lineRule="exact"/>
              <w:ind w:hanging="678"/>
              <w:jc w:val="both"/>
              <w:rPr>
                <w:rFonts w:ascii="Calibri" w:hAnsi="Calibri" w:cs="Arial"/>
                <w:sz w:val="22"/>
                <w:szCs w:val="22"/>
              </w:rPr>
            </w:pPr>
            <w:r w:rsidRPr="00CD2EB6">
              <w:rPr>
                <w:rFonts w:ascii="Calibri" w:hAnsi="Calibri"/>
                <w:sz w:val="22"/>
                <w:szCs w:val="22"/>
              </w:rPr>
              <w:t xml:space="preserve">Para Pihak juga sepakat untuk mengesampingkan pemberlakuan Pasal 48 ayat (1) </w:t>
            </w:r>
            <w:r w:rsidRPr="00CD2EB6">
              <w:rPr>
                <w:rFonts w:ascii="Calibri" w:hAnsi="Calibri" w:cs="Calibri"/>
                <w:sz w:val="22"/>
                <w:szCs w:val="22"/>
              </w:rPr>
              <w:t xml:space="preserve">Undang-Undang Arbitrase </w:t>
            </w:r>
            <w:r w:rsidRPr="00CD2EB6">
              <w:rPr>
                <w:rFonts w:ascii="Calibri" w:hAnsi="Calibri"/>
                <w:sz w:val="22"/>
                <w:szCs w:val="22"/>
              </w:rPr>
              <w:t>dan sepakat bahwa arbitrase tidak perlu diselesaikan dalam waktu tertentu.</w:t>
            </w:r>
          </w:p>
        </w:tc>
      </w:tr>
      <w:tr w:rsidR="000D0E22" w:rsidRPr="00CD2EB6" w14:paraId="5655D114" w14:textId="77777777" w:rsidTr="00325B5C">
        <w:tc>
          <w:tcPr>
            <w:tcW w:w="9215" w:type="dxa"/>
          </w:tcPr>
          <w:p w14:paraId="792D34F7" w14:textId="77777777" w:rsidR="000D0E22" w:rsidRPr="00CD2EB6" w:rsidRDefault="000D0E22" w:rsidP="009F549F">
            <w:pPr>
              <w:spacing w:before="0" w:line="280" w:lineRule="exact"/>
              <w:ind w:left="720"/>
              <w:jc w:val="both"/>
              <w:rPr>
                <w:rFonts w:ascii="Calibri" w:hAnsi="Calibri" w:cs="Calibri"/>
                <w:sz w:val="22"/>
                <w:szCs w:val="22"/>
              </w:rPr>
            </w:pPr>
          </w:p>
        </w:tc>
      </w:tr>
      <w:tr w:rsidR="000D0E22" w:rsidRPr="00CD2EB6" w14:paraId="5FF5B19D" w14:textId="77777777" w:rsidTr="00325B5C">
        <w:tc>
          <w:tcPr>
            <w:tcW w:w="9215" w:type="dxa"/>
          </w:tcPr>
          <w:p w14:paraId="3542D517" w14:textId="77777777" w:rsidR="000D0E22" w:rsidRPr="00CD2EB6" w:rsidRDefault="000D0E22" w:rsidP="00CD2EB6">
            <w:pPr>
              <w:numPr>
                <w:ilvl w:val="0"/>
                <w:numId w:val="37"/>
              </w:numPr>
              <w:spacing w:before="0" w:line="280" w:lineRule="exact"/>
              <w:ind w:hanging="678"/>
              <w:jc w:val="both"/>
              <w:rPr>
                <w:rFonts w:ascii="Calibri" w:hAnsi="Calibri" w:cs="Calibri"/>
                <w:sz w:val="22"/>
                <w:szCs w:val="22"/>
              </w:rPr>
            </w:pPr>
            <w:r w:rsidRPr="00CD2EB6">
              <w:rPr>
                <w:rFonts w:ascii="Calibri" w:hAnsi="Calibri" w:cs="Arial"/>
                <w:sz w:val="22"/>
                <w:szCs w:val="22"/>
              </w:rPr>
              <w:t>Para Pihak secara tegas sepakat bahwa para arbiter akan semata-mata terikat oleh ketentuan-ketentuan hukum dalam pengambilan keputusan mereka dan tidak membuat putusan berdasarkan prinsip keadilan (</w:t>
            </w:r>
            <w:r w:rsidRPr="00CD2EB6">
              <w:rPr>
                <w:rFonts w:ascii="Calibri" w:hAnsi="Calibri" w:cs="Arial"/>
                <w:i/>
                <w:sz w:val="22"/>
                <w:szCs w:val="22"/>
              </w:rPr>
              <w:t>ex aequo et bono</w:t>
            </w:r>
            <w:r w:rsidRPr="00CD2EB6">
              <w:rPr>
                <w:rFonts w:ascii="Calibri" w:hAnsi="Calibri" w:cs="Arial"/>
                <w:sz w:val="22"/>
                <w:szCs w:val="22"/>
              </w:rPr>
              <w:t>) dan pertimbangan lainnya</w:t>
            </w:r>
            <w:r w:rsidRPr="00CD2EB6">
              <w:rPr>
                <w:rFonts w:ascii="Calibri" w:hAnsi="Calibri" w:cs="Calibri"/>
                <w:sz w:val="22"/>
                <w:szCs w:val="22"/>
              </w:rPr>
              <w:t>.</w:t>
            </w:r>
          </w:p>
        </w:tc>
      </w:tr>
      <w:tr w:rsidR="000D0E22" w:rsidRPr="00CD2EB6" w14:paraId="2B1FDAAF" w14:textId="77777777" w:rsidTr="00325B5C">
        <w:tc>
          <w:tcPr>
            <w:tcW w:w="9215" w:type="dxa"/>
          </w:tcPr>
          <w:p w14:paraId="6FABC134" w14:textId="77777777" w:rsidR="000D0E22" w:rsidRPr="00CD2EB6" w:rsidRDefault="000D0E22" w:rsidP="009F549F">
            <w:pPr>
              <w:spacing w:before="0" w:line="280" w:lineRule="exact"/>
              <w:ind w:left="720"/>
              <w:jc w:val="both"/>
              <w:rPr>
                <w:rFonts w:ascii="Calibri" w:hAnsi="Calibri" w:cs="Calibri"/>
                <w:sz w:val="22"/>
                <w:szCs w:val="22"/>
              </w:rPr>
            </w:pPr>
          </w:p>
        </w:tc>
      </w:tr>
      <w:tr w:rsidR="000D0E22" w:rsidRPr="00CD2EB6" w14:paraId="46E7754A" w14:textId="77777777" w:rsidTr="00325B5C">
        <w:tc>
          <w:tcPr>
            <w:tcW w:w="9215" w:type="dxa"/>
          </w:tcPr>
          <w:p w14:paraId="0015298B" w14:textId="77777777" w:rsidR="000D0E22" w:rsidRPr="00CD2EB6" w:rsidRDefault="000D0E22" w:rsidP="009F549F">
            <w:pPr>
              <w:spacing w:before="0" w:line="280" w:lineRule="exact"/>
              <w:jc w:val="center"/>
              <w:rPr>
                <w:rFonts w:ascii="Calibri" w:hAnsi="Calibri" w:cs="Calibri"/>
                <w:b/>
                <w:sz w:val="22"/>
                <w:szCs w:val="22"/>
              </w:rPr>
            </w:pPr>
            <w:r w:rsidRPr="00CD2EB6">
              <w:rPr>
                <w:rFonts w:ascii="Calibri" w:hAnsi="Calibri" w:cs="Calibri"/>
                <w:b/>
                <w:sz w:val="22"/>
                <w:szCs w:val="22"/>
              </w:rPr>
              <w:t>PASAL 20</w:t>
            </w:r>
          </w:p>
        </w:tc>
      </w:tr>
      <w:tr w:rsidR="000D0E22" w:rsidRPr="00CD2EB6" w14:paraId="584BE8E1" w14:textId="77777777" w:rsidTr="00325B5C">
        <w:tc>
          <w:tcPr>
            <w:tcW w:w="9215" w:type="dxa"/>
          </w:tcPr>
          <w:p w14:paraId="388B6FC7" w14:textId="77777777" w:rsidR="000D0E22" w:rsidRPr="00CD2EB6" w:rsidRDefault="000D0E22" w:rsidP="009F549F">
            <w:pPr>
              <w:spacing w:before="0" w:line="280" w:lineRule="exact"/>
              <w:rPr>
                <w:rFonts w:ascii="Calibri" w:hAnsi="Calibri" w:cs="Calibri"/>
                <w:b/>
                <w:sz w:val="22"/>
                <w:szCs w:val="22"/>
              </w:rPr>
            </w:pPr>
          </w:p>
        </w:tc>
      </w:tr>
      <w:tr w:rsidR="000D0E22" w:rsidRPr="00CD2EB6" w14:paraId="59891F0A" w14:textId="77777777" w:rsidTr="00325B5C">
        <w:tc>
          <w:tcPr>
            <w:tcW w:w="9215" w:type="dxa"/>
          </w:tcPr>
          <w:p w14:paraId="7331D36E"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sz w:val="22"/>
                <w:szCs w:val="22"/>
              </w:rPr>
              <w:t>Masing-masing Pihak secara tegas mengenyampingkan ketentuan Pasal 1266 Kitab Undang-Undang Hukum Perdata Indonesia sepanjang diperlukan untuk memberlakukan pengakhiran Perjanjian ini tanpa keterlibatan pengadilan.</w:t>
            </w:r>
          </w:p>
        </w:tc>
      </w:tr>
      <w:tr w:rsidR="000D0E22" w:rsidRPr="00CD2EB6" w14:paraId="3EAC6ADD" w14:textId="77777777" w:rsidTr="00325B5C">
        <w:trPr>
          <w:trHeight w:val="337"/>
        </w:trPr>
        <w:tc>
          <w:tcPr>
            <w:tcW w:w="9215" w:type="dxa"/>
          </w:tcPr>
          <w:p w14:paraId="7C78BB0A" w14:textId="77777777" w:rsidR="000D0E22" w:rsidRPr="00CD2EB6" w:rsidRDefault="000D0E22" w:rsidP="009F549F">
            <w:pPr>
              <w:spacing w:before="0" w:line="280" w:lineRule="exact"/>
              <w:jc w:val="both"/>
              <w:rPr>
                <w:rFonts w:ascii="Calibri" w:hAnsi="Calibri" w:cs="Calibri"/>
                <w:sz w:val="22"/>
                <w:szCs w:val="22"/>
              </w:rPr>
            </w:pPr>
          </w:p>
        </w:tc>
      </w:tr>
      <w:tr w:rsidR="000D0E22" w:rsidRPr="00CD2EB6" w14:paraId="6427646E" w14:textId="77777777" w:rsidTr="00325B5C">
        <w:tc>
          <w:tcPr>
            <w:tcW w:w="9215" w:type="dxa"/>
          </w:tcPr>
          <w:p w14:paraId="06A5B39E" w14:textId="77777777" w:rsidR="000D0E22" w:rsidRPr="00CD2EB6" w:rsidRDefault="000D0E22" w:rsidP="009F549F">
            <w:pPr>
              <w:spacing w:before="0" w:line="280" w:lineRule="exact"/>
              <w:jc w:val="both"/>
              <w:rPr>
                <w:rFonts w:ascii="Calibri" w:hAnsi="Calibri"/>
                <w:sz w:val="22"/>
                <w:szCs w:val="22"/>
              </w:rPr>
            </w:pPr>
            <w:r w:rsidRPr="00CD2EB6">
              <w:rPr>
                <w:rFonts w:ascii="Calibri" w:hAnsi="Calibri"/>
                <w:b/>
                <w:sz w:val="22"/>
                <w:szCs w:val="22"/>
              </w:rPr>
              <w:t>DEMIKIAN</w:t>
            </w:r>
            <w:r w:rsidRPr="00CD2EB6">
              <w:rPr>
                <w:rFonts w:ascii="Calibri" w:hAnsi="Calibri"/>
                <w:sz w:val="22"/>
                <w:szCs w:val="22"/>
              </w:rPr>
              <w:t>, Perjanjian ini dibuat dan ditandatangani oleh Para Pihak dari Perjanjian ini pada tanggal yang tercantum pada awal Perjanjian ini di atas dan dilekatkan dengan materai yang cukup yang dibuat dalam dua salian, masing-masing salinan memiliki kekuatan hukum yang sama.</w:t>
            </w:r>
          </w:p>
          <w:p w14:paraId="778C806A" w14:textId="77777777" w:rsidR="00E404FA" w:rsidRPr="00CD2EB6" w:rsidRDefault="00E404FA" w:rsidP="009F549F">
            <w:pPr>
              <w:spacing w:before="0" w:line="280" w:lineRule="exact"/>
              <w:jc w:val="both"/>
              <w:rPr>
                <w:rFonts w:ascii="Calibri" w:hAnsi="Calibri"/>
                <w:sz w:val="22"/>
                <w:szCs w:val="22"/>
              </w:rPr>
            </w:pPr>
          </w:p>
        </w:tc>
      </w:tr>
      <w:tr w:rsidR="000D0E22" w:rsidRPr="00CD2EB6" w14:paraId="28C4AF00" w14:textId="77777777" w:rsidTr="00325B5C">
        <w:tc>
          <w:tcPr>
            <w:tcW w:w="9215" w:type="dxa"/>
          </w:tcPr>
          <w:p w14:paraId="5644CEF7" w14:textId="77777777" w:rsidR="000D0E22" w:rsidRPr="00CD2EB6" w:rsidRDefault="000D0E22" w:rsidP="009F549F">
            <w:pPr>
              <w:spacing w:before="0" w:line="280" w:lineRule="exact"/>
              <w:jc w:val="both"/>
              <w:rPr>
                <w:rFonts w:ascii="Calibri" w:hAnsi="Calibri" w:cs="Calibri"/>
                <w:b/>
                <w:sz w:val="22"/>
                <w:szCs w:val="22"/>
              </w:rPr>
            </w:pPr>
          </w:p>
        </w:tc>
      </w:tr>
    </w:tbl>
    <w:p w14:paraId="139BD945" w14:textId="77777777" w:rsidR="00CB0F00" w:rsidRPr="00CD2EB6" w:rsidRDefault="00CB0F00">
      <w:pPr>
        <w:spacing w:before="0"/>
        <w:rPr>
          <w:vanish/>
        </w:rPr>
      </w:pPr>
    </w:p>
    <w:p w14:paraId="1C7A619A" w14:textId="77777777" w:rsidR="00B562B8" w:rsidRPr="00CD2EB6" w:rsidRDefault="00B562B8" w:rsidP="00520668">
      <w:pPr>
        <w:spacing w:before="0" w:line="300" w:lineRule="exact"/>
        <w:rPr>
          <w:rFonts w:ascii="Calibri" w:hAnsi="Calibri" w:cs="Calibri"/>
          <w:sz w:val="22"/>
          <w:szCs w:val="22"/>
        </w:rPr>
        <w:sectPr w:rsidR="00B562B8" w:rsidRPr="00CD2EB6" w:rsidSect="00AF1154">
          <w:headerReference w:type="default" r:id="rId11"/>
          <w:footerReference w:type="default" r:id="rId12"/>
          <w:pgSz w:w="11907" w:h="16839" w:code="9"/>
          <w:pgMar w:top="1701" w:right="1134" w:bottom="1985" w:left="1440" w:header="709" w:footer="709" w:gutter="0"/>
          <w:cols w:space="708"/>
          <w:docGrid w:linePitch="360"/>
        </w:sectPr>
      </w:pPr>
    </w:p>
    <w:tbl>
      <w:tblPr>
        <w:tblpPr w:leftFromText="180" w:rightFromText="180" w:vertAnchor="text" w:horzAnchor="margin" w:tblpY="35"/>
        <w:tblW w:w="4786" w:type="dxa"/>
        <w:tblLook w:val="01E0" w:firstRow="1" w:lastRow="1" w:firstColumn="1" w:lastColumn="1" w:noHBand="0" w:noVBand="0"/>
      </w:tblPr>
      <w:tblGrid>
        <w:gridCol w:w="4786"/>
      </w:tblGrid>
      <w:tr w:rsidR="00305098" w:rsidRPr="00CD2EB6" w14:paraId="256E61F8" w14:textId="77777777" w:rsidTr="00672080">
        <w:tc>
          <w:tcPr>
            <w:tcW w:w="4786" w:type="dxa"/>
          </w:tcPr>
          <w:p w14:paraId="73193AE0" w14:textId="77777777" w:rsidR="00305098" w:rsidRPr="009C7211" w:rsidRDefault="00305098" w:rsidP="00672080">
            <w:pPr>
              <w:spacing w:before="0" w:line="280" w:lineRule="exact"/>
              <w:jc w:val="both"/>
              <w:rPr>
                <w:rFonts w:ascii="Calibri" w:hAnsi="Calibri" w:cs="Calibri"/>
                <w:b/>
                <w:sz w:val="22"/>
                <w:szCs w:val="22"/>
              </w:rPr>
            </w:pPr>
            <w:r w:rsidRPr="009C7211">
              <w:rPr>
                <w:rFonts w:ascii="Calibri" w:hAnsi="Calibri" w:cs="Calibri"/>
                <w:b/>
                <w:sz w:val="22"/>
                <w:szCs w:val="22"/>
              </w:rPr>
              <w:lastRenderedPageBreak/>
              <w:t>Pemberi Pinjaman</w:t>
            </w:r>
          </w:p>
          <w:p w14:paraId="29F48A67" w14:textId="77777777" w:rsidR="00305098" w:rsidRPr="00CD2EB6" w:rsidRDefault="00305098" w:rsidP="00672080">
            <w:pPr>
              <w:spacing w:before="0" w:line="280" w:lineRule="exact"/>
              <w:jc w:val="both"/>
              <w:rPr>
                <w:rFonts w:ascii="Calibri" w:hAnsi="Calibri" w:cs="Calibri"/>
                <w:b/>
                <w:sz w:val="22"/>
                <w:szCs w:val="22"/>
              </w:rPr>
            </w:pPr>
            <w:r w:rsidRPr="00CD2EB6">
              <w:rPr>
                <w:rFonts w:ascii="Calibri" w:hAnsi="Calibri" w:cs="Calibri"/>
                <w:b/>
                <w:bCs/>
                <w:sz w:val="22"/>
                <w:szCs w:val="22"/>
                <w:lang w:eastAsia="en-AU"/>
              </w:rPr>
              <w:t>PT PRASETYA KARYA CIPTA</w:t>
            </w:r>
          </w:p>
        </w:tc>
      </w:tr>
      <w:tr w:rsidR="00305098" w:rsidRPr="00CD2EB6" w14:paraId="3DFE0E8A" w14:textId="77777777" w:rsidTr="00672080">
        <w:tc>
          <w:tcPr>
            <w:tcW w:w="4786" w:type="dxa"/>
            <w:tcBorders>
              <w:bottom w:val="single" w:sz="4" w:space="0" w:color="auto"/>
            </w:tcBorders>
          </w:tcPr>
          <w:p w14:paraId="16B124B0" w14:textId="77777777" w:rsidR="00305098" w:rsidRPr="00CD2EB6" w:rsidRDefault="00305098" w:rsidP="00672080">
            <w:pPr>
              <w:spacing w:before="0" w:line="280" w:lineRule="exact"/>
              <w:jc w:val="both"/>
              <w:rPr>
                <w:rFonts w:ascii="Calibri" w:hAnsi="Calibri" w:cs="Calibri"/>
                <w:sz w:val="22"/>
                <w:szCs w:val="22"/>
              </w:rPr>
            </w:pPr>
          </w:p>
          <w:p w14:paraId="24D93341" w14:textId="77777777" w:rsidR="00305098" w:rsidRPr="00CD2EB6" w:rsidRDefault="00305098" w:rsidP="00672080">
            <w:pPr>
              <w:spacing w:before="0" w:line="280" w:lineRule="exact"/>
              <w:jc w:val="both"/>
              <w:rPr>
                <w:rFonts w:ascii="Calibri" w:hAnsi="Calibri" w:cs="Calibri"/>
                <w:sz w:val="22"/>
                <w:szCs w:val="22"/>
              </w:rPr>
            </w:pPr>
          </w:p>
          <w:p w14:paraId="3B900ABF" w14:textId="77777777" w:rsidR="00305098" w:rsidRPr="00CD2EB6" w:rsidRDefault="00305098" w:rsidP="00672080">
            <w:pPr>
              <w:spacing w:before="0" w:line="280" w:lineRule="exact"/>
              <w:jc w:val="both"/>
              <w:rPr>
                <w:rFonts w:ascii="Calibri" w:hAnsi="Calibri" w:cs="Calibri"/>
                <w:sz w:val="22"/>
                <w:szCs w:val="22"/>
              </w:rPr>
            </w:pPr>
          </w:p>
          <w:p w14:paraId="1FF91BD4" w14:textId="77777777" w:rsidR="00305098" w:rsidRPr="00CD2EB6" w:rsidRDefault="00305098" w:rsidP="00672080">
            <w:pPr>
              <w:spacing w:before="0" w:line="280" w:lineRule="exact"/>
              <w:jc w:val="both"/>
              <w:rPr>
                <w:rFonts w:ascii="Calibri" w:hAnsi="Calibri" w:cs="Calibri"/>
                <w:sz w:val="22"/>
                <w:szCs w:val="22"/>
              </w:rPr>
            </w:pPr>
          </w:p>
          <w:p w14:paraId="32AD50B5" w14:textId="77777777" w:rsidR="00305098" w:rsidRPr="00CD2EB6" w:rsidRDefault="00305098" w:rsidP="00672080">
            <w:pPr>
              <w:spacing w:before="0" w:line="280" w:lineRule="exact"/>
              <w:jc w:val="both"/>
              <w:rPr>
                <w:rFonts w:ascii="Calibri" w:hAnsi="Calibri" w:cs="Calibri"/>
                <w:sz w:val="22"/>
                <w:szCs w:val="22"/>
              </w:rPr>
            </w:pPr>
          </w:p>
        </w:tc>
      </w:tr>
      <w:tr w:rsidR="00305098" w:rsidRPr="00CD2EB6" w14:paraId="1DEE9A01" w14:textId="77777777" w:rsidTr="00672080">
        <w:tc>
          <w:tcPr>
            <w:tcW w:w="4786" w:type="dxa"/>
            <w:tcBorders>
              <w:top w:val="single" w:sz="4" w:space="0" w:color="auto"/>
            </w:tcBorders>
          </w:tcPr>
          <w:p w14:paraId="5680955B" w14:textId="77777777" w:rsidR="00305098" w:rsidRPr="00DC20B6" w:rsidRDefault="00305098" w:rsidP="00672080">
            <w:pPr>
              <w:spacing w:before="0" w:line="280" w:lineRule="exact"/>
              <w:jc w:val="both"/>
              <w:rPr>
                <w:rFonts w:ascii="Calibri" w:hAnsi="Calibri" w:cs="Calibri"/>
                <w:sz w:val="22"/>
                <w:szCs w:val="22"/>
              </w:rPr>
            </w:pPr>
            <w:r w:rsidRPr="009C7211">
              <w:rPr>
                <w:rFonts w:ascii="Calibri" w:hAnsi="Calibri" w:cs="Calibri"/>
                <w:sz w:val="22"/>
                <w:szCs w:val="22"/>
              </w:rPr>
              <w:t>Nama</w:t>
            </w:r>
            <w:r w:rsidRPr="00DC20B6">
              <w:rPr>
                <w:rFonts w:ascii="Calibri" w:hAnsi="Calibri" w:cs="Calibri"/>
                <w:sz w:val="22"/>
                <w:szCs w:val="22"/>
              </w:rPr>
              <w:tab/>
              <w:t>: Andy Indigo</w:t>
            </w:r>
          </w:p>
        </w:tc>
      </w:tr>
      <w:tr w:rsidR="00305098" w:rsidRPr="00CD2EB6" w14:paraId="670DD225" w14:textId="77777777" w:rsidTr="00672080">
        <w:trPr>
          <w:trHeight w:val="67"/>
        </w:trPr>
        <w:tc>
          <w:tcPr>
            <w:tcW w:w="4786" w:type="dxa"/>
          </w:tcPr>
          <w:p w14:paraId="6596D8F3" w14:textId="77777777" w:rsidR="00305098" w:rsidRPr="00DC20B6" w:rsidRDefault="00305098" w:rsidP="00672080">
            <w:pPr>
              <w:spacing w:before="0" w:line="280" w:lineRule="exact"/>
              <w:jc w:val="both"/>
              <w:rPr>
                <w:rFonts w:ascii="Calibri" w:hAnsi="Calibri" w:cs="Calibri"/>
                <w:sz w:val="22"/>
                <w:szCs w:val="22"/>
              </w:rPr>
            </w:pPr>
            <w:r w:rsidRPr="009C7211">
              <w:rPr>
                <w:rFonts w:ascii="Calibri" w:hAnsi="Calibri" w:cs="Calibri"/>
                <w:sz w:val="22"/>
                <w:szCs w:val="22"/>
              </w:rPr>
              <w:t>Jabatan</w:t>
            </w:r>
            <w:r w:rsidRPr="00DC20B6">
              <w:rPr>
                <w:rFonts w:ascii="Calibri" w:hAnsi="Calibri" w:cs="Calibri"/>
                <w:sz w:val="22"/>
                <w:szCs w:val="22"/>
              </w:rPr>
              <w:tab/>
              <w:t xml:space="preserve">: </w:t>
            </w:r>
            <w:r w:rsidRPr="009C7211">
              <w:rPr>
                <w:rFonts w:ascii="Calibri" w:hAnsi="Calibri" w:cs="Calibri"/>
                <w:sz w:val="22"/>
                <w:szCs w:val="22"/>
              </w:rPr>
              <w:t>Direktur</w:t>
            </w:r>
          </w:p>
        </w:tc>
      </w:tr>
    </w:tbl>
    <w:p w14:paraId="1DFF192E" w14:textId="77777777" w:rsidR="00001319" w:rsidRPr="00CD2EB6" w:rsidRDefault="00001319" w:rsidP="00520668">
      <w:pPr>
        <w:spacing w:before="0" w:line="300" w:lineRule="exact"/>
        <w:rPr>
          <w:rFonts w:ascii="Calibri" w:hAnsi="Calibri" w:cs="Calibri"/>
          <w:sz w:val="22"/>
          <w:szCs w:val="22"/>
        </w:rPr>
      </w:pPr>
    </w:p>
    <w:p w14:paraId="2D332331" w14:textId="77777777" w:rsidR="00B562B8" w:rsidRPr="00CD2EB6" w:rsidRDefault="00B562B8" w:rsidP="001572A2">
      <w:pPr>
        <w:spacing w:before="0" w:line="320" w:lineRule="exact"/>
        <w:rPr>
          <w:rFonts w:ascii="Calibri" w:hAnsi="Calibri" w:cs="Calibri"/>
          <w:sz w:val="22"/>
          <w:szCs w:val="22"/>
        </w:rPr>
      </w:pPr>
    </w:p>
    <w:p w14:paraId="11231620" w14:textId="77777777" w:rsidR="00305098" w:rsidRDefault="00305098">
      <w:r>
        <w:br w:type="page"/>
      </w:r>
    </w:p>
    <w:tbl>
      <w:tblPr>
        <w:tblpPr w:leftFromText="180" w:rightFromText="180" w:vertAnchor="text" w:horzAnchor="margin" w:tblpY="141"/>
        <w:tblW w:w="4786" w:type="dxa"/>
        <w:tblLook w:val="01E0" w:firstRow="1" w:lastRow="1" w:firstColumn="1" w:lastColumn="1" w:noHBand="0" w:noVBand="0"/>
      </w:tblPr>
      <w:tblGrid>
        <w:gridCol w:w="4786"/>
      </w:tblGrid>
      <w:tr w:rsidR="00325B5C" w:rsidRPr="00CD2EB6" w14:paraId="6A1155C3" w14:textId="77777777" w:rsidTr="00325B5C">
        <w:tc>
          <w:tcPr>
            <w:tcW w:w="4786" w:type="dxa"/>
            <w:shd w:val="clear" w:color="auto" w:fill="auto"/>
          </w:tcPr>
          <w:p w14:paraId="7569EBAB" w14:textId="762CE59F" w:rsidR="00325B5C" w:rsidRPr="003451D6" w:rsidRDefault="00325B5C" w:rsidP="00325B5C">
            <w:pPr>
              <w:spacing w:before="0" w:line="280" w:lineRule="exact"/>
              <w:jc w:val="both"/>
              <w:rPr>
                <w:rFonts w:ascii="Calibri" w:hAnsi="Calibri" w:cs="Calibri"/>
                <w:b/>
                <w:sz w:val="22"/>
                <w:szCs w:val="22"/>
              </w:rPr>
            </w:pPr>
            <w:r w:rsidRPr="003451D6">
              <w:rPr>
                <w:rFonts w:ascii="Calibri" w:hAnsi="Calibri" w:cs="Calibri"/>
                <w:b/>
                <w:sz w:val="22"/>
                <w:szCs w:val="22"/>
              </w:rPr>
              <w:t>Penerima Pinjaman</w:t>
            </w:r>
          </w:p>
          <w:p w14:paraId="7B82F581" w14:textId="77777777" w:rsidR="00325B5C" w:rsidRPr="00CD2EB6" w:rsidRDefault="00325B5C" w:rsidP="00325B5C">
            <w:pPr>
              <w:spacing w:before="0" w:line="280" w:lineRule="exact"/>
              <w:jc w:val="both"/>
              <w:rPr>
                <w:rFonts w:ascii="Calibri" w:hAnsi="Calibri" w:cs="Calibri"/>
                <w:b/>
                <w:sz w:val="22"/>
                <w:szCs w:val="22"/>
              </w:rPr>
            </w:pPr>
          </w:p>
        </w:tc>
      </w:tr>
      <w:tr w:rsidR="00325B5C" w:rsidRPr="00CD2EB6" w14:paraId="3C5A8245" w14:textId="77777777" w:rsidTr="00325B5C">
        <w:tc>
          <w:tcPr>
            <w:tcW w:w="4786" w:type="dxa"/>
            <w:shd w:val="clear" w:color="auto" w:fill="auto"/>
          </w:tcPr>
          <w:p w14:paraId="36141C71" w14:textId="77777777" w:rsidR="00325B5C" w:rsidRPr="00CD2EB6" w:rsidRDefault="00325B5C" w:rsidP="00325B5C">
            <w:pPr>
              <w:spacing w:before="0" w:line="280" w:lineRule="exact"/>
              <w:jc w:val="both"/>
              <w:rPr>
                <w:rFonts w:ascii="Calibri" w:hAnsi="Calibri" w:cs="Calibri"/>
                <w:b/>
                <w:sz w:val="22"/>
                <w:szCs w:val="22"/>
              </w:rPr>
            </w:pPr>
          </w:p>
          <w:p w14:paraId="3C93E588" w14:textId="77777777" w:rsidR="00325B5C" w:rsidRPr="00CD2EB6" w:rsidRDefault="00325B5C" w:rsidP="00325B5C">
            <w:pPr>
              <w:spacing w:before="0" w:line="280" w:lineRule="exact"/>
              <w:jc w:val="both"/>
              <w:rPr>
                <w:rFonts w:ascii="Calibri" w:hAnsi="Calibri" w:cs="Calibri"/>
                <w:b/>
                <w:sz w:val="22"/>
                <w:szCs w:val="22"/>
              </w:rPr>
            </w:pPr>
          </w:p>
          <w:p w14:paraId="10D95B04" w14:textId="77777777" w:rsidR="00325B5C" w:rsidRPr="00CD2EB6" w:rsidRDefault="00325B5C" w:rsidP="00325B5C">
            <w:pPr>
              <w:spacing w:before="0" w:line="280" w:lineRule="exact"/>
              <w:jc w:val="both"/>
              <w:rPr>
                <w:rFonts w:ascii="Calibri" w:hAnsi="Calibri" w:cs="Calibri"/>
                <w:b/>
                <w:sz w:val="22"/>
                <w:szCs w:val="22"/>
              </w:rPr>
            </w:pPr>
          </w:p>
          <w:p w14:paraId="7D855C4D" w14:textId="77777777" w:rsidR="00325B5C" w:rsidRPr="00CD2EB6" w:rsidRDefault="00325B5C" w:rsidP="00325B5C">
            <w:pPr>
              <w:spacing w:before="0" w:line="280" w:lineRule="exact"/>
              <w:jc w:val="both"/>
              <w:rPr>
                <w:rFonts w:ascii="Calibri" w:hAnsi="Calibri" w:cs="Calibri"/>
                <w:b/>
                <w:sz w:val="22"/>
                <w:szCs w:val="22"/>
              </w:rPr>
            </w:pPr>
          </w:p>
          <w:p w14:paraId="0032EA7E" w14:textId="77777777" w:rsidR="00325B5C" w:rsidRPr="00CD2EB6" w:rsidRDefault="00325B5C" w:rsidP="00325B5C">
            <w:pPr>
              <w:spacing w:before="0" w:line="280" w:lineRule="exact"/>
              <w:jc w:val="both"/>
              <w:rPr>
                <w:rFonts w:ascii="Calibri" w:hAnsi="Calibri" w:cs="Calibri"/>
                <w:b/>
                <w:sz w:val="22"/>
                <w:szCs w:val="22"/>
              </w:rPr>
            </w:pPr>
            <w:r w:rsidRPr="00CD2EB6">
              <w:rPr>
                <w:rFonts w:ascii="Calibri" w:hAnsi="Calibri" w:cs="Calibri"/>
                <w:b/>
                <w:sz w:val="22"/>
                <w:szCs w:val="22"/>
              </w:rPr>
              <w:t>_____________________________</w:t>
            </w:r>
          </w:p>
        </w:tc>
      </w:tr>
      <w:tr w:rsidR="00325B5C" w:rsidRPr="00CD2EB6" w14:paraId="165BCB21" w14:textId="77777777" w:rsidTr="00325B5C">
        <w:trPr>
          <w:trHeight w:val="67"/>
        </w:trPr>
        <w:tc>
          <w:tcPr>
            <w:tcW w:w="4786" w:type="dxa"/>
            <w:shd w:val="clear" w:color="auto" w:fill="auto"/>
          </w:tcPr>
          <w:p w14:paraId="77446822" w14:textId="77777777" w:rsidR="00325B5C" w:rsidRPr="00CD2EB6" w:rsidRDefault="00325B5C" w:rsidP="00325B5C">
            <w:pPr>
              <w:spacing w:before="0" w:line="280" w:lineRule="exact"/>
              <w:jc w:val="both"/>
              <w:rPr>
                <w:rFonts w:ascii="Calibri" w:hAnsi="Calibri" w:cs="Calibri"/>
                <w:sz w:val="22"/>
                <w:szCs w:val="22"/>
              </w:rPr>
            </w:pPr>
            <w:r w:rsidRPr="00CD2EB6">
              <w:rPr>
                <w:rFonts w:ascii="Calibri" w:hAnsi="Calibri"/>
                <w:b/>
                <w:sz w:val="22"/>
                <w:szCs w:val="22"/>
              </w:rPr>
              <w:t>JOHAN SATRIA PUTRA</w:t>
            </w:r>
          </w:p>
        </w:tc>
      </w:tr>
    </w:tbl>
    <w:p w14:paraId="5379CE52" w14:textId="373CA144" w:rsidR="00E404FA" w:rsidRPr="00E404FA" w:rsidRDefault="00325B5C" w:rsidP="003451D6">
      <w:pPr>
        <w:spacing w:before="0" w:line="320" w:lineRule="exact"/>
        <w:rPr>
          <w:rFonts w:ascii="Calibri" w:hAnsi="Calibri" w:cs="Calibri"/>
          <w:sz w:val="22"/>
          <w:szCs w:val="22"/>
        </w:rPr>
      </w:pPr>
      <w:r w:rsidRPr="00CD2EB6">
        <w:rPr>
          <w:rFonts w:ascii="Calibri" w:hAnsi="Calibri" w:cs="Calibri"/>
          <w:sz w:val="22"/>
          <w:szCs w:val="22"/>
        </w:rPr>
        <w:t xml:space="preserve"> </w:t>
      </w:r>
    </w:p>
    <w:sectPr w:rsidR="00E404FA" w:rsidRPr="00E404FA" w:rsidSect="00AF1154">
      <w:footerReference w:type="default" r:id="rId13"/>
      <w:pgSz w:w="11907" w:h="16839" w:code="9"/>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CABEE" w14:textId="77777777" w:rsidR="0025735F" w:rsidRPr="00CD2EB6" w:rsidRDefault="0025735F" w:rsidP="001B026D">
      <w:pPr>
        <w:spacing w:before="0" w:line="240" w:lineRule="auto"/>
      </w:pPr>
      <w:r w:rsidRPr="00CD2EB6">
        <w:separator/>
      </w:r>
    </w:p>
  </w:endnote>
  <w:endnote w:type="continuationSeparator" w:id="0">
    <w:p w14:paraId="0B95CCB3" w14:textId="77777777" w:rsidR="0025735F" w:rsidRPr="00CD2EB6" w:rsidRDefault="0025735F" w:rsidP="001B026D">
      <w:pPr>
        <w:spacing w:before="0" w:line="240" w:lineRule="auto"/>
      </w:pPr>
      <w:r w:rsidRPr="00CD2EB6">
        <w:continuationSeparator/>
      </w:r>
    </w:p>
  </w:endnote>
  <w:endnote w:type="continuationNotice" w:id="1">
    <w:p w14:paraId="3ADDFD6F" w14:textId="77777777" w:rsidR="0025735F" w:rsidRPr="00CD2EB6" w:rsidRDefault="0025735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8CC4" w14:textId="7D17FF9C" w:rsidR="003240AA" w:rsidRPr="00CD2EB6" w:rsidRDefault="003240AA">
    <w:pPr>
      <w:pStyle w:val="Footer"/>
      <w:jc w:val="right"/>
      <w:rPr>
        <w:rFonts w:ascii="Calibri" w:hAnsi="Calibri"/>
        <w:sz w:val="18"/>
        <w:szCs w:val="18"/>
      </w:rPr>
    </w:pPr>
    <w:r w:rsidRPr="00CD2EB6">
      <w:rPr>
        <w:rFonts w:ascii="Calibri" w:hAnsi="Calibri"/>
        <w:sz w:val="18"/>
        <w:szCs w:val="18"/>
      </w:rPr>
      <w:t xml:space="preserve">PT </w:t>
    </w:r>
    <w:r w:rsidR="00864E77" w:rsidRPr="00CD2EB6">
      <w:rPr>
        <w:rFonts w:ascii="Calibri" w:hAnsi="Calibri"/>
        <w:sz w:val="18"/>
        <w:szCs w:val="18"/>
      </w:rPr>
      <w:t xml:space="preserve">PDE </w:t>
    </w:r>
    <w:r w:rsidRPr="00CD2EB6">
      <w:rPr>
        <w:rFonts w:ascii="Calibri" w:hAnsi="Calibri"/>
        <w:sz w:val="18"/>
        <w:szCs w:val="18"/>
      </w:rPr>
      <w:t xml:space="preserve">| </w:t>
    </w:r>
    <w:r w:rsidR="005C215C" w:rsidRPr="00CD2EB6">
      <w:rPr>
        <w:rFonts w:ascii="Calibri" w:hAnsi="Calibri"/>
        <w:sz w:val="18"/>
        <w:szCs w:val="18"/>
      </w:rPr>
      <w:t xml:space="preserve">Perjanjian Pinjaman </w:t>
    </w:r>
    <w:r w:rsidRPr="00CD2EB6">
      <w:rPr>
        <w:rFonts w:ascii="Calibri" w:hAnsi="Calibri"/>
        <w:sz w:val="18"/>
        <w:szCs w:val="18"/>
      </w:rPr>
      <w:t>(</w:t>
    </w:r>
    <w:r w:rsidR="00864E77" w:rsidRPr="00CD2EB6">
      <w:rPr>
        <w:rFonts w:ascii="Calibri" w:hAnsi="Calibri"/>
        <w:sz w:val="18"/>
        <w:szCs w:val="18"/>
      </w:rPr>
      <w:t>Johan</w:t>
    </w:r>
    <w:r w:rsidRPr="00CD2EB6">
      <w:rPr>
        <w:rFonts w:ascii="Calibri" w:hAnsi="Calibri"/>
        <w:sz w:val="18"/>
        <w:szCs w:val="18"/>
      </w:rPr>
      <w:t>-</w:t>
    </w:r>
    <w:r w:rsidR="00864E77" w:rsidRPr="00CD2EB6">
      <w:rPr>
        <w:rFonts w:ascii="Calibri" w:hAnsi="Calibri"/>
        <w:sz w:val="18"/>
        <w:szCs w:val="18"/>
      </w:rPr>
      <w:t>PT PKC</w:t>
    </w:r>
    <w:r w:rsidRPr="00CD2EB6">
      <w:rPr>
        <w:rFonts w:ascii="Calibri" w:hAnsi="Calibri"/>
        <w:sz w:val="18"/>
        <w:szCs w:val="18"/>
      </w:rPr>
      <w:t xml:space="preserve">) - </w:t>
    </w:r>
    <w:r w:rsidRPr="00CD2EB6">
      <w:rPr>
        <w:rFonts w:ascii="Calibri" w:hAnsi="Calibri"/>
        <w:sz w:val="18"/>
        <w:szCs w:val="18"/>
      </w:rPr>
      <w:fldChar w:fldCharType="begin"/>
    </w:r>
    <w:r w:rsidRPr="00CD2EB6">
      <w:rPr>
        <w:rFonts w:ascii="Calibri" w:hAnsi="Calibri"/>
        <w:sz w:val="18"/>
        <w:szCs w:val="18"/>
      </w:rPr>
      <w:instrText xml:space="preserve"> PAGE   \* MERGEFORMAT </w:instrText>
    </w:r>
    <w:r w:rsidRPr="00CD2EB6">
      <w:rPr>
        <w:rFonts w:ascii="Calibri" w:hAnsi="Calibri"/>
        <w:sz w:val="18"/>
        <w:szCs w:val="18"/>
      </w:rPr>
      <w:fldChar w:fldCharType="separate"/>
    </w:r>
    <w:r w:rsidR="0084678F" w:rsidRPr="00CD2EB6">
      <w:rPr>
        <w:rFonts w:ascii="Calibri" w:hAnsi="Calibri"/>
        <w:sz w:val="18"/>
        <w:szCs w:val="18"/>
      </w:rPr>
      <w:t>1</w:t>
    </w:r>
    <w:r w:rsidRPr="00CD2EB6">
      <w:rPr>
        <w:rFonts w:ascii="Calibri" w:hAnsi="Calibri"/>
        <w:sz w:val="18"/>
        <w:szCs w:val="18"/>
      </w:rPr>
      <w:fldChar w:fldCharType="end"/>
    </w:r>
  </w:p>
  <w:p w14:paraId="4039095B" w14:textId="77777777" w:rsidR="003240AA" w:rsidRPr="00CD2EB6" w:rsidRDefault="00324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AA92" w14:textId="63FEC064" w:rsidR="003240AA" w:rsidRPr="00CD2EB6" w:rsidRDefault="00864E77">
    <w:pPr>
      <w:pStyle w:val="Footer"/>
      <w:jc w:val="right"/>
      <w:rPr>
        <w:rFonts w:ascii="Calibri" w:hAnsi="Calibri"/>
        <w:sz w:val="18"/>
        <w:szCs w:val="18"/>
      </w:rPr>
    </w:pPr>
    <w:r w:rsidRPr="00CD2EB6">
      <w:rPr>
        <w:rFonts w:ascii="Calibri" w:hAnsi="Calibri"/>
        <w:sz w:val="18"/>
        <w:szCs w:val="18"/>
      </w:rPr>
      <w:t>PT PDE</w:t>
    </w:r>
    <w:r w:rsidR="003240AA" w:rsidRPr="00CD2EB6">
      <w:rPr>
        <w:rFonts w:ascii="Calibri" w:hAnsi="Calibri"/>
        <w:sz w:val="18"/>
        <w:szCs w:val="18"/>
      </w:rPr>
      <w:t xml:space="preserve"> | </w:t>
    </w:r>
    <w:r w:rsidR="005C215C" w:rsidRPr="00CD2EB6">
      <w:rPr>
        <w:rFonts w:ascii="Calibri" w:hAnsi="Calibri"/>
        <w:sz w:val="18"/>
        <w:szCs w:val="18"/>
      </w:rPr>
      <w:t xml:space="preserve">Perjanjian Pinjaman </w:t>
    </w:r>
    <w:r w:rsidR="003240AA" w:rsidRPr="00CD2EB6">
      <w:rPr>
        <w:rFonts w:ascii="Calibri" w:hAnsi="Calibri"/>
        <w:sz w:val="18"/>
        <w:szCs w:val="18"/>
      </w:rPr>
      <w:t>(</w:t>
    </w:r>
    <w:r w:rsidRPr="00CD2EB6">
      <w:rPr>
        <w:rFonts w:ascii="Calibri" w:hAnsi="Calibri"/>
        <w:sz w:val="18"/>
        <w:szCs w:val="18"/>
      </w:rPr>
      <w:t>Johan</w:t>
    </w:r>
    <w:r w:rsidR="003240AA" w:rsidRPr="00CD2EB6">
      <w:rPr>
        <w:rFonts w:ascii="Calibri" w:hAnsi="Calibri"/>
        <w:sz w:val="18"/>
        <w:szCs w:val="18"/>
      </w:rPr>
      <w:t>-</w:t>
    </w:r>
    <w:r w:rsidRPr="00CD2EB6">
      <w:rPr>
        <w:rFonts w:ascii="Calibri" w:hAnsi="Calibri"/>
        <w:sz w:val="18"/>
        <w:szCs w:val="18"/>
      </w:rPr>
      <w:t>PT PKC</w:t>
    </w:r>
    <w:r w:rsidR="003240AA" w:rsidRPr="00CD2EB6">
      <w:rPr>
        <w:rFonts w:ascii="Calibri" w:hAnsi="Calibri"/>
        <w:sz w:val="18"/>
        <w:szCs w:val="18"/>
      </w:rPr>
      <w:t>) (</w:t>
    </w:r>
    <w:r w:rsidR="00305098">
      <w:rPr>
        <w:rFonts w:ascii="Calibri" w:hAnsi="Calibri"/>
        <w:sz w:val="18"/>
        <w:szCs w:val="18"/>
      </w:rPr>
      <w:t>Halaman Tanda Tangan</w:t>
    </w:r>
    <w:r w:rsidR="003240AA" w:rsidRPr="00CD2EB6">
      <w:rPr>
        <w:rFonts w:ascii="Calibri" w:hAnsi="Calibri"/>
        <w:sz w:val="18"/>
        <w:szCs w:val="18"/>
      </w:rPr>
      <w:t>)</w:t>
    </w:r>
  </w:p>
  <w:p w14:paraId="094B5D30" w14:textId="77777777" w:rsidR="003240AA" w:rsidRPr="00CD2EB6" w:rsidRDefault="00324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C431" w14:textId="77777777" w:rsidR="0025735F" w:rsidRPr="00CD2EB6" w:rsidRDefault="0025735F" w:rsidP="001B026D">
      <w:pPr>
        <w:spacing w:before="0" w:line="240" w:lineRule="auto"/>
      </w:pPr>
      <w:r w:rsidRPr="00CD2EB6">
        <w:separator/>
      </w:r>
    </w:p>
  </w:footnote>
  <w:footnote w:type="continuationSeparator" w:id="0">
    <w:p w14:paraId="7EFF00C3" w14:textId="77777777" w:rsidR="0025735F" w:rsidRPr="00CD2EB6" w:rsidRDefault="0025735F" w:rsidP="001B026D">
      <w:pPr>
        <w:spacing w:before="0" w:line="240" w:lineRule="auto"/>
      </w:pPr>
      <w:r w:rsidRPr="00CD2EB6">
        <w:continuationSeparator/>
      </w:r>
    </w:p>
  </w:footnote>
  <w:footnote w:type="continuationNotice" w:id="1">
    <w:p w14:paraId="35EA19FD" w14:textId="77777777" w:rsidR="0025735F" w:rsidRPr="00CD2EB6" w:rsidRDefault="0025735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54D" w14:textId="77777777" w:rsidR="003240AA" w:rsidRPr="00CD2EB6" w:rsidRDefault="003240AA" w:rsidP="001B02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97"/>
    <w:multiLevelType w:val="hybridMultilevel"/>
    <w:tmpl w:val="C098FF5C"/>
    <w:lvl w:ilvl="0" w:tplc="18BC37CC">
      <w:start w:val="4"/>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D40F03"/>
    <w:multiLevelType w:val="hybridMultilevel"/>
    <w:tmpl w:val="1B888888"/>
    <w:lvl w:ilvl="0" w:tplc="CAC211B8">
      <w:start w:val="2"/>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F505A5"/>
    <w:multiLevelType w:val="hybridMultilevel"/>
    <w:tmpl w:val="B94E729E"/>
    <w:lvl w:ilvl="0" w:tplc="8F2ACAF6">
      <w:start w:val="1"/>
      <w:numFmt w:val="upperLetter"/>
      <w:lvlText w:val="%1."/>
      <w:lvlJc w:val="left"/>
      <w:pPr>
        <w:ind w:left="720" w:hanging="360"/>
      </w:pPr>
      <w:rPr>
        <w:rFonts w:cs="Times New Roman"/>
        <w:i w:val="0"/>
        <w:iCs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89E4E5C"/>
    <w:multiLevelType w:val="hybridMultilevel"/>
    <w:tmpl w:val="EEC81226"/>
    <w:lvl w:ilvl="0" w:tplc="8EC6D732">
      <w:start w:val="7"/>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527A0C"/>
    <w:multiLevelType w:val="hybridMultilevel"/>
    <w:tmpl w:val="F86E256E"/>
    <w:lvl w:ilvl="0" w:tplc="9E72EF4A">
      <w:start w:val="1"/>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974C1E"/>
    <w:multiLevelType w:val="hybridMultilevel"/>
    <w:tmpl w:val="808E6A58"/>
    <w:lvl w:ilvl="0" w:tplc="B7746EB8">
      <w:start w:val="6"/>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3364E5"/>
    <w:multiLevelType w:val="hybridMultilevel"/>
    <w:tmpl w:val="E856D7CC"/>
    <w:lvl w:ilvl="0" w:tplc="ABFC68F6">
      <w:start w:val="2"/>
      <w:numFmt w:val="upperLetter"/>
      <w:lvlText w:val="%1."/>
      <w:lvlJc w:val="left"/>
      <w:pPr>
        <w:ind w:left="720" w:hanging="360"/>
      </w:pPr>
      <w:rPr>
        <w:rFonts w:cs="Times New Roman" w:hint="default"/>
        <w:i w:val="0"/>
        <w:i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116B36"/>
    <w:multiLevelType w:val="hybridMultilevel"/>
    <w:tmpl w:val="63E82518"/>
    <w:lvl w:ilvl="0" w:tplc="BB08CF38">
      <w:start w:val="4"/>
      <w:numFmt w:val="upperLetter"/>
      <w:lvlText w:val="%1."/>
      <w:lvlJc w:val="left"/>
      <w:pPr>
        <w:ind w:left="720" w:hanging="360"/>
      </w:pPr>
      <w:rPr>
        <w:rFonts w:cs="Times New Roman" w:hint="default"/>
        <w:i w:val="0"/>
        <w:iCs w:val="0"/>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AC3AD2"/>
    <w:multiLevelType w:val="hybridMultilevel"/>
    <w:tmpl w:val="791C84C8"/>
    <w:lvl w:ilvl="0" w:tplc="3BF4863C">
      <w:start w:val="2"/>
      <w:numFmt w:val="decimal"/>
      <w:lvlText w:val="3.%1"/>
      <w:lvlJc w:val="left"/>
      <w:pPr>
        <w:ind w:left="720" w:hanging="360"/>
      </w:pPr>
      <w:rPr>
        <w:rFonts w:hint="default"/>
        <w:b w:val="0"/>
        <w:bCs/>
        <w:i w:val="0"/>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FF6C50"/>
    <w:multiLevelType w:val="hybridMultilevel"/>
    <w:tmpl w:val="0F50DD6C"/>
    <w:lvl w:ilvl="0" w:tplc="E8F23A48">
      <w:start w:val="5"/>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9A3E6D"/>
    <w:multiLevelType w:val="hybridMultilevel"/>
    <w:tmpl w:val="94202AB2"/>
    <w:lvl w:ilvl="0" w:tplc="C60EA86A">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E321EA"/>
    <w:multiLevelType w:val="hybridMultilevel"/>
    <w:tmpl w:val="695EC810"/>
    <w:lvl w:ilvl="0" w:tplc="38090019">
      <w:start w:val="1"/>
      <w:numFmt w:val="lowerLetter"/>
      <w:lvlText w:val="%1."/>
      <w:lvlJc w:val="left"/>
      <w:pPr>
        <w:ind w:left="810" w:hanging="360"/>
      </w:p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12" w15:restartNumberingAfterBreak="0">
    <w:nsid w:val="28E17F4A"/>
    <w:multiLevelType w:val="hybridMultilevel"/>
    <w:tmpl w:val="1B0CF72A"/>
    <w:lvl w:ilvl="0" w:tplc="E5268BF8">
      <w:start w:val="3"/>
      <w:numFmt w:val="upperLetter"/>
      <w:lvlText w:val="%1."/>
      <w:lvlJc w:val="left"/>
      <w:pPr>
        <w:ind w:left="720" w:hanging="360"/>
      </w:pPr>
      <w:rPr>
        <w:rFonts w:cs="Times New Roman" w:hint="default"/>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141D4"/>
    <w:multiLevelType w:val="hybridMultilevel"/>
    <w:tmpl w:val="DB46A0CA"/>
    <w:lvl w:ilvl="0" w:tplc="9D10D6CE">
      <w:start w:val="2"/>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A806CF"/>
    <w:multiLevelType w:val="hybridMultilevel"/>
    <w:tmpl w:val="A10A69E6"/>
    <w:lvl w:ilvl="0" w:tplc="ED78B476">
      <w:start w:val="1"/>
      <w:numFmt w:val="decimal"/>
      <w:lvlText w:val="1.%1"/>
      <w:lvlJc w:val="left"/>
      <w:pPr>
        <w:ind w:left="1440" w:hanging="360"/>
      </w:pPr>
      <w:rPr>
        <w:rFonts w:hint="default"/>
        <w:b w:val="0"/>
        <w:bCs/>
        <w:i w:val="0"/>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FE52F14"/>
    <w:multiLevelType w:val="hybridMultilevel"/>
    <w:tmpl w:val="80AE1B5C"/>
    <w:lvl w:ilvl="0" w:tplc="04090017">
      <w:start w:val="1"/>
      <w:numFmt w:val="lowerLetter"/>
      <w:lvlText w:val="%1)"/>
      <w:lvlJc w:val="left"/>
      <w:pPr>
        <w:ind w:left="1420" w:hanging="360"/>
      </w:pPr>
    </w:lvl>
    <w:lvl w:ilvl="1" w:tplc="ECDEBF18">
      <w:start w:val="1"/>
      <w:numFmt w:val="lowerLetter"/>
      <w:lvlText w:val="(%2)"/>
      <w:lvlJc w:val="left"/>
      <w:pPr>
        <w:ind w:left="2140" w:hanging="360"/>
      </w:pPr>
      <w:rPr>
        <w:rFonts w:cs="Arial" w:hint="default"/>
      </w:rPr>
    </w:lvl>
    <w:lvl w:ilvl="2" w:tplc="3809001B" w:tentative="1">
      <w:start w:val="1"/>
      <w:numFmt w:val="lowerRoman"/>
      <w:lvlText w:val="%3."/>
      <w:lvlJc w:val="right"/>
      <w:pPr>
        <w:ind w:left="2860" w:hanging="180"/>
      </w:pPr>
    </w:lvl>
    <w:lvl w:ilvl="3" w:tplc="3809000F" w:tentative="1">
      <w:start w:val="1"/>
      <w:numFmt w:val="decimal"/>
      <w:lvlText w:val="%4."/>
      <w:lvlJc w:val="left"/>
      <w:pPr>
        <w:ind w:left="3580" w:hanging="360"/>
      </w:pPr>
    </w:lvl>
    <w:lvl w:ilvl="4" w:tplc="38090019" w:tentative="1">
      <w:start w:val="1"/>
      <w:numFmt w:val="lowerLetter"/>
      <w:lvlText w:val="%5."/>
      <w:lvlJc w:val="left"/>
      <w:pPr>
        <w:ind w:left="4300" w:hanging="360"/>
      </w:pPr>
    </w:lvl>
    <w:lvl w:ilvl="5" w:tplc="3809001B" w:tentative="1">
      <w:start w:val="1"/>
      <w:numFmt w:val="lowerRoman"/>
      <w:lvlText w:val="%6."/>
      <w:lvlJc w:val="right"/>
      <w:pPr>
        <w:ind w:left="5020" w:hanging="180"/>
      </w:pPr>
    </w:lvl>
    <w:lvl w:ilvl="6" w:tplc="3809000F" w:tentative="1">
      <w:start w:val="1"/>
      <w:numFmt w:val="decimal"/>
      <w:lvlText w:val="%7."/>
      <w:lvlJc w:val="left"/>
      <w:pPr>
        <w:ind w:left="5740" w:hanging="360"/>
      </w:pPr>
    </w:lvl>
    <w:lvl w:ilvl="7" w:tplc="FBC0846C">
      <w:start w:val="1"/>
      <w:numFmt w:val="lowerLetter"/>
      <w:lvlText w:val="(%8)"/>
      <w:lvlJc w:val="left"/>
      <w:pPr>
        <w:ind w:left="6460" w:hanging="360"/>
      </w:pPr>
      <w:rPr>
        <w:rFonts w:hint="default"/>
      </w:rPr>
    </w:lvl>
    <w:lvl w:ilvl="8" w:tplc="3809001B" w:tentative="1">
      <w:start w:val="1"/>
      <w:numFmt w:val="lowerRoman"/>
      <w:lvlText w:val="%9."/>
      <w:lvlJc w:val="right"/>
      <w:pPr>
        <w:ind w:left="7180" w:hanging="180"/>
      </w:pPr>
    </w:lvl>
  </w:abstractNum>
  <w:abstractNum w:abstractNumId="16" w15:restartNumberingAfterBreak="0">
    <w:nsid w:val="362B4F60"/>
    <w:multiLevelType w:val="hybridMultilevel"/>
    <w:tmpl w:val="AE1AAD42"/>
    <w:lvl w:ilvl="0" w:tplc="07EAF696">
      <w:start w:val="3"/>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9D83FED"/>
    <w:multiLevelType w:val="hybridMultilevel"/>
    <w:tmpl w:val="1B086422"/>
    <w:lvl w:ilvl="0" w:tplc="E3BC5D46">
      <w:start w:val="1"/>
      <w:numFmt w:val="decimal"/>
      <w:lvlText w:val="1.%1"/>
      <w:lvlJc w:val="left"/>
      <w:pPr>
        <w:ind w:left="720" w:hanging="360"/>
      </w:pPr>
      <w:rPr>
        <w:rFonts w:hint="default"/>
        <w:b/>
        <w:i w:val="0"/>
        <w:color w:val="auto"/>
        <w:sz w:val="22"/>
        <w:szCs w:val="22"/>
      </w:rPr>
    </w:lvl>
    <w:lvl w:ilvl="1" w:tplc="ED78B476">
      <w:start w:val="1"/>
      <w:numFmt w:val="decimal"/>
      <w:lvlText w:val="1.%2"/>
      <w:lvlJc w:val="left"/>
      <w:pPr>
        <w:ind w:left="1440" w:hanging="360"/>
      </w:pPr>
      <w:rPr>
        <w:rFonts w:hint="default"/>
        <w:b w:val="0"/>
        <w:bCs/>
        <w:i w:val="0"/>
        <w:color w:val="auto"/>
        <w:sz w:val="22"/>
        <w:szCs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D06D4F"/>
    <w:multiLevelType w:val="hybridMultilevel"/>
    <w:tmpl w:val="94202AB2"/>
    <w:lvl w:ilvl="0" w:tplc="C60EA86A">
      <w:start w:val="1"/>
      <w:numFmt w:val="decimal"/>
      <w:lvlText w:val="1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AD70F10"/>
    <w:multiLevelType w:val="hybridMultilevel"/>
    <w:tmpl w:val="2D7A02D8"/>
    <w:lvl w:ilvl="0" w:tplc="44CCD5FA">
      <w:start w:val="6"/>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076324A"/>
    <w:multiLevelType w:val="hybridMultilevel"/>
    <w:tmpl w:val="EDBCD0E4"/>
    <w:lvl w:ilvl="0" w:tplc="530EBD60">
      <w:start w:val="3"/>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0035C0"/>
    <w:multiLevelType w:val="hybridMultilevel"/>
    <w:tmpl w:val="7C02E7FA"/>
    <w:lvl w:ilvl="0" w:tplc="6452307C">
      <w:start w:val="10"/>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4E670E1"/>
    <w:multiLevelType w:val="hybridMultilevel"/>
    <w:tmpl w:val="4C4EBFD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EBA0B56"/>
    <w:multiLevelType w:val="hybridMultilevel"/>
    <w:tmpl w:val="38FC906C"/>
    <w:lvl w:ilvl="0" w:tplc="915C02F4">
      <w:start w:val="5"/>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4550AA8"/>
    <w:multiLevelType w:val="hybridMultilevel"/>
    <w:tmpl w:val="F86E256E"/>
    <w:lvl w:ilvl="0" w:tplc="9E72EF4A">
      <w:start w:val="1"/>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49F0E9D"/>
    <w:multiLevelType w:val="multilevel"/>
    <w:tmpl w:val="66A0940E"/>
    <w:lvl w:ilvl="0">
      <w:start w:val="1"/>
      <w:numFmt w:val="decimal"/>
      <w:pStyle w:val="level1"/>
      <w:lvlText w:val="%1."/>
      <w:lvlJc w:val="left"/>
      <w:pPr>
        <w:tabs>
          <w:tab w:val="num" w:pos="709"/>
        </w:tabs>
        <w:ind w:left="709" w:hanging="709"/>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i w:val="0"/>
        <w:iCs w:val="0"/>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9"/>
        </w:tabs>
        <w:ind w:left="3549" w:hanging="714"/>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26" w15:restartNumberingAfterBreak="0">
    <w:nsid w:val="5AE956C9"/>
    <w:multiLevelType w:val="hybridMultilevel"/>
    <w:tmpl w:val="5F5EFA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06C651D"/>
    <w:multiLevelType w:val="hybridMultilevel"/>
    <w:tmpl w:val="FDBEFA5A"/>
    <w:lvl w:ilvl="0" w:tplc="F6689C6A">
      <w:start w:val="1"/>
      <w:numFmt w:val="decimal"/>
      <w:lvlText w:val="3.%1"/>
      <w:lvlJc w:val="left"/>
      <w:pPr>
        <w:ind w:left="720" w:hanging="360"/>
      </w:pPr>
      <w:rPr>
        <w:rFonts w:hint="default"/>
        <w:b w:val="0"/>
        <w:bCs/>
        <w:i w:val="0"/>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0A31D61"/>
    <w:multiLevelType w:val="hybridMultilevel"/>
    <w:tmpl w:val="81E84076"/>
    <w:lvl w:ilvl="0" w:tplc="B0AAE334">
      <w:start w:val="2"/>
      <w:numFmt w:val="decimal"/>
      <w:lvlText w:val="1.%1"/>
      <w:lvlJc w:val="left"/>
      <w:pPr>
        <w:ind w:left="1440" w:hanging="360"/>
      </w:pPr>
      <w:rPr>
        <w:rFonts w:hint="default"/>
        <w:b w:val="0"/>
        <w:bCs/>
        <w:i w:val="0"/>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1722895"/>
    <w:multiLevelType w:val="hybridMultilevel"/>
    <w:tmpl w:val="183C355E"/>
    <w:lvl w:ilvl="0" w:tplc="ECDEBF18">
      <w:start w:val="1"/>
      <w:numFmt w:val="lowerLetter"/>
      <w:lvlText w:val="(%1)"/>
      <w:lvlJc w:val="left"/>
      <w:pPr>
        <w:ind w:left="1440" w:hanging="360"/>
      </w:pPr>
      <w:rPr>
        <w:rFonts w:cs="Arial" w:hint="default"/>
      </w:rPr>
    </w:lvl>
    <w:lvl w:ilvl="1" w:tplc="38090019" w:tentative="1">
      <w:start w:val="1"/>
      <w:numFmt w:val="lowerLetter"/>
      <w:lvlText w:val="%2."/>
      <w:lvlJc w:val="left"/>
      <w:pPr>
        <w:ind w:left="740" w:hanging="360"/>
      </w:pPr>
    </w:lvl>
    <w:lvl w:ilvl="2" w:tplc="3809001B" w:tentative="1">
      <w:start w:val="1"/>
      <w:numFmt w:val="lowerRoman"/>
      <w:lvlText w:val="%3."/>
      <w:lvlJc w:val="right"/>
      <w:pPr>
        <w:ind w:left="1460" w:hanging="180"/>
      </w:pPr>
    </w:lvl>
    <w:lvl w:ilvl="3" w:tplc="3809000F" w:tentative="1">
      <w:start w:val="1"/>
      <w:numFmt w:val="decimal"/>
      <w:lvlText w:val="%4."/>
      <w:lvlJc w:val="left"/>
      <w:pPr>
        <w:ind w:left="2180" w:hanging="360"/>
      </w:pPr>
    </w:lvl>
    <w:lvl w:ilvl="4" w:tplc="38090019" w:tentative="1">
      <w:start w:val="1"/>
      <w:numFmt w:val="lowerLetter"/>
      <w:lvlText w:val="%5."/>
      <w:lvlJc w:val="left"/>
      <w:pPr>
        <w:ind w:left="2900" w:hanging="360"/>
      </w:pPr>
    </w:lvl>
    <w:lvl w:ilvl="5" w:tplc="3809001B" w:tentative="1">
      <w:start w:val="1"/>
      <w:numFmt w:val="lowerRoman"/>
      <w:lvlText w:val="%6."/>
      <w:lvlJc w:val="right"/>
      <w:pPr>
        <w:ind w:left="3620" w:hanging="180"/>
      </w:pPr>
    </w:lvl>
    <w:lvl w:ilvl="6" w:tplc="3809000F" w:tentative="1">
      <w:start w:val="1"/>
      <w:numFmt w:val="decimal"/>
      <w:lvlText w:val="%7."/>
      <w:lvlJc w:val="left"/>
      <w:pPr>
        <w:ind w:left="4340" w:hanging="360"/>
      </w:pPr>
    </w:lvl>
    <w:lvl w:ilvl="7" w:tplc="38090019" w:tentative="1">
      <w:start w:val="1"/>
      <w:numFmt w:val="lowerLetter"/>
      <w:lvlText w:val="%8."/>
      <w:lvlJc w:val="left"/>
      <w:pPr>
        <w:ind w:left="5060" w:hanging="360"/>
      </w:pPr>
    </w:lvl>
    <w:lvl w:ilvl="8" w:tplc="3809001B" w:tentative="1">
      <w:start w:val="1"/>
      <w:numFmt w:val="lowerRoman"/>
      <w:lvlText w:val="%9."/>
      <w:lvlJc w:val="right"/>
      <w:pPr>
        <w:ind w:left="5780" w:hanging="180"/>
      </w:pPr>
    </w:lvl>
  </w:abstractNum>
  <w:abstractNum w:abstractNumId="30" w15:restartNumberingAfterBreak="0">
    <w:nsid w:val="634943CB"/>
    <w:multiLevelType w:val="hybridMultilevel"/>
    <w:tmpl w:val="EB68AEB6"/>
    <w:lvl w:ilvl="0" w:tplc="8E5C08B8">
      <w:start w:val="4"/>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4887A05"/>
    <w:multiLevelType w:val="hybridMultilevel"/>
    <w:tmpl w:val="E026C47C"/>
    <w:lvl w:ilvl="0" w:tplc="C72426F4">
      <w:start w:val="8"/>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553610C"/>
    <w:multiLevelType w:val="hybridMultilevel"/>
    <w:tmpl w:val="070A5FBE"/>
    <w:lvl w:ilvl="0" w:tplc="3809001B">
      <w:start w:val="1"/>
      <w:numFmt w:val="lowerRoman"/>
      <w:lvlText w:val="%1."/>
      <w:lvlJc w:val="righ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F320CC72">
      <w:start w:val="1"/>
      <w:numFmt w:val="lowerRoman"/>
      <w:lvlText w:val="(%9)"/>
      <w:lvlJc w:val="left"/>
      <w:pPr>
        <w:ind w:left="7020" w:hanging="180"/>
      </w:pPr>
      <w:rPr>
        <w:rFonts w:hint="default"/>
      </w:rPr>
    </w:lvl>
  </w:abstractNum>
  <w:abstractNum w:abstractNumId="33" w15:restartNumberingAfterBreak="0">
    <w:nsid w:val="6D341FDC"/>
    <w:multiLevelType w:val="hybridMultilevel"/>
    <w:tmpl w:val="FDBEFA5A"/>
    <w:lvl w:ilvl="0" w:tplc="F6689C6A">
      <w:start w:val="1"/>
      <w:numFmt w:val="decimal"/>
      <w:lvlText w:val="3.%1"/>
      <w:lvlJc w:val="left"/>
      <w:pPr>
        <w:ind w:left="720" w:hanging="360"/>
      </w:pPr>
      <w:rPr>
        <w:rFonts w:hint="default"/>
        <w:b w:val="0"/>
        <w:bCs/>
        <w:i w:val="0"/>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204662F"/>
    <w:multiLevelType w:val="hybridMultilevel"/>
    <w:tmpl w:val="695EC810"/>
    <w:lvl w:ilvl="0" w:tplc="38090019">
      <w:start w:val="1"/>
      <w:numFmt w:val="lowerLetter"/>
      <w:lvlText w:val="%1."/>
      <w:lvlJc w:val="left"/>
      <w:pPr>
        <w:ind w:left="810" w:hanging="360"/>
      </w:pPr>
    </w:lvl>
    <w:lvl w:ilvl="1" w:tplc="38090019" w:tentative="1">
      <w:start w:val="1"/>
      <w:numFmt w:val="lowerLetter"/>
      <w:lvlText w:val="%2."/>
      <w:lvlJc w:val="left"/>
      <w:pPr>
        <w:ind w:left="1530" w:hanging="360"/>
      </w:pPr>
    </w:lvl>
    <w:lvl w:ilvl="2" w:tplc="3809001B" w:tentative="1">
      <w:start w:val="1"/>
      <w:numFmt w:val="lowerRoman"/>
      <w:lvlText w:val="%3."/>
      <w:lvlJc w:val="right"/>
      <w:pPr>
        <w:ind w:left="2250" w:hanging="180"/>
      </w:pPr>
    </w:lvl>
    <w:lvl w:ilvl="3" w:tplc="3809000F" w:tentative="1">
      <w:start w:val="1"/>
      <w:numFmt w:val="decimal"/>
      <w:lvlText w:val="%4."/>
      <w:lvlJc w:val="left"/>
      <w:pPr>
        <w:ind w:left="2970" w:hanging="360"/>
      </w:pPr>
    </w:lvl>
    <w:lvl w:ilvl="4" w:tplc="38090019" w:tentative="1">
      <w:start w:val="1"/>
      <w:numFmt w:val="lowerLetter"/>
      <w:lvlText w:val="%5."/>
      <w:lvlJc w:val="left"/>
      <w:pPr>
        <w:ind w:left="3690" w:hanging="360"/>
      </w:pPr>
    </w:lvl>
    <w:lvl w:ilvl="5" w:tplc="3809001B" w:tentative="1">
      <w:start w:val="1"/>
      <w:numFmt w:val="lowerRoman"/>
      <w:lvlText w:val="%6."/>
      <w:lvlJc w:val="right"/>
      <w:pPr>
        <w:ind w:left="4410" w:hanging="180"/>
      </w:pPr>
    </w:lvl>
    <w:lvl w:ilvl="6" w:tplc="3809000F" w:tentative="1">
      <w:start w:val="1"/>
      <w:numFmt w:val="decimal"/>
      <w:lvlText w:val="%7."/>
      <w:lvlJc w:val="left"/>
      <w:pPr>
        <w:ind w:left="5130" w:hanging="360"/>
      </w:pPr>
    </w:lvl>
    <w:lvl w:ilvl="7" w:tplc="38090019" w:tentative="1">
      <w:start w:val="1"/>
      <w:numFmt w:val="lowerLetter"/>
      <w:lvlText w:val="%8."/>
      <w:lvlJc w:val="left"/>
      <w:pPr>
        <w:ind w:left="5850" w:hanging="360"/>
      </w:pPr>
    </w:lvl>
    <w:lvl w:ilvl="8" w:tplc="3809001B" w:tentative="1">
      <w:start w:val="1"/>
      <w:numFmt w:val="lowerRoman"/>
      <w:lvlText w:val="%9."/>
      <w:lvlJc w:val="right"/>
      <w:pPr>
        <w:ind w:left="6570" w:hanging="180"/>
      </w:pPr>
    </w:lvl>
  </w:abstractNum>
  <w:abstractNum w:abstractNumId="35" w15:restartNumberingAfterBreak="0">
    <w:nsid w:val="74CF758E"/>
    <w:multiLevelType w:val="hybridMultilevel"/>
    <w:tmpl w:val="45F8C77C"/>
    <w:lvl w:ilvl="0" w:tplc="C8E80B46">
      <w:start w:val="2"/>
      <w:numFmt w:val="decimal"/>
      <w:lvlText w:val="19.%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9237759"/>
    <w:multiLevelType w:val="hybridMultilevel"/>
    <w:tmpl w:val="A792334C"/>
    <w:lvl w:ilvl="0" w:tplc="B1BAD8CE">
      <w:start w:val="9"/>
      <w:numFmt w:val="lowerLetter"/>
      <w:lvlText w:val="%1."/>
      <w:lvlJc w:val="left"/>
      <w:pPr>
        <w:ind w:left="8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95D3E78"/>
    <w:multiLevelType w:val="hybridMultilevel"/>
    <w:tmpl w:val="5F5EFA0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A845F16"/>
    <w:multiLevelType w:val="hybridMultilevel"/>
    <w:tmpl w:val="34DE9BB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A93CD2F8">
      <w:start w:val="1"/>
      <w:numFmt w:val="lowerLetter"/>
      <w:lvlText w:val="%8."/>
      <w:lvlJc w:val="left"/>
      <w:pPr>
        <w:ind w:left="5760" w:hanging="360"/>
      </w:pPr>
      <w:rPr>
        <w:rFonts w:hint="default"/>
      </w:rPr>
    </w:lvl>
    <w:lvl w:ilvl="8" w:tplc="3809001B" w:tentative="1">
      <w:start w:val="1"/>
      <w:numFmt w:val="lowerRoman"/>
      <w:lvlText w:val="%9."/>
      <w:lvlJc w:val="right"/>
      <w:pPr>
        <w:ind w:left="6480" w:hanging="180"/>
      </w:pPr>
    </w:lvl>
  </w:abstractNum>
  <w:abstractNum w:abstractNumId="39" w15:restartNumberingAfterBreak="0">
    <w:nsid w:val="7C3666BF"/>
    <w:multiLevelType w:val="hybridMultilevel"/>
    <w:tmpl w:val="B94E729E"/>
    <w:lvl w:ilvl="0" w:tplc="8F2ACAF6">
      <w:start w:val="1"/>
      <w:numFmt w:val="upperLetter"/>
      <w:lvlText w:val="%1."/>
      <w:lvlJc w:val="left"/>
      <w:pPr>
        <w:ind w:left="720" w:hanging="360"/>
      </w:pPr>
      <w:rPr>
        <w:rFonts w:cs="Times New Roman"/>
        <w:i w:val="0"/>
        <w:iCs w:val="0"/>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226432">
    <w:abstractNumId w:val="2"/>
  </w:num>
  <w:num w:numId="2" w16cid:durableId="5157306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21914524">
    <w:abstractNumId w:val="25"/>
  </w:num>
  <w:num w:numId="4" w16cid:durableId="803423245">
    <w:abstractNumId w:val="17"/>
  </w:num>
  <w:num w:numId="5" w16cid:durableId="1548686450">
    <w:abstractNumId w:val="27"/>
  </w:num>
  <w:num w:numId="6" w16cid:durableId="508451673">
    <w:abstractNumId w:val="11"/>
  </w:num>
  <w:num w:numId="7" w16cid:durableId="626858702">
    <w:abstractNumId w:val="38"/>
  </w:num>
  <w:num w:numId="8" w16cid:durableId="2033221079">
    <w:abstractNumId w:val="22"/>
  </w:num>
  <w:num w:numId="9" w16cid:durableId="2140806357">
    <w:abstractNumId w:val="32"/>
  </w:num>
  <w:num w:numId="10" w16cid:durableId="1303653092">
    <w:abstractNumId w:val="18"/>
  </w:num>
  <w:num w:numId="11" w16cid:durableId="703987949">
    <w:abstractNumId w:val="15"/>
  </w:num>
  <w:num w:numId="12" w16cid:durableId="1137911150">
    <w:abstractNumId w:val="24"/>
  </w:num>
  <w:num w:numId="13" w16cid:durableId="334113455">
    <w:abstractNumId w:val="12"/>
  </w:num>
  <w:num w:numId="14" w16cid:durableId="1066338025">
    <w:abstractNumId w:val="39"/>
  </w:num>
  <w:num w:numId="15" w16cid:durableId="913778059">
    <w:abstractNumId w:val="6"/>
  </w:num>
  <w:num w:numId="16" w16cid:durableId="90442501">
    <w:abstractNumId w:val="7"/>
  </w:num>
  <w:num w:numId="17" w16cid:durableId="1727483696">
    <w:abstractNumId w:val="34"/>
  </w:num>
  <w:num w:numId="18" w16cid:durableId="910046896">
    <w:abstractNumId w:val="13"/>
  </w:num>
  <w:num w:numId="19" w16cid:durableId="1327782540">
    <w:abstractNumId w:val="20"/>
  </w:num>
  <w:num w:numId="20" w16cid:durableId="18701045">
    <w:abstractNumId w:val="30"/>
  </w:num>
  <w:num w:numId="21" w16cid:durableId="1062757576">
    <w:abstractNumId w:val="23"/>
  </w:num>
  <w:num w:numId="22" w16cid:durableId="661930188">
    <w:abstractNumId w:val="5"/>
  </w:num>
  <w:num w:numId="23" w16cid:durableId="159007243">
    <w:abstractNumId w:val="3"/>
  </w:num>
  <w:num w:numId="24" w16cid:durableId="1774281133">
    <w:abstractNumId w:val="31"/>
  </w:num>
  <w:num w:numId="25" w16cid:durableId="121307412">
    <w:abstractNumId w:val="36"/>
  </w:num>
  <w:num w:numId="26" w16cid:durableId="63263958">
    <w:abstractNumId w:val="21"/>
  </w:num>
  <w:num w:numId="27" w16cid:durableId="1832283396">
    <w:abstractNumId w:val="37"/>
  </w:num>
  <w:num w:numId="28" w16cid:durableId="295575473">
    <w:abstractNumId w:val="26"/>
  </w:num>
  <w:num w:numId="29" w16cid:durableId="200409390">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30" w16cid:durableId="29770900">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2"/>
    </w:lvlOverride>
  </w:num>
  <w:num w:numId="31" w16cid:durableId="407115423">
    <w:abstractNumId w:val="10"/>
  </w:num>
  <w:num w:numId="32" w16cid:durableId="27337189">
    <w:abstractNumId w:val="1"/>
  </w:num>
  <w:num w:numId="33" w16cid:durableId="12614285">
    <w:abstractNumId w:val="29"/>
  </w:num>
  <w:num w:numId="34" w16cid:durableId="1178620171">
    <w:abstractNumId w:val="4"/>
  </w:num>
  <w:num w:numId="35" w16cid:durableId="1264455631">
    <w:abstractNumId w:val="35"/>
  </w:num>
  <w:num w:numId="36" w16cid:durableId="963124026">
    <w:abstractNumId w:val="16"/>
  </w:num>
  <w:num w:numId="37" w16cid:durableId="817500516">
    <w:abstractNumId w:val="0"/>
  </w:num>
  <w:num w:numId="38" w16cid:durableId="1799371749">
    <w:abstractNumId w:val="9"/>
  </w:num>
  <w:num w:numId="39" w16cid:durableId="1976138488">
    <w:abstractNumId w:val="19"/>
  </w:num>
  <w:num w:numId="40" w16cid:durableId="1417753360">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2681171">
    <w:abstractNumId w:val="14"/>
  </w:num>
  <w:num w:numId="42" w16cid:durableId="2043289530">
    <w:abstractNumId w:val="28"/>
  </w:num>
  <w:num w:numId="43" w16cid:durableId="1405376360">
    <w:abstractNumId w:val="33"/>
  </w:num>
  <w:num w:numId="44" w16cid:durableId="95903408">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MjUxNDSwNDUzsTBU0lEKTi0uzszPAykwrAUACWNQjCwAAAA="/>
  </w:docVars>
  <w:rsids>
    <w:rsidRoot w:val="001B026D"/>
    <w:rsid w:val="00001319"/>
    <w:rsid w:val="00003245"/>
    <w:rsid w:val="00007DD3"/>
    <w:rsid w:val="000106C7"/>
    <w:rsid w:val="0002097F"/>
    <w:rsid w:val="000226E8"/>
    <w:rsid w:val="00026134"/>
    <w:rsid w:val="00031023"/>
    <w:rsid w:val="000351C5"/>
    <w:rsid w:val="00040129"/>
    <w:rsid w:val="00051FC8"/>
    <w:rsid w:val="00055CDD"/>
    <w:rsid w:val="00057B8C"/>
    <w:rsid w:val="00066D48"/>
    <w:rsid w:val="00071FC0"/>
    <w:rsid w:val="00072B56"/>
    <w:rsid w:val="00074218"/>
    <w:rsid w:val="000908A2"/>
    <w:rsid w:val="00091508"/>
    <w:rsid w:val="000A0E7C"/>
    <w:rsid w:val="000A3A55"/>
    <w:rsid w:val="000A4420"/>
    <w:rsid w:val="000A6447"/>
    <w:rsid w:val="000B09BF"/>
    <w:rsid w:val="000B0B5B"/>
    <w:rsid w:val="000B0F1B"/>
    <w:rsid w:val="000B5EA1"/>
    <w:rsid w:val="000C1335"/>
    <w:rsid w:val="000C7043"/>
    <w:rsid w:val="000D0E22"/>
    <w:rsid w:val="000D1A39"/>
    <w:rsid w:val="000D2ADD"/>
    <w:rsid w:val="000D652D"/>
    <w:rsid w:val="000D6F30"/>
    <w:rsid w:val="000D742E"/>
    <w:rsid w:val="000E076D"/>
    <w:rsid w:val="000E35B8"/>
    <w:rsid w:val="000E4597"/>
    <w:rsid w:val="000E5291"/>
    <w:rsid w:val="000F05D0"/>
    <w:rsid w:val="000F37BD"/>
    <w:rsid w:val="000F3E1D"/>
    <w:rsid w:val="000F4FE6"/>
    <w:rsid w:val="000F74F5"/>
    <w:rsid w:val="000F7F13"/>
    <w:rsid w:val="0010323F"/>
    <w:rsid w:val="001036B0"/>
    <w:rsid w:val="001059BA"/>
    <w:rsid w:val="0010726F"/>
    <w:rsid w:val="00107387"/>
    <w:rsid w:val="001138B7"/>
    <w:rsid w:val="00117771"/>
    <w:rsid w:val="00121320"/>
    <w:rsid w:val="001233F6"/>
    <w:rsid w:val="001242AD"/>
    <w:rsid w:val="00126D7E"/>
    <w:rsid w:val="00130A01"/>
    <w:rsid w:val="00131EB1"/>
    <w:rsid w:val="001355ED"/>
    <w:rsid w:val="0014202D"/>
    <w:rsid w:val="0014216A"/>
    <w:rsid w:val="00142B80"/>
    <w:rsid w:val="0014402E"/>
    <w:rsid w:val="00145FC5"/>
    <w:rsid w:val="001467E7"/>
    <w:rsid w:val="0015058C"/>
    <w:rsid w:val="00151C53"/>
    <w:rsid w:val="001537CB"/>
    <w:rsid w:val="001572A2"/>
    <w:rsid w:val="0016020E"/>
    <w:rsid w:val="00167D99"/>
    <w:rsid w:val="00172C1E"/>
    <w:rsid w:val="001772CF"/>
    <w:rsid w:val="00182D96"/>
    <w:rsid w:val="001841A6"/>
    <w:rsid w:val="00187A6B"/>
    <w:rsid w:val="00191E1B"/>
    <w:rsid w:val="0019233D"/>
    <w:rsid w:val="00193945"/>
    <w:rsid w:val="00194545"/>
    <w:rsid w:val="00195D3F"/>
    <w:rsid w:val="00196B28"/>
    <w:rsid w:val="001A28C3"/>
    <w:rsid w:val="001A4DC7"/>
    <w:rsid w:val="001A6E66"/>
    <w:rsid w:val="001A70C2"/>
    <w:rsid w:val="001B026D"/>
    <w:rsid w:val="001B3D78"/>
    <w:rsid w:val="001B4438"/>
    <w:rsid w:val="001C1D7D"/>
    <w:rsid w:val="001E7E72"/>
    <w:rsid w:val="001F1040"/>
    <w:rsid w:val="001F315D"/>
    <w:rsid w:val="001F7031"/>
    <w:rsid w:val="001F7DA0"/>
    <w:rsid w:val="0020109B"/>
    <w:rsid w:val="002039D7"/>
    <w:rsid w:val="002052E9"/>
    <w:rsid w:val="002069CD"/>
    <w:rsid w:val="002224D6"/>
    <w:rsid w:val="002263F1"/>
    <w:rsid w:val="00227F06"/>
    <w:rsid w:val="002306BE"/>
    <w:rsid w:val="002354CA"/>
    <w:rsid w:val="002355EC"/>
    <w:rsid w:val="0024586F"/>
    <w:rsid w:val="00245935"/>
    <w:rsid w:val="0025280A"/>
    <w:rsid w:val="00256B80"/>
    <w:rsid w:val="0025735F"/>
    <w:rsid w:val="00263A68"/>
    <w:rsid w:val="00265DE5"/>
    <w:rsid w:val="00266D10"/>
    <w:rsid w:val="00267C26"/>
    <w:rsid w:val="00271960"/>
    <w:rsid w:val="0027525F"/>
    <w:rsid w:val="00277C29"/>
    <w:rsid w:val="00280422"/>
    <w:rsid w:val="00280A1E"/>
    <w:rsid w:val="00286FBC"/>
    <w:rsid w:val="0029006E"/>
    <w:rsid w:val="00290181"/>
    <w:rsid w:val="002938B2"/>
    <w:rsid w:val="00296352"/>
    <w:rsid w:val="002A1D86"/>
    <w:rsid w:val="002A262A"/>
    <w:rsid w:val="002A293F"/>
    <w:rsid w:val="002A41F5"/>
    <w:rsid w:val="002A4224"/>
    <w:rsid w:val="002B4649"/>
    <w:rsid w:val="002B4F05"/>
    <w:rsid w:val="002C0162"/>
    <w:rsid w:val="002C570F"/>
    <w:rsid w:val="002C74BA"/>
    <w:rsid w:val="002D040F"/>
    <w:rsid w:val="002D3324"/>
    <w:rsid w:val="002D3944"/>
    <w:rsid w:val="002D770F"/>
    <w:rsid w:val="002E143E"/>
    <w:rsid w:val="002E3EE7"/>
    <w:rsid w:val="002E3FA3"/>
    <w:rsid w:val="002E471D"/>
    <w:rsid w:val="002F0561"/>
    <w:rsid w:val="002F27BC"/>
    <w:rsid w:val="002F3954"/>
    <w:rsid w:val="002F4BF5"/>
    <w:rsid w:val="002F74C7"/>
    <w:rsid w:val="002F792B"/>
    <w:rsid w:val="0030038D"/>
    <w:rsid w:val="003005E6"/>
    <w:rsid w:val="0030084F"/>
    <w:rsid w:val="00305098"/>
    <w:rsid w:val="00310D7E"/>
    <w:rsid w:val="0031250B"/>
    <w:rsid w:val="00315974"/>
    <w:rsid w:val="003240AA"/>
    <w:rsid w:val="00325B5C"/>
    <w:rsid w:val="00326CE0"/>
    <w:rsid w:val="00332899"/>
    <w:rsid w:val="00333E0D"/>
    <w:rsid w:val="00334CF0"/>
    <w:rsid w:val="003358BC"/>
    <w:rsid w:val="0034293D"/>
    <w:rsid w:val="003430A3"/>
    <w:rsid w:val="003438E1"/>
    <w:rsid w:val="00343C5C"/>
    <w:rsid w:val="003451D6"/>
    <w:rsid w:val="0034733B"/>
    <w:rsid w:val="00347517"/>
    <w:rsid w:val="00357ADE"/>
    <w:rsid w:val="00357B39"/>
    <w:rsid w:val="00360033"/>
    <w:rsid w:val="0036356C"/>
    <w:rsid w:val="00363F9B"/>
    <w:rsid w:val="0037232A"/>
    <w:rsid w:val="003813B9"/>
    <w:rsid w:val="003817D4"/>
    <w:rsid w:val="00387314"/>
    <w:rsid w:val="003878F9"/>
    <w:rsid w:val="0039163C"/>
    <w:rsid w:val="00394860"/>
    <w:rsid w:val="003A1516"/>
    <w:rsid w:val="003A5F59"/>
    <w:rsid w:val="003A6380"/>
    <w:rsid w:val="003A6500"/>
    <w:rsid w:val="003A6DB9"/>
    <w:rsid w:val="003B4C42"/>
    <w:rsid w:val="003C0912"/>
    <w:rsid w:val="003C3240"/>
    <w:rsid w:val="003C4194"/>
    <w:rsid w:val="003C5559"/>
    <w:rsid w:val="003C6035"/>
    <w:rsid w:val="003D227E"/>
    <w:rsid w:val="003E34E0"/>
    <w:rsid w:val="003E44EF"/>
    <w:rsid w:val="003E4FE2"/>
    <w:rsid w:val="003E51A1"/>
    <w:rsid w:val="003E672C"/>
    <w:rsid w:val="003F46A4"/>
    <w:rsid w:val="00402BF1"/>
    <w:rsid w:val="004053CB"/>
    <w:rsid w:val="00407158"/>
    <w:rsid w:val="00411DA9"/>
    <w:rsid w:val="004145BB"/>
    <w:rsid w:val="00416A35"/>
    <w:rsid w:val="00424DE6"/>
    <w:rsid w:val="00427B45"/>
    <w:rsid w:val="004301E6"/>
    <w:rsid w:val="00432C64"/>
    <w:rsid w:val="00435183"/>
    <w:rsid w:val="00436004"/>
    <w:rsid w:val="00440057"/>
    <w:rsid w:val="0044581B"/>
    <w:rsid w:val="00446565"/>
    <w:rsid w:val="00447FB1"/>
    <w:rsid w:val="0045444C"/>
    <w:rsid w:val="00454ADF"/>
    <w:rsid w:val="00454E30"/>
    <w:rsid w:val="004611B3"/>
    <w:rsid w:val="00464C00"/>
    <w:rsid w:val="00467329"/>
    <w:rsid w:val="00475A21"/>
    <w:rsid w:val="004833B8"/>
    <w:rsid w:val="00485620"/>
    <w:rsid w:val="004878EE"/>
    <w:rsid w:val="00495C52"/>
    <w:rsid w:val="004B018F"/>
    <w:rsid w:val="004B342F"/>
    <w:rsid w:val="004C3E44"/>
    <w:rsid w:val="004C475D"/>
    <w:rsid w:val="004C783A"/>
    <w:rsid w:val="004D3092"/>
    <w:rsid w:val="004D7291"/>
    <w:rsid w:val="004F1C7C"/>
    <w:rsid w:val="005007C6"/>
    <w:rsid w:val="00501856"/>
    <w:rsid w:val="0050293D"/>
    <w:rsid w:val="00507AF7"/>
    <w:rsid w:val="005103A2"/>
    <w:rsid w:val="00514D02"/>
    <w:rsid w:val="00520668"/>
    <w:rsid w:val="005257B7"/>
    <w:rsid w:val="005262C2"/>
    <w:rsid w:val="00537F90"/>
    <w:rsid w:val="00541793"/>
    <w:rsid w:val="00547100"/>
    <w:rsid w:val="00551A96"/>
    <w:rsid w:val="005522DB"/>
    <w:rsid w:val="00554D31"/>
    <w:rsid w:val="00555718"/>
    <w:rsid w:val="00570678"/>
    <w:rsid w:val="00572A05"/>
    <w:rsid w:val="0057782A"/>
    <w:rsid w:val="0058514E"/>
    <w:rsid w:val="005964AC"/>
    <w:rsid w:val="005A194D"/>
    <w:rsid w:val="005A4BB9"/>
    <w:rsid w:val="005B2AD5"/>
    <w:rsid w:val="005C215C"/>
    <w:rsid w:val="005C2DCD"/>
    <w:rsid w:val="005C6BC3"/>
    <w:rsid w:val="005C6DA0"/>
    <w:rsid w:val="005D7FA7"/>
    <w:rsid w:val="005E6646"/>
    <w:rsid w:val="005F090D"/>
    <w:rsid w:val="005F61A5"/>
    <w:rsid w:val="00600E06"/>
    <w:rsid w:val="00601654"/>
    <w:rsid w:val="00603676"/>
    <w:rsid w:val="006100F0"/>
    <w:rsid w:val="00610D9F"/>
    <w:rsid w:val="00611579"/>
    <w:rsid w:val="00611FEE"/>
    <w:rsid w:val="00613E05"/>
    <w:rsid w:val="00617067"/>
    <w:rsid w:val="00625154"/>
    <w:rsid w:val="0062533A"/>
    <w:rsid w:val="006352B9"/>
    <w:rsid w:val="006408AB"/>
    <w:rsid w:val="00647CC4"/>
    <w:rsid w:val="00656A05"/>
    <w:rsid w:val="00656F96"/>
    <w:rsid w:val="0066303B"/>
    <w:rsid w:val="00665715"/>
    <w:rsid w:val="00672080"/>
    <w:rsid w:val="006725D9"/>
    <w:rsid w:val="006804A6"/>
    <w:rsid w:val="006848B8"/>
    <w:rsid w:val="0068672A"/>
    <w:rsid w:val="00691789"/>
    <w:rsid w:val="00691981"/>
    <w:rsid w:val="006A1DE6"/>
    <w:rsid w:val="006A3B8F"/>
    <w:rsid w:val="006A61C5"/>
    <w:rsid w:val="006B10A2"/>
    <w:rsid w:val="006B549F"/>
    <w:rsid w:val="006B7E15"/>
    <w:rsid w:val="006C1635"/>
    <w:rsid w:val="006C2F30"/>
    <w:rsid w:val="006C38C4"/>
    <w:rsid w:val="006C6262"/>
    <w:rsid w:val="006D10F0"/>
    <w:rsid w:val="006D13C0"/>
    <w:rsid w:val="006D339E"/>
    <w:rsid w:val="006D6C77"/>
    <w:rsid w:val="006E019F"/>
    <w:rsid w:val="006E0FA9"/>
    <w:rsid w:val="006E2125"/>
    <w:rsid w:val="006E38A8"/>
    <w:rsid w:val="00707501"/>
    <w:rsid w:val="00707BE2"/>
    <w:rsid w:val="00710E8B"/>
    <w:rsid w:val="0071123E"/>
    <w:rsid w:val="00711ACF"/>
    <w:rsid w:val="00713CB1"/>
    <w:rsid w:val="00714ECE"/>
    <w:rsid w:val="00717F72"/>
    <w:rsid w:val="00754892"/>
    <w:rsid w:val="0075782D"/>
    <w:rsid w:val="007604D4"/>
    <w:rsid w:val="00770464"/>
    <w:rsid w:val="00770544"/>
    <w:rsid w:val="0077090B"/>
    <w:rsid w:val="007711C8"/>
    <w:rsid w:val="00773B35"/>
    <w:rsid w:val="00774E1F"/>
    <w:rsid w:val="00777EDC"/>
    <w:rsid w:val="00782EB9"/>
    <w:rsid w:val="00784300"/>
    <w:rsid w:val="0078469B"/>
    <w:rsid w:val="0078609A"/>
    <w:rsid w:val="00786611"/>
    <w:rsid w:val="00787824"/>
    <w:rsid w:val="007967EF"/>
    <w:rsid w:val="007A5804"/>
    <w:rsid w:val="007A66D5"/>
    <w:rsid w:val="007C2511"/>
    <w:rsid w:val="007C7143"/>
    <w:rsid w:val="007D2278"/>
    <w:rsid w:val="007D4B08"/>
    <w:rsid w:val="007D65BD"/>
    <w:rsid w:val="007E016E"/>
    <w:rsid w:val="007E497D"/>
    <w:rsid w:val="007E71BA"/>
    <w:rsid w:val="007F031A"/>
    <w:rsid w:val="007F189C"/>
    <w:rsid w:val="007F4BD8"/>
    <w:rsid w:val="00801F2D"/>
    <w:rsid w:val="00802F86"/>
    <w:rsid w:val="0080355B"/>
    <w:rsid w:val="0080495F"/>
    <w:rsid w:val="00810851"/>
    <w:rsid w:val="00813C0A"/>
    <w:rsid w:val="00817754"/>
    <w:rsid w:val="00820E6A"/>
    <w:rsid w:val="00824BD1"/>
    <w:rsid w:val="00825571"/>
    <w:rsid w:val="00826AD1"/>
    <w:rsid w:val="00827560"/>
    <w:rsid w:val="00827798"/>
    <w:rsid w:val="0083130B"/>
    <w:rsid w:val="008338BB"/>
    <w:rsid w:val="00834AE4"/>
    <w:rsid w:val="00834AF3"/>
    <w:rsid w:val="00836935"/>
    <w:rsid w:val="008431D8"/>
    <w:rsid w:val="00845191"/>
    <w:rsid w:val="0084678F"/>
    <w:rsid w:val="00846A8D"/>
    <w:rsid w:val="00853E2C"/>
    <w:rsid w:val="00864E77"/>
    <w:rsid w:val="0086716F"/>
    <w:rsid w:val="008671C0"/>
    <w:rsid w:val="008702F3"/>
    <w:rsid w:val="00871E72"/>
    <w:rsid w:val="00875E3A"/>
    <w:rsid w:val="00877A66"/>
    <w:rsid w:val="00881D05"/>
    <w:rsid w:val="0088334E"/>
    <w:rsid w:val="00883960"/>
    <w:rsid w:val="00890FB2"/>
    <w:rsid w:val="008977AD"/>
    <w:rsid w:val="00897E9D"/>
    <w:rsid w:val="008A0DC0"/>
    <w:rsid w:val="008A1EF0"/>
    <w:rsid w:val="008A507A"/>
    <w:rsid w:val="008A5FDC"/>
    <w:rsid w:val="008A6BC5"/>
    <w:rsid w:val="008B1A8D"/>
    <w:rsid w:val="008B4BEF"/>
    <w:rsid w:val="008B6000"/>
    <w:rsid w:val="008B605D"/>
    <w:rsid w:val="008C4588"/>
    <w:rsid w:val="008D0A04"/>
    <w:rsid w:val="008D3C31"/>
    <w:rsid w:val="008D5806"/>
    <w:rsid w:val="008D5C4D"/>
    <w:rsid w:val="008D74C0"/>
    <w:rsid w:val="008D7D91"/>
    <w:rsid w:val="008E7ED4"/>
    <w:rsid w:val="008F0895"/>
    <w:rsid w:val="008F2057"/>
    <w:rsid w:val="008F4D97"/>
    <w:rsid w:val="00900A29"/>
    <w:rsid w:val="00900E97"/>
    <w:rsid w:val="00905DEB"/>
    <w:rsid w:val="00906D5E"/>
    <w:rsid w:val="009145D9"/>
    <w:rsid w:val="0091505D"/>
    <w:rsid w:val="009179AD"/>
    <w:rsid w:val="00924DB3"/>
    <w:rsid w:val="0092565C"/>
    <w:rsid w:val="0093246E"/>
    <w:rsid w:val="00934018"/>
    <w:rsid w:val="0093416F"/>
    <w:rsid w:val="009353E4"/>
    <w:rsid w:val="00941464"/>
    <w:rsid w:val="0094639C"/>
    <w:rsid w:val="009573F8"/>
    <w:rsid w:val="00966918"/>
    <w:rsid w:val="00973DAF"/>
    <w:rsid w:val="00986B78"/>
    <w:rsid w:val="00995D49"/>
    <w:rsid w:val="009A1778"/>
    <w:rsid w:val="009A4D1B"/>
    <w:rsid w:val="009B482C"/>
    <w:rsid w:val="009C00A8"/>
    <w:rsid w:val="009C0631"/>
    <w:rsid w:val="009C222E"/>
    <w:rsid w:val="009C2FA8"/>
    <w:rsid w:val="009D2EAF"/>
    <w:rsid w:val="009D318D"/>
    <w:rsid w:val="009D65F6"/>
    <w:rsid w:val="009E068D"/>
    <w:rsid w:val="009E1A29"/>
    <w:rsid w:val="009E1F08"/>
    <w:rsid w:val="009E33FB"/>
    <w:rsid w:val="009E62A4"/>
    <w:rsid w:val="009E7BFD"/>
    <w:rsid w:val="009F3F4A"/>
    <w:rsid w:val="009F549F"/>
    <w:rsid w:val="009F5B00"/>
    <w:rsid w:val="00A035CD"/>
    <w:rsid w:val="00A05AC3"/>
    <w:rsid w:val="00A12A16"/>
    <w:rsid w:val="00A14F36"/>
    <w:rsid w:val="00A17294"/>
    <w:rsid w:val="00A21C8D"/>
    <w:rsid w:val="00A222D7"/>
    <w:rsid w:val="00A25DF7"/>
    <w:rsid w:val="00A34DF8"/>
    <w:rsid w:val="00A458D3"/>
    <w:rsid w:val="00A47287"/>
    <w:rsid w:val="00A54017"/>
    <w:rsid w:val="00A57FED"/>
    <w:rsid w:val="00A61B10"/>
    <w:rsid w:val="00A62C7D"/>
    <w:rsid w:val="00A62D8A"/>
    <w:rsid w:val="00A6313D"/>
    <w:rsid w:val="00A634AF"/>
    <w:rsid w:val="00A67524"/>
    <w:rsid w:val="00A71587"/>
    <w:rsid w:val="00A727B0"/>
    <w:rsid w:val="00A9375D"/>
    <w:rsid w:val="00A9396A"/>
    <w:rsid w:val="00A9625B"/>
    <w:rsid w:val="00A9717E"/>
    <w:rsid w:val="00AA1242"/>
    <w:rsid w:val="00AA34CE"/>
    <w:rsid w:val="00AA651E"/>
    <w:rsid w:val="00AA7019"/>
    <w:rsid w:val="00AB1035"/>
    <w:rsid w:val="00AC08EC"/>
    <w:rsid w:val="00AC4266"/>
    <w:rsid w:val="00AC67F8"/>
    <w:rsid w:val="00AD5C47"/>
    <w:rsid w:val="00AE3DB6"/>
    <w:rsid w:val="00AF1154"/>
    <w:rsid w:val="00AF57CA"/>
    <w:rsid w:val="00B012D6"/>
    <w:rsid w:val="00B02578"/>
    <w:rsid w:val="00B0515F"/>
    <w:rsid w:val="00B11A4D"/>
    <w:rsid w:val="00B14576"/>
    <w:rsid w:val="00B16FCF"/>
    <w:rsid w:val="00B211DD"/>
    <w:rsid w:val="00B23B8B"/>
    <w:rsid w:val="00B30EB7"/>
    <w:rsid w:val="00B34ECF"/>
    <w:rsid w:val="00B3648E"/>
    <w:rsid w:val="00B40768"/>
    <w:rsid w:val="00B443C6"/>
    <w:rsid w:val="00B458C5"/>
    <w:rsid w:val="00B5170B"/>
    <w:rsid w:val="00B52544"/>
    <w:rsid w:val="00B562B8"/>
    <w:rsid w:val="00B6280A"/>
    <w:rsid w:val="00B80CDD"/>
    <w:rsid w:val="00B80F7D"/>
    <w:rsid w:val="00B838F1"/>
    <w:rsid w:val="00B862EC"/>
    <w:rsid w:val="00B93CD8"/>
    <w:rsid w:val="00B95CED"/>
    <w:rsid w:val="00B96823"/>
    <w:rsid w:val="00BA2D86"/>
    <w:rsid w:val="00BB04BA"/>
    <w:rsid w:val="00BB12FE"/>
    <w:rsid w:val="00BB50B9"/>
    <w:rsid w:val="00BC1DAE"/>
    <w:rsid w:val="00BC69F6"/>
    <w:rsid w:val="00BD15EA"/>
    <w:rsid w:val="00BD2C85"/>
    <w:rsid w:val="00BD6E60"/>
    <w:rsid w:val="00BD6F0E"/>
    <w:rsid w:val="00BE1D70"/>
    <w:rsid w:val="00BE56CE"/>
    <w:rsid w:val="00BE76C4"/>
    <w:rsid w:val="00BF184C"/>
    <w:rsid w:val="00C0235F"/>
    <w:rsid w:val="00C11121"/>
    <w:rsid w:val="00C1713E"/>
    <w:rsid w:val="00C206D3"/>
    <w:rsid w:val="00C22218"/>
    <w:rsid w:val="00C22FE6"/>
    <w:rsid w:val="00C34731"/>
    <w:rsid w:val="00C34FA2"/>
    <w:rsid w:val="00C350E2"/>
    <w:rsid w:val="00C3552B"/>
    <w:rsid w:val="00C36D6D"/>
    <w:rsid w:val="00C40E79"/>
    <w:rsid w:val="00C44312"/>
    <w:rsid w:val="00C45669"/>
    <w:rsid w:val="00C50FD5"/>
    <w:rsid w:val="00C5359F"/>
    <w:rsid w:val="00C5785D"/>
    <w:rsid w:val="00C61341"/>
    <w:rsid w:val="00C6545D"/>
    <w:rsid w:val="00C66886"/>
    <w:rsid w:val="00C71901"/>
    <w:rsid w:val="00C747C8"/>
    <w:rsid w:val="00C76D99"/>
    <w:rsid w:val="00C7712C"/>
    <w:rsid w:val="00C82CB0"/>
    <w:rsid w:val="00C84EEE"/>
    <w:rsid w:val="00C921AB"/>
    <w:rsid w:val="00C9596C"/>
    <w:rsid w:val="00C965C6"/>
    <w:rsid w:val="00CA03A6"/>
    <w:rsid w:val="00CA31B0"/>
    <w:rsid w:val="00CB0F00"/>
    <w:rsid w:val="00CB2A7E"/>
    <w:rsid w:val="00CB3050"/>
    <w:rsid w:val="00CB40C5"/>
    <w:rsid w:val="00CB6E69"/>
    <w:rsid w:val="00CC0813"/>
    <w:rsid w:val="00CC2696"/>
    <w:rsid w:val="00CC69E8"/>
    <w:rsid w:val="00CD10DD"/>
    <w:rsid w:val="00CD2EB6"/>
    <w:rsid w:val="00CD3AA7"/>
    <w:rsid w:val="00CE0347"/>
    <w:rsid w:val="00CE0F7C"/>
    <w:rsid w:val="00CE613B"/>
    <w:rsid w:val="00CE67C9"/>
    <w:rsid w:val="00CE680C"/>
    <w:rsid w:val="00CE6F8D"/>
    <w:rsid w:val="00CF013D"/>
    <w:rsid w:val="00CF1A5B"/>
    <w:rsid w:val="00CF4DB9"/>
    <w:rsid w:val="00CF76DE"/>
    <w:rsid w:val="00CF7DA5"/>
    <w:rsid w:val="00D00FE2"/>
    <w:rsid w:val="00D02357"/>
    <w:rsid w:val="00D04590"/>
    <w:rsid w:val="00D22642"/>
    <w:rsid w:val="00D239E3"/>
    <w:rsid w:val="00D24E67"/>
    <w:rsid w:val="00D251FA"/>
    <w:rsid w:val="00D36E79"/>
    <w:rsid w:val="00D4233C"/>
    <w:rsid w:val="00D43740"/>
    <w:rsid w:val="00D45A15"/>
    <w:rsid w:val="00D5527D"/>
    <w:rsid w:val="00D555FA"/>
    <w:rsid w:val="00D55663"/>
    <w:rsid w:val="00D619F0"/>
    <w:rsid w:val="00D66B03"/>
    <w:rsid w:val="00D71D19"/>
    <w:rsid w:val="00D75A4E"/>
    <w:rsid w:val="00D8296A"/>
    <w:rsid w:val="00D86DD2"/>
    <w:rsid w:val="00D90423"/>
    <w:rsid w:val="00D94E1A"/>
    <w:rsid w:val="00DA44C4"/>
    <w:rsid w:val="00DA62C9"/>
    <w:rsid w:val="00DA7907"/>
    <w:rsid w:val="00DB44EB"/>
    <w:rsid w:val="00DB5332"/>
    <w:rsid w:val="00DB53C5"/>
    <w:rsid w:val="00DB6A31"/>
    <w:rsid w:val="00DB7F53"/>
    <w:rsid w:val="00DC20B6"/>
    <w:rsid w:val="00DC506F"/>
    <w:rsid w:val="00DC6175"/>
    <w:rsid w:val="00DD3FA6"/>
    <w:rsid w:val="00DD4D38"/>
    <w:rsid w:val="00DD63E0"/>
    <w:rsid w:val="00DE17C5"/>
    <w:rsid w:val="00DE600A"/>
    <w:rsid w:val="00DE7E8B"/>
    <w:rsid w:val="00DF2787"/>
    <w:rsid w:val="00DF40A5"/>
    <w:rsid w:val="00DF7747"/>
    <w:rsid w:val="00E03973"/>
    <w:rsid w:val="00E05846"/>
    <w:rsid w:val="00E06DE2"/>
    <w:rsid w:val="00E10E3D"/>
    <w:rsid w:val="00E11F41"/>
    <w:rsid w:val="00E13929"/>
    <w:rsid w:val="00E146AF"/>
    <w:rsid w:val="00E23AE3"/>
    <w:rsid w:val="00E24669"/>
    <w:rsid w:val="00E26081"/>
    <w:rsid w:val="00E33C20"/>
    <w:rsid w:val="00E402E1"/>
    <w:rsid w:val="00E404FA"/>
    <w:rsid w:val="00E44B5D"/>
    <w:rsid w:val="00E50615"/>
    <w:rsid w:val="00E529D4"/>
    <w:rsid w:val="00E57D5A"/>
    <w:rsid w:val="00E65A14"/>
    <w:rsid w:val="00E667AE"/>
    <w:rsid w:val="00E75551"/>
    <w:rsid w:val="00E75BE9"/>
    <w:rsid w:val="00E82800"/>
    <w:rsid w:val="00E82D0E"/>
    <w:rsid w:val="00E8319E"/>
    <w:rsid w:val="00E94389"/>
    <w:rsid w:val="00EA0898"/>
    <w:rsid w:val="00EA60D4"/>
    <w:rsid w:val="00EA669D"/>
    <w:rsid w:val="00EA7017"/>
    <w:rsid w:val="00EA7825"/>
    <w:rsid w:val="00EA7CA6"/>
    <w:rsid w:val="00EA7F5D"/>
    <w:rsid w:val="00EB1B67"/>
    <w:rsid w:val="00EB3E17"/>
    <w:rsid w:val="00EB7077"/>
    <w:rsid w:val="00EC0EFB"/>
    <w:rsid w:val="00EC3332"/>
    <w:rsid w:val="00EC5629"/>
    <w:rsid w:val="00ED31E2"/>
    <w:rsid w:val="00ED347C"/>
    <w:rsid w:val="00ED5D3B"/>
    <w:rsid w:val="00EE09BF"/>
    <w:rsid w:val="00EE12F6"/>
    <w:rsid w:val="00EE1FCB"/>
    <w:rsid w:val="00EE2230"/>
    <w:rsid w:val="00EE31E0"/>
    <w:rsid w:val="00EE4044"/>
    <w:rsid w:val="00EF00AA"/>
    <w:rsid w:val="00EF0994"/>
    <w:rsid w:val="00EF3F39"/>
    <w:rsid w:val="00EF715C"/>
    <w:rsid w:val="00EF7E62"/>
    <w:rsid w:val="00F00AB9"/>
    <w:rsid w:val="00F03444"/>
    <w:rsid w:val="00F03C69"/>
    <w:rsid w:val="00F21C46"/>
    <w:rsid w:val="00F225B0"/>
    <w:rsid w:val="00F26A86"/>
    <w:rsid w:val="00F346E5"/>
    <w:rsid w:val="00F35CC4"/>
    <w:rsid w:val="00F443A7"/>
    <w:rsid w:val="00F46C41"/>
    <w:rsid w:val="00F4748E"/>
    <w:rsid w:val="00F52535"/>
    <w:rsid w:val="00F55BE5"/>
    <w:rsid w:val="00F56689"/>
    <w:rsid w:val="00F61890"/>
    <w:rsid w:val="00F64416"/>
    <w:rsid w:val="00F66330"/>
    <w:rsid w:val="00F70CEF"/>
    <w:rsid w:val="00F70EF7"/>
    <w:rsid w:val="00F73D69"/>
    <w:rsid w:val="00F76E18"/>
    <w:rsid w:val="00F80451"/>
    <w:rsid w:val="00F86F95"/>
    <w:rsid w:val="00F90644"/>
    <w:rsid w:val="00F927DE"/>
    <w:rsid w:val="00FA33D6"/>
    <w:rsid w:val="00FA41CF"/>
    <w:rsid w:val="00FA4466"/>
    <w:rsid w:val="00FB0C6B"/>
    <w:rsid w:val="00FB19C5"/>
    <w:rsid w:val="00FB4965"/>
    <w:rsid w:val="00FB68BA"/>
    <w:rsid w:val="00FC1018"/>
    <w:rsid w:val="00FC177C"/>
    <w:rsid w:val="00FC32A8"/>
    <w:rsid w:val="00FC5290"/>
    <w:rsid w:val="00FC5AD5"/>
    <w:rsid w:val="00FC7336"/>
    <w:rsid w:val="00FD58FD"/>
    <w:rsid w:val="00FE0A16"/>
    <w:rsid w:val="00FE1F7C"/>
    <w:rsid w:val="00FE2A7C"/>
    <w:rsid w:val="00FE47DD"/>
    <w:rsid w:val="00FF257E"/>
    <w:rsid w:val="00FF39FE"/>
    <w:rsid w:val="00FF59FC"/>
    <w:rsid w:val="00FF622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0FEC4E"/>
  <w15:chartTrackingRefBased/>
  <w15:docId w15:val="{297CBD4F-6BDA-4DB0-A4DA-D2D1A35C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6D"/>
    <w:pPr>
      <w:spacing w:before="100" w:line="312" w:lineRule="auto"/>
    </w:pPr>
    <w:rPr>
      <w:rFonts w:ascii="Arial" w:eastAsia="Times New Roman" w:hAnsi="Arial"/>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026D"/>
    <w:pPr>
      <w:spacing w:line="240" w:lineRule="auto"/>
    </w:pPr>
    <w:rPr>
      <w:rFonts w:ascii="Tahoma" w:eastAsia="Calibri" w:hAnsi="Tahoma"/>
      <w:sz w:val="16"/>
      <w:szCs w:val="16"/>
      <w:lang w:val="x-none" w:eastAsia="x-none"/>
    </w:rPr>
  </w:style>
  <w:style w:type="character" w:customStyle="1" w:styleId="BalloonTextChar">
    <w:name w:val="Balloon Text Char"/>
    <w:link w:val="BalloonText"/>
    <w:uiPriority w:val="99"/>
    <w:semiHidden/>
    <w:rsid w:val="001B026D"/>
    <w:rPr>
      <w:rFonts w:ascii="Tahoma" w:hAnsi="Tahoma" w:cs="Tahoma"/>
      <w:sz w:val="16"/>
      <w:szCs w:val="16"/>
    </w:rPr>
  </w:style>
  <w:style w:type="paragraph" w:styleId="Header">
    <w:name w:val="header"/>
    <w:basedOn w:val="Normal"/>
    <w:link w:val="HeaderChar"/>
    <w:uiPriority w:val="99"/>
    <w:unhideWhenUsed/>
    <w:rsid w:val="001B026D"/>
    <w:pPr>
      <w:tabs>
        <w:tab w:val="center" w:pos="4680"/>
        <w:tab w:val="right" w:pos="9360"/>
      </w:tabs>
      <w:spacing w:before="0" w:line="240" w:lineRule="auto"/>
    </w:pPr>
    <w:rPr>
      <w:lang w:eastAsia="x-none"/>
    </w:rPr>
  </w:style>
  <w:style w:type="character" w:customStyle="1" w:styleId="HeaderChar">
    <w:name w:val="Header Char"/>
    <w:link w:val="Header"/>
    <w:uiPriority w:val="99"/>
    <w:rsid w:val="001B026D"/>
    <w:rPr>
      <w:rFonts w:ascii="Arial" w:eastAsia="Times New Roman" w:hAnsi="Arial" w:cs="Times New Roman"/>
      <w:sz w:val="20"/>
      <w:szCs w:val="20"/>
      <w:lang w:val="en-AU"/>
    </w:rPr>
  </w:style>
  <w:style w:type="paragraph" w:styleId="Footer">
    <w:name w:val="footer"/>
    <w:basedOn w:val="Normal"/>
    <w:link w:val="FooterChar"/>
    <w:uiPriority w:val="99"/>
    <w:unhideWhenUsed/>
    <w:rsid w:val="001B026D"/>
    <w:pPr>
      <w:tabs>
        <w:tab w:val="center" w:pos="4680"/>
        <w:tab w:val="right" w:pos="9360"/>
      </w:tabs>
      <w:spacing w:before="0" w:line="240" w:lineRule="auto"/>
    </w:pPr>
    <w:rPr>
      <w:lang w:eastAsia="x-none"/>
    </w:rPr>
  </w:style>
  <w:style w:type="character" w:customStyle="1" w:styleId="FooterChar">
    <w:name w:val="Footer Char"/>
    <w:link w:val="Footer"/>
    <w:uiPriority w:val="99"/>
    <w:rsid w:val="001B026D"/>
    <w:rPr>
      <w:rFonts w:ascii="Arial" w:eastAsia="Times New Roman" w:hAnsi="Arial" w:cs="Times New Roman"/>
      <w:sz w:val="20"/>
      <w:szCs w:val="20"/>
      <w:lang w:val="en-AU"/>
    </w:rPr>
  </w:style>
  <w:style w:type="paragraph" w:customStyle="1" w:styleId="level1">
    <w:name w:val="level1"/>
    <w:basedOn w:val="Normal"/>
    <w:rsid w:val="001B026D"/>
    <w:pPr>
      <w:numPr>
        <w:numId w:val="3"/>
      </w:numPr>
    </w:pPr>
  </w:style>
  <w:style w:type="paragraph" w:customStyle="1" w:styleId="level2">
    <w:name w:val="level2"/>
    <w:basedOn w:val="Normal"/>
    <w:rsid w:val="001B026D"/>
    <w:pPr>
      <w:numPr>
        <w:ilvl w:val="1"/>
        <w:numId w:val="3"/>
      </w:numPr>
    </w:pPr>
  </w:style>
  <w:style w:type="paragraph" w:customStyle="1" w:styleId="level3">
    <w:name w:val="level3"/>
    <w:basedOn w:val="Normal"/>
    <w:rsid w:val="001B026D"/>
    <w:pPr>
      <w:numPr>
        <w:ilvl w:val="2"/>
        <w:numId w:val="3"/>
      </w:numPr>
    </w:pPr>
  </w:style>
  <w:style w:type="paragraph" w:customStyle="1" w:styleId="level4">
    <w:name w:val="level4"/>
    <w:basedOn w:val="Normal"/>
    <w:rsid w:val="001B026D"/>
    <w:pPr>
      <w:numPr>
        <w:ilvl w:val="3"/>
        <w:numId w:val="3"/>
      </w:numPr>
    </w:pPr>
  </w:style>
  <w:style w:type="paragraph" w:customStyle="1" w:styleId="level5">
    <w:name w:val="level5"/>
    <w:basedOn w:val="Normal"/>
    <w:rsid w:val="001B026D"/>
    <w:pPr>
      <w:numPr>
        <w:ilvl w:val="4"/>
        <w:numId w:val="3"/>
      </w:numPr>
    </w:pPr>
  </w:style>
  <w:style w:type="paragraph" w:customStyle="1" w:styleId="level6">
    <w:name w:val="level6"/>
    <w:basedOn w:val="Normal"/>
    <w:rsid w:val="001B026D"/>
    <w:pPr>
      <w:numPr>
        <w:ilvl w:val="5"/>
        <w:numId w:val="3"/>
      </w:numPr>
    </w:pPr>
  </w:style>
  <w:style w:type="character" w:customStyle="1" w:styleId="AuthorNote">
    <w:name w:val="Author Note"/>
    <w:aliases w:val="AN"/>
    <w:rsid w:val="003C6035"/>
    <w:rPr>
      <w:rFonts w:ascii="Arial" w:hAnsi="Arial"/>
      <w:b/>
      <w:vanish/>
      <w:color w:val="0000FF"/>
      <w:sz w:val="20"/>
    </w:rPr>
  </w:style>
  <w:style w:type="paragraph" w:styleId="ListParagraph">
    <w:name w:val="List Paragraph"/>
    <w:basedOn w:val="Normal"/>
    <w:uiPriority w:val="34"/>
    <w:qFormat/>
    <w:rsid w:val="001572A2"/>
    <w:pPr>
      <w:ind w:left="720"/>
      <w:contextualSpacing/>
    </w:pPr>
  </w:style>
  <w:style w:type="character" w:styleId="CommentReference">
    <w:name w:val="annotation reference"/>
    <w:uiPriority w:val="99"/>
    <w:semiHidden/>
    <w:unhideWhenUsed/>
    <w:rsid w:val="00E33C20"/>
    <w:rPr>
      <w:sz w:val="16"/>
      <w:szCs w:val="16"/>
    </w:rPr>
  </w:style>
  <w:style w:type="paragraph" w:styleId="CommentText">
    <w:name w:val="annotation text"/>
    <w:basedOn w:val="Normal"/>
    <w:link w:val="CommentTextChar"/>
    <w:uiPriority w:val="99"/>
    <w:unhideWhenUsed/>
    <w:rsid w:val="00E33C20"/>
    <w:rPr>
      <w:lang w:eastAsia="x-none"/>
    </w:rPr>
  </w:style>
  <w:style w:type="character" w:customStyle="1" w:styleId="CommentTextChar">
    <w:name w:val="Comment Text Char"/>
    <w:link w:val="CommentText"/>
    <w:uiPriority w:val="99"/>
    <w:rsid w:val="00E33C20"/>
    <w:rPr>
      <w:rFonts w:ascii="Arial" w:eastAsia="Times New Roman" w:hAnsi="Arial"/>
      <w:lang w:val="en-AU"/>
    </w:rPr>
  </w:style>
  <w:style w:type="paragraph" w:styleId="CommentSubject">
    <w:name w:val="annotation subject"/>
    <w:basedOn w:val="CommentText"/>
    <w:next w:val="CommentText"/>
    <w:link w:val="CommentSubjectChar"/>
    <w:uiPriority w:val="99"/>
    <w:semiHidden/>
    <w:unhideWhenUsed/>
    <w:rsid w:val="00E33C20"/>
    <w:rPr>
      <w:b/>
      <w:bCs/>
    </w:rPr>
  </w:style>
  <w:style w:type="character" w:customStyle="1" w:styleId="CommentSubjectChar">
    <w:name w:val="Comment Subject Char"/>
    <w:link w:val="CommentSubject"/>
    <w:uiPriority w:val="99"/>
    <w:semiHidden/>
    <w:rsid w:val="00E33C20"/>
    <w:rPr>
      <w:rFonts w:ascii="Arial" w:eastAsia="Times New Roman" w:hAnsi="Arial"/>
      <w:b/>
      <w:bCs/>
      <w:lang w:val="en-AU"/>
    </w:rPr>
  </w:style>
  <w:style w:type="paragraph" w:styleId="Revision">
    <w:name w:val="Revision"/>
    <w:hidden/>
    <w:uiPriority w:val="99"/>
    <w:semiHidden/>
    <w:rsid w:val="00007DD3"/>
    <w:rPr>
      <w:rFonts w:ascii="Arial" w:eastAsia="Times New Roman" w:hAnsi="Arial"/>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1797">
      <w:bodyDiv w:val="1"/>
      <w:marLeft w:val="0"/>
      <w:marRight w:val="0"/>
      <w:marTop w:val="0"/>
      <w:marBottom w:val="0"/>
      <w:divBdr>
        <w:top w:val="none" w:sz="0" w:space="0" w:color="auto"/>
        <w:left w:val="none" w:sz="0" w:space="0" w:color="auto"/>
        <w:bottom w:val="none" w:sz="0" w:space="0" w:color="auto"/>
        <w:right w:val="none" w:sz="0" w:space="0" w:color="auto"/>
      </w:divBdr>
      <w:divsChild>
        <w:div w:id="823471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6680891">
      <w:bodyDiv w:val="1"/>
      <w:marLeft w:val="0"/>
      <w:marRight w:val="0"/>
      <w:marTop w:val="0"/>
      <w:marBottom w:val="0"/>
      <w:divBdr>
        <w:top w:val="none" w:sz="0" w:space="0" w:color="auto"/>
        <w:left w:val="none" w:sz="0" w:space="0" w:color="auto"/>
        <w:bottom w:val="none" w:sz="0" w:space="0" w:color="auto"/>
        <w:right w:val="none" w:sz="0" w:space="0" w:color="auto"/>
      </w:divBdr>
    </w:div>
    <w:div w:id="1019894804">
      <w:bodyDiv w:val="1"/>
      <w:marLeft w:val="0"/>
      <w:marRight w:val="0"/>
      <w:marTop w:val="0"/>
      <w:marBottom w:val="0"/>
      <w:divBdr>
        <w:top w:val="none" w:sz="0" w:space="0" w:color="auto"/>
        <w:left w:val="none" w:sz="0" w:space="0" w:color="auto"/>
        <w:bottom w:val="none" w:sz="0" w:space="0" w:color="auto"/>
        <w:right w:val="none" w:sz="0" w:space="0" w:color="auto"/>
      </w:divBdr>
      <w:divsChild>
        <w:div w:id="676463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370633">
      <w:bodyDiv w:val="1"/>
      <w:marLeft w:val="0"/>
      <w:marRight w:val="0"/>
      <w:marTop w:val="0"/>
      <w:marBottom w:val="0"/>
      <w:divBdr>
        <w:top w:val="none" w:sz="0" w:space="0" w:color="auto"/>
        <w:left w:val="none" w:sz="0" w:space="0" w:color="auto"/>
        <w:bottom w:val="none" w:sz="0" w:space="0" w:color="auto"/>
        <w:right w:val="none" w:sz="0" w:space="0" w:color="auto"/>
      </w:divBdr>
      <w:divsChild>
        <w:div w:id="1502741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 xmlns="44b6dc28-38b9-4c3d-8188-72e8df898508" xsi:nil="true"/>
    <DateandTime xmlns="44b6dc28-38b9-4c3d-8188-72e8df898508" xsi:nil="true"/>
    <Modifiedby xmlns="44b6dc28-38b9-4c3d-8188-72e8df898508">
      <UserInfo>
        <DisplayName/>
        <AccountId xsi:nil="true"/>
        <AccountType/>
      </UserInfo>
    </Modifiedby>
    <Number xmlns="44b6dc28-38b9-4c3d-8188-72e8df898508" xsi:nil="true"/>
    <lcf76f155ced4ddcb4097134ff3c332f xmlns="44b6dc28-38b9-4c3d-8188-72e8df898508">
      <Terms xmlns="http://schemas.microsoft.com/office/infopath/2007/PartnerControls"/>
    </lcf76f155ced4ddcb4097134ff3c332f>
    <TaxCatchAll xmlns="82a528c0-6475-453f-a81c-d84bf8e2e41c"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B6268A93ADEE4BB89473EACEE30032" ma:contentTypeVersion="22" ma:contentTypeDescription="Create a new document." ma:contentTypeScope="" ma:versionID="efa8154f035710f6b40197cc81658043">
  <xsd:schema xmlns:xsd="http://www.w3.org/2001/XMLSchema" xmlns:xs="http://www.w3.org/2001/XMLSchema" xmlns:p="http://schemas.microsoft.com/office/2006/metadata/properties" xmlns:ns2="44b6dc28-38b9-4c3d-8188-72e8df898508" xmlns:ns3="82a528c0-6475-453f-a81c-d84bf8e2e41c" targetNamespace="http://schemas.microsoft.com/office/2006/metadata/properties" ma:root="true" ma:fieldsID="ab2efe6cabd424625bdf78b61e3ee2fd" ns2:_="" ns3:_="">
    <xsd:import namespace="44b6dc28-38b9-4c3d-8188-72e8df898508"/>
    <xsd:import namespace="82a528c0-6475-453f-a81c-d84bf8e2e41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g" minOccurs="0"/>
                <xsd:element ref="ns2:MediaLengthInSeconds" minOccurs="0"/>
                <xsd:element ref="ns2:DateandTime" minOccurs="0"/>
                <xsd:element ref="ns2:lcf76f155ced4ddcb4097134ff3c332f" minOccurs="0"/>
                <xsd:element ref="ns3:TaxCatchAll" minOccurs="0"/>
                <xsd:element ref="ns2:MediaServiceObjectDetectorVersions" minOccurs="0"/>
                <xsd:element ref="ns2:Number" minOccurs="0"/>
                <xsd:element ref="ns2:MediaServiceSearchProperties" minOccurs="0"/>
                <xsd:element ref="ns2:Modifi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dc28-38b9-4c3d-8188-72e8df898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g" ma:index="20" nillable="true" ma:displayName="g" ma:format="DateOnly" ma:internalName="g">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element name="DateandTime" ma:index="22" nillable="true" ma:displayName="Date and Time" ma:format="DateTime" ma:internalName="DateandTime">
      <xsd:simpleType>
        <xsd:restriction base="dms:DateTime"/>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77b78dba-fafd-4788-8a6b-87b92087b1a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Number" ma:index="27" nillable="true" ma:displayName="Number" ma:internalName="Number">
      <xsd:simpleType>
        <xsd:restriction base="dms:Number"/>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odifiedby" ma:index="29"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a528c0-6475-453f-a81c-d84bf8e2e4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c46540b4-f350-4e89-a664-b7c01ee12e43}" ma:internalName="TaxCatchAll" ma:showField="CatchAllData" ma:web="82a528c0-6475-453f-a81c-d84bf8e2e4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EDDD3-EF7E-4213-BB31-94F681784FA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2a528c0-6475-453f-a81c-d84bf8e2e41c"/>
    <ds:schemaRef ds:uri="44b6dc28-38b9-4c3d-8188-72e8df898508"/>
    <ds:schemaRef ds:uri="http://www.w3.org/XML/1998/namespace"/>
    <ds:schemaRef ds:uri="http://purl.org/dc/dcmitype/"/>
  </ds:schemaRefs>
</ds:datastoreItem>
</file>

<file path=customXml/itemProps2.xml><?xml version="1.0" encoding="utf-8"?>
<ds:datastoreItem xmlns:ds="http://schemas.openxmlformats.org/officeDocument/2006/customXml" ds:itemID="{C8D9309F-A896-4359-962F-D9F9FB933896}">
  <ds:schemaRefs>
    <ds:schemaRef ds:uri="http://schemas.openxmlformats.org/officeDocument/2006/bibliography"/>
  </ds:schemaRefs>
</ds:datastoreItem>
</file>

<file path=customXml/itemProps3.xml><?xml version="1.0" encoding="utf-8"?>
<ds:datastoreItem xmlns:ds="http://schemas.openxmlformats.org/officeDocument/2006/customXml" ds:itemID="{A76D7200-1A2F-448B-993A-F9BCFD53C18C}">
  <ds:schemaRefs>
    <ds:schemaRef ds:uri="http://schemas.microsoft.com/sharepoint/v3/contenttype/forms"/>
  </ds:schemaRefs>
</ds:datastoreItem>
</file>

<file path=customXml/itemProps4.xml><?xml version="1.0" encoding="utf-8"?>
<ds:datastoreItem xmlns:ds="http://schemas.openxmlformats.org/officeDocument/2006/customXml" ds:itemID="{5E9414DA-D19B-49F0-93BA-99BB4166D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dc28-38b9-4c3d-8188-72e8df898508"/>
    <ds:schemaRef ds:uri="82a528c0-6475-453f-a81c-d84bf8e2e4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ABNR</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ABNR</dc:creator>
  <cp:keywords/>
  <cp:lastModifiedBy>ABNR</cp:lastModifiedBy>
  <cp:revision>91</cp:revision>
  <cp:lastPrinted>2021-05-26T21:49:00Z</cp:lastPrinted>
  <dcterms:created xsi:type="dcterms:W3CDTF">2024-05-13T18:45:00Z</dcterms:created>
  <dcterms:modified xsi:type="dcterms:W3CDTF">2024-05-16T09:19:00Z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0x01010007B6268A93ADEE4BB89473EACEE30032</vt:lpwstr>
  </property>
  <property fmtid="{D5CDD505-2E9C-101B-9397-08002B2CF9AE}" pid="3" name="MediaServiceImageTags">
    <vt:lpwstr/>
  </property>
  <property fmtid="{D5CDD505-2E9C-101B-9397-08002B2CF9AE}" pid="4" name="GrammarlyDocumentId">
    <vt:lpwstr>f0c8a7c78e8c0666f813005674c0d837f9d8eeecfd616e18111eace270bad7ce</vt:lpwstr>
  </property>
</Properties>
</file>