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298" w:tblpY="919"/>
        <w:tblW w:w="9497" w:type="dxa"/>
        <w:tblLook w:val="06A0" w:firstRow="1" w:lastRow="0" w:firstColumn="1" w:lastColumn="0" w:noHBand="1" w:noVBand="1"/>
      </w:tblPr>
      <w:tblGrid>
        <w:gridCol w:w="9497"/>
      </w:tblGrid>
      <w:tr w:rsidR="00D05555" w:rsidRPr="00BE5446" w14:paraId="4FCC96AD" w14:textId="671A481C" w:rsidTr="00D05555">
        <w:tc>
          <w:tcPr>
            <w:tcW w:w="9497" w:type="dxa"/>
          </w:tcPr>
          <w:p w14:paraId="764D4D7C" w14:textId="67D69BA7" w:rsidR="00D05555" w:rsidRPr="00BE5446" w:rsidRDefault="00D05555" w:rsidP="00D05555">
            <w:pPr>
              <w:pStyle w:val="Default"/>
              <w:keepNext/>
              <w:suppressLineNumbers/>
              <w:spacing w:before="0" w:line="276" w:lineRule="auto"/>
              <w:jc w:val="center"/>
              <w:rPr>
                <w:rFonts w:asciiTheme="minorHAnsi" w:hAnsiTheme="minorHAnsi" w:cstheme="minorHAnsi"/>
                <w:b/>
                <w:color w:val="auto"/>
                <w:sz w:val="22"/>
                <w:szCs w:val="22"/>
                <w:lang w:eastAsia="en-US"/>
              </w:rPr>
            </w:pPr>
            <w:r w:rsidRPr="00BE5446">
              <w:rPr>
                <w:rFonts w:asciiTheme="minorHAnsi" w:hAnsiTheme="minorHAnsi" w:cstheme="minorHAnsi"/>
                <w:b/>
                <w:color w:val="auto"/>
                <w:sz w:val="22"/>
                <w:szCs w:val="22"/>
                <w:lang w:eastAsia="en-US"/>
              </w:rPr>
              <w:t>PERJANJIAN GADAI SAHAM</w:t>
            </w:r>
          </w:p>
        </w:tc>
      </w:tr>
      <w:tr w:rsidR="00D05555" w:rsidRPr="00BE5446" w14:paraId="58624A31" w14:textId="0EA27CCB" w:rsidTr="00D05555">
        <w:tc>
          <w:tcPr>
            <w:tcW w:w="9497" w:type="dxa"/>
          </w:tcPr>
          <w:p w14:paraId="0A9A3D35" w14:textId="77777777" w:rsidR="00D05555" w:rsidRPr="00BE5446" w:rsidRDefault="00D05555" w:rsidP="00D05555">
            <w:pPr>
              <w:pStyle w:val="Default"/>
              <w:keepNext/>
              <w:spacing w:before="0" w:line="276" w:lineRule="auto"/>
              <w:rPr>
                <w:rFonts w:asciiTheme="minorHAnsi" w:hAnsiTheme="minorHAnsi" w:cstheme="minorHAnsi"/>
                <w:color w:val="auto"/>
                <w:sz w:val="22"/>
                <w:szCs w:val="22"/>
                <w:lang w:eastAsia="en-US"/>
              </w:rPr>
            </w:pPr>
          </w:p>
        </w:tc>
      </w:tr>
      <w:tr w:rsidR="00D05555" w:rsidRPr="00BE5446" w14:paraId="1DD13DC5" w14:textId="5A2ADC57" w:rsidTr="00D05555">
        <w:tc>
          <w:tcPr>
            <w:tcW w:w="9497" w:type="dxa"/>
          </w:tcPr>
          <w:p w14:paraId="3953D763" w14:textId="69B6EB95" w:rsidR="00D05555" w:rsidRPr="00BE5446" w:rsidRDefault="00D05555" w:rsidP="00D05555">
            <w:pPr>
              <w:spacing w:before="0" w:line="276" w:lineRule="auto"/>
              <w:ind w:left="39"/>
              <w:rPr>
                <w:rFonts w:asciiTheme="minorHAnsi" w:hAnsiTheme="minorHAnsi" w:cstheme="minorHAnsi"/>
              </w:rPr>
            </w:pPr>
            <w:r w:rsidRPr="00BE5446">
              <w:rPr>
                <w:rFonts w:asciiTheme="minorHAnsi" w:hAnsiTheme="minorHAnsi" w:cstheme="minorHAnsi"/>
                <w:b/>
              </w:rPr>
              <w:t>PERJANJIAN GADAI SAHAM</w:t>
            </w:r>
            <w:r w:rsidRPr="00BE5446">
              <w:rPr>
                <w:rFonts w:asciiTheme="minorHAnsi" w:hAnsiTheme="minorHAnsi" w:cstheme="minorHAnsi"/>
              </w:rPr>
              <w:t xml:space="preserve"> ini (“</w:t>
            </w:r>
            <w:r w:rsidRPr="00BE5446">
              <w:rPr>
                <w:rFonts w:asciiTheme="minorHAnsi" w:hAnsiTheme="minorHAnsi" w:cstheme="minorHAnsi"/>
                <w:b/>
              </w:rPr>
              <w:t>Perjanjian</w:t>
            </w:r>
            <w:r w:rsidRPr="00BE5446">
              <w:rPr>
                <w:rFonts w:asciiTheme="minorHAnsi" w:hAnsiTheme="minorHAnsi" w:cstheme="minorHAnsi"/>
              </w:rPr>
              <w:t xml:space="preserve">”) dibuat dan ditandatangani pada tanggal </w:t>
            </w:r>
            <w:r>
              <w:rPr>
                <w:rFonts w:asciiTheme="minorHAnsi" w:hAnsiTheme="minorHAnsi" w:cstheme="minorHAnsi"/>
              </w:rPr>
              <w:t>__________</w:t>
            </w:r>
            <w:r w:rsidRPr="00BE5446">
              <w:rPr>
                <w:rFonts w:asciiTheme="minorHAnsi" w:hAnsiTheme="minorHAnsi" w:cstheme="minorHAnsi"/>
              </w:rPr>
              <w:t>, oleh dan antara pihak-pihak sebagai berikut:</w:t>
            </w:r>
          </w:p>
        </w:tc>
      </w:tr>
      <w:tr w:rsidR="00D05555" w:rsidRPr="00BE5446" w14:paraId="23EDD484" w14:textId="607ACC60" w:rsidTr="00D05555">
        <w:tc>
          <w:tcPr>
            <w:tcW w:w="9497" w:type="dxa"/>
          </w:tcPr>
          <w:p w14:paraId="61FF6FCA" w14:textId="77777777" w:rsidR="00D05555" w:rsidRPr="00BE5446" w:rsidRDefault="00D05555" w:rsidP="00D05555">
            <w:pPr>
              <w:pStyle w:val="Default"/>
              <w:keepNext/>
              <w:spacing w:before="0" w:line="276" w:lineRule="auto"/>
              <w:rPr>
                <w:rFonts w:asciiTheme="minorHAnsi" w:hAnsiTheme="minorHAnsi" w:cstheme="minorHAnsi"/>
                <w:color w:val="auto"/>
                <w:sz w:val="22"/>
                <w:szCs w:val="22"/>
                <w:lang w:eastAsia="en-US"/>
              </w:rPr>
            </w:pPr>
          </w:p>
        </w:tc>
      </w:tr>
      <w:tr w:rsidR="00D05555" w:rsidRPr="00BE5446" w14:paraId="4170D95B" w14:textId="1F708E52" w:rsidTr="00D05555">
        <w:tc>
          <w:tcPr>
            <w:tcW w:w="9497" w:type="dxa"/>
          </w:tcPr>
          <w:p w14:paraId="3C10B5E2" w14:textId="0543F06E" w:rsidR="00D05555" w:rsidRPr="00BE5446" w:rsidRDefault="008502AB" w:rsidP="00D05555">
            <w:pPr>
              <w:pStyle w:val="ListParagraph"/>
              <w:numPr>
                <w:ilvl w:val="6"/>
                <w:numId w:val="1"/>
              </w:numPr>
              <w:tabs>
                <w:tab w:val="clear" w:pos="709"/>
                <w:tab w:val="num" w:pos="463"/>
              </w:tabs>
              <w:spacing w:before="0" w:line="276" w:lineRule="auto"/>
              <w:ind w:left="463" w:hanging="463"/>
              <w:contextualSpacing w:val="0"/>
              <w:rPr>
                <w:rFonts w:asciiTheme="minorHAnsi" w:hAnsiTheme="minorHAnsi" w:cstheme="minorHAnsi"/>
                <w:b/>
                <w:sz w:val="22"/>
                <w:szCs w:val="22"/>
                <w:lang w:val="fr-FR"/>
              </w:rPr>
            </w:pPr>
            <w:r>
              <w:rPr>
                <w:rFonts w:ascii="Calibri" w:hAnsi="Calibri"/>
                <w:b/>
                <w:sz w:val="22"/>
                <w:szCs w:val="22"/>
              </w:rPr>
              <w:t>JOHAN SATRIA PUTRA</w:t>
            </w:r>
            <w:r w:rsidR="00D05555" w:rsidRPr="00774E1F">
              <w:rPr>
                <w:rFonts w:ascii="Calibri" w:hAnsi="Calibri"/>
                <w:b/>
                <w:sz w:val="22"/>
                <w:szCs w:val="22"/>
              </w:rPr>
              <w:t>,</w:t>
            </w:r>
            <w:r w:rsidR="00D05555" w:rsidRPr="00774E1F">
              <w:rPr>
                <w:rFonts w:ascii="Calibri" w:hAnsi="Calibri" w:cs="Calibri"/>
                <w:sz w:val="22"/>
                <w:szCs w:val="22"/>
              </w:rPr>
              <w:t xml:space="preserve"> Warga Negara Indonesia, pemegang Kartu Tanda Penduduk No. </w:t>
            </w:r>
            <w:r w:rsidR="003830B7" w:rsidRPr="003830B7">
              <w:rPr>
                <w:rFonts w:ascii="Calibri" w:hAnsi="Calibri"/>
                <w:sz w:val="22"/>
                <w:szCs w:val="22"/>
              </w:rPr>
              <w:t>3216070909850013</w:t>
            </w:r>
            <w:r w:rsidR="00D05555" w:rsidRPr="00774E1F">
              <w:rPr>
                <w:rFonts w:ascii="Calibri" w:hAnsi="Calibri" w:cs="Calibri"/>
                <w:sz w:val="22"/>
                <w:szCs w:val="22"/>
              </w:rPr>
              <w:t xml:space="preserve"> dan berdomisili di </w:t>
            </w:r>
            <w:r w:rsidR="000B6DD2">
              <w:rPr>
                <w:rFonts w:ascii="Calibri" w:hAnsi="Calibri" w:cs="Calibri"/>
                <w:sz w:val="22"/>
                <w:szCs w:val="22"/>
              </w:rPr>
              <w:t>Kp. Rawa Banteng</w:t>
            </w:r>
            <w:r w:rsidR="00D05555" w:rsidRPr="00774E1F">
              <w:rPr>
                <w:rFonts w:ascii="Calibri" w:hAnsi="Calibri"/>
                <w:sz w:val="22"/>
                <w:szCs w:val="22"/>
              </w:rPr>
              <w:t>, RT 0</w:t>
            </w:r>
            <w:r w:rsidR="00B90492">
              <w:rPr>
                <w:rFonts w:ascii="Calibri" w:hAnsi="Calibri"/>
                <w:sz w:val="22"/>
                <w:szCs w:val="22"/>
              </w:rPr>
              <w:t>02</w:t>
            </w:r>
            <w:r w:rsidR="00D05555" w:rsidRPr="00774E1F">
              <w:rPr>
                <w:rFonts w:ascii="Calibri" w:hAnsi="Calibri"/>
                <w:sz w:val="22"/>
                <w:szCs w:val="22"/>
              </w:rPr>
              <w:t>/RW 0</w:t>
            </w:r>
            <w:r w:rsidR="00B90492">
              <w:rPr>
                <w:rFonts w:ascii="Calibri" w:hAnsi="Calibri"/>
                <w:sz w:val="22"/>
                <w:szCs w:val="22"/>
              </w:rPr>
              <w:t>13</w:t>
            </w:r>
            <w:r w:rsidR="00D05555" w:rsidRPr="00774E1F">
              <w:rPr>
                <w:rFonts w:ascii="Calibri" w:hAnsi="Calibri"/>
                <w:sz w:val="22"/>
                <w:szCs w:val="22"/>
              </w:rPr>
              <w:t xml:space="preserve">, </w:t>
            </w:r>
            <w:r w:rsidR="004C7B06">
              <w:rPr>
                <w:rFonts w:ascii="Calibri" w:hAnsi="Calibri"/>
                <w:sz w:val="22"/>
                <w:szCs w:val="22"/>
              </w:rPr>
              <w:t>Cibuntu</w:t>
            </w:r>
            <w:r w:rsidR="00D05555" w:rsidRPr="00774E1F">
              <w:rPr>
                <w:rFonts w:ascii="Calibri" w:hAnsi="Calibri"/>
                <w:sz w:val="22"/>
                <w:szCs w:val="22"/>
              </w:rPr>
              <w:t xml:space="preserve">, </w:t>
            </w:r>
            <w:r w:rsidR="005F0C71">
              <w:rPr>
                <w:rFonts w:ascii="Calibri" w:hAnsi="Calibri"/>
                <w:sz w:val="22"/>
                <w:szCs w:val="22"/>
              </w:rPr>
              <w:t>Cibitung</w:t>
            </w:r>
            <w:r w:rsidR="00D05555">
              <w:rPr>
                <w:rFonts w:ascii="Calibri" w:hAnsi="Calibri"/>
                <w:sz w:val="22"/>
                <w:szCs w:val="22"/>
              </w:rPr>
              <w:t>,</w:t>
            </w:r>
            <w:r w:rsidR="00451381">
              <w:rPr>
                <w:rFonts w:ascii="Calibri" w:hAnsi="Calibri"/>
                <w:sz w:val="22"/>
                <w:szCs w:val="22"/>
              </w:rPr>
              <w:t xml:space="preserve"> </w:t>
            </w:r>
            <w:r w:rsidR="00A012D4">
              <w:rPr>
                <w:rFonts w:ascii="Calibri" w:hAnsi="Calibri"/>
                <w:sz w:val="22"/>
                <w:szCs w:val="22"/>
              </w:rPr>
              <w:t>Kabupaten Bekasi,</w:t>
            </w:r>
            <w:r w:rsidR="002F4376">
              <w:rPr>
                <w:rFonts w:ascii="Calibri" w:hAnsi="Calibri"/>
                <w:sz w:val="22"/>
                <w:szCs w:val="22"/>
              </w:rPr>
              <w:t xml:space="preserve"> </w:t>
            </w:r>
            <w:r w:rsidR="005F0C71">
              <w:rPr>
                <w:rFonts w:ascii="Calibri" w:hAnsi="Calibri"/>
                <w:sz w:val="22"/>
                <w:szCs w:val="22"/>
              </w:rPr>
              <w:t>Provinsi Jawa Barat</w:t>
            </w:r>
            <w:r w:rsidR="00D05555" w:rsidDel="005F0C71">
              <w:rPr>
                <w:rFonts w:ascii="Calibri" w:hAnsi="Calibri"/>
                <w:sz w:val="22"/>
                <w:szCs w:val="22"/>
              </w:rPr>
              <w:t xml:space="preserve"> </w:t>
            </w:r>
            <w:r w:rsidR="00D05555" w:rsidRPr="00BE5446">
              <w:rPr>
                <w:rFonts w:asciiTheme="minorHAnsi" w:hAnsiTheme="minorHAnsi" w:cstheme="minorHAnsi"/>
                <w:sz w:val="22"/>
                <w:szCs w:val="22"/>
                <w:lang w:val="fr-FR"/>
              </w:rPr>
              <w:t>(“</w:t>
            </w:r>
            <w:r w:rsidR="00D05555" w:rsidRPr="00BE5446">
              <w:rPr>
                <w:rFonts w:asciiTheme="minorHAnsi" w:hAnsiTheme="minorHAnsi" w:cstheme="minorHAnsi"/>
                <w:b/>
                <w:sz w:val="22"/>
                <w:szCs w:val="22"/>
                <w:lang w:val="fr-FR"/>
              </w:rPr>
              <w:t>Pemberi Gadai</w:t>
            </w:r>
            <w:r w:rsidR="00D05555" w:rsidRPr="00BE5446">
              <w:rPr>
                <w:rFonts w:asciiTheme="minorHAnsi" w:hAnsiTheme="minorHAnsi" w:cstheme="minorHAnsi"/>
                <w:sz w:val="22"/>
                <w:szCs w:val="22"/>
                <w:lang w:val="fr-FR"/>
              </w:rPr>
              <w:t>”); dan</w:t>
            </w:r>
          </w:p>
        </w:tc>
      </w:tr>
      <w:tr w:rsidR="00D05555" w:rsidRPr="00BE5446" w14:paraId="790BCCFC" w14:textId="681E6DA0" w:rsidTr="00D05555">
        <w:tc>
          <w:tcPr>
            <w:tcW w:w="9497" w:type="dxa"/>
          </w:tcPr>
          <w:p w14:paraId="72607AC0" w14:textId="77777777" w:rsidR="00D05555" w:rsidRPr="00BE5446" w:rsidRDefault="00D05555" w:rsidP="00D05555">
            <w:pPr>
              <w:pStyle w:val="level1"/>
              <w:keepNext/>
              <w:numPr>
                <w:ilvl w:val="0"/>
                <w:numId w:val="0"/>
              </w:numPr>
              <w:tabs>
                <w:tab w:val="num" w:pos="463"/>
              </w:tabs>
              <w:spacing w:before="0" w:line="276" w:lineRule="auto"/>
              <w:ind w:left="463" w:hanging="463"/>
              <w:rPr>
                <w:rFonts w:asciiTheme="minorHAnsi" w:hAnsiTheme="minorHAnsi" w:cstheme="minorHAnsi"/>
                <w:b/>
                <w:sz w:val="22"/>
                <w:szCs w:val="22"/>
              </w:rPr>
            </w:pPr>
          </w:p>
        </w:tc>
      </w:tr>
      <w:tr w:rsidR="00D05555" w:rsidRPr="00BE5446" w14:paraId="78D0617A" w14:textId="7A51F99A" w:rsidTr="00D05555">
        <w:tc>
          <w:tcPr>
            <w:tcW w:w="9497" w:type="dxa"/>
          </w:tcPr>
          <w:p w14:paraId="35E191D7" w14:textId="1A6B4EBB" w:rsidR="00D05555" w:rsidRPr="00BE5446" w:rsidRDefault="005679C0" w:rsidP="00D05555">
            <w:pPr>
              <w:pStyle w:val="level1"/>
              <w:numPr>
                <w:ilvl w:val="0"/>
                <w:numId w:val="35"/>
              </w:numPr>
              <w:tabs>
                <w:tab w:val="clear" w:pos="709"/>
                <w:tab w:val="num" w:pos="463"/>
              </w:tabs>
              <w:spacing w:before="0" w:line="276" w:lineRule="auto"/>
              <w:ind w:left="463" w:hanging="463"/>
              <w:rPr>
                <w:rFonts w:asciiTheme="minorHAnsi" w:hAnsiTheme="minorHAnsi" w:cstheme="minorHAnsi"/>
                <w:sz w:val="22"/>
                <w:szCs w:val="22"/>
              </w:rPr>
            </w:pPr>
            <w:r>
              <w:rPr>
                <w:rFonts w:asciiTheme="minorHAnsi" w:hAnsiTheme="minorHAnsi" w:cstheme="minorHAnsi"/>
                <w:b/>
                <w:bCs/>
                <w:sz w:val="22"/>
                <w:szCs w:val="22"/>
                <w:lang w:eastAsia="en-AU"/>
              </w:rPr>
              <w:t>PT PRASETYA KARYA CIPTA</w:t>
            </w:r>
            <w:r w:rsidR="00D05555" w:rsidRPr="00BE5446">
              <w:rPr>
                <w:rFonts w:asciiTheme="minorHAnsi" w:hAnsiTheme="minorHAnsi" w:cstheme="minorHAnsi"/>
                <w:sz w:val="22"/>
                <w:szCs w:val="22"/>
              </w:rPr>
              <w:t>, suatu perusahaan yang didirikan berdasarkan hukum</w:t>
            </w:r>
            <w:r w:rsidR="00D05555" w:rsidRPr="00BE5446" w:rsidDel="005679C0">
              <w:rPr>
                <w:rFonts w:asciiTheme="minorHAnsi" w:hAnsiTheme="minorHAnsi" w:cstheme="minorHAnsi"/>
                <w:sz w:val="22"/>
                <w:szCs w:val="22"/>
              </w:rPr>
              <w:t xml:space="preserve"> </w:t>
            </w:r>
            <w:r>
              <w:rPr>
                <w:rFonts w:asciiTheme="minorHAnsi" w:hAnsiTheme="minorHAnsi" w:cstheme="minorHAnsi"/>
                <w:sz w:val="22"/>
                <w:szCs w:val="22"/>
              </w:rPr>
              <w:t>Republik Indonesia</w:t>
            </w:r>
            <w:r w:rsidR="00D05555" w:rsidRPr="00BE5446">
              <w:rPr>
                <w:rFonts w:asciiTheme="minorHAnsi" w:hAnsiTheme="minorHAnsi" w:cstheme="minorHAnsi"/>
                <w:sz w:val="22"/>
                <w:szCs w:val="22"/>
              </w:rPr>
              <w:t xml:space="preserve">, beralamat di </w:t>
            </w:r>
            <w:r w:rsidR="00BA13A1" w:rsidRPr="00BA13A1">
              <w:rPr>
                <w:rFonts w:asciiTheme="minorHAnsi" w:hAnsiTheme="minorHAnsi" w:cstheme="minorHAnsi"/>
                <w:sz w:val="22"/>
                <w:szCs w:val="22"/>
              </w:rPr>
              <w:t>Sedayu Square Blok L 30-32, Jl. Outer Ring Road, Cengkareng, Jakarta Barat - 11730</w:t>
            </w:r>
            <w:r w:rsidR="00D05555" w:rsidRPr="00BE5446">
              <w:rPr>
                <w:rFonts w:asciiTheme="minorHAnsi" w:hAnsiTheme="minorHAnsi" w:cstheme="minorHAnsi"/>
                <w:sz w:val="22"/>
                <w:szCs w:val="22"/>
              </w:rPr>
              <w:t xml:space="preserve"> (“</w:t>
            </w:r>
            <w:r w:rsidR="00D05555" w:rsidRPr="00BE5446">
              <w:rPr>
                <w:rFonts w:asciiTheme="minorHAnsi" w:hAnsiTheme="minorHAnsi" w:cstheme="minorHAnsi"/>
                <w:b/>
                <w:sz w:val="22"/>
                <w:szCs w:val="22"/>
              </w:rPr>
              <w:t>Penerima Gadai</w:t>
            </w:r>
            <w:r w:rsidR="00D05555" w:rsidRPr="00BE5446">
              <w:rPr>
                <w:rFonts w:asciiTheme="minorHAnsi" w:hAnsiTheme="minorHAnsi" w:cstheme="minorHAnsi"/>
                <w:sz w:val="22"/>
                <w:szCs w:val="22"/>
              </w:rPr>
              <w:t>”),</w:t>
            </w:r>
          </w:p>
        </w:tc>
      </w:tr>
      <w:tr w:rsidR="00D05555" w:rsidRPr="00BE5446" w14:paraId="2C3C194B" w14:textId="29A4B98D" w:rsidTr="00D05555">
        <w:tc>
          <w:tcPr>
            <w:tcW w:w="9497" w:type="dxa"/>
          </w:tcPr>
          <w:p w14:paraId="2F6F24E6" w14:textId="77777777" w:rsidR="00D05555" w:rsidRPr="00BE5446" w:rsidRDefault="00D05555" w:rsidP="00D05555">
            <w:pPr>
              <w:pStyle w:val="level1"/>
              <w:keepNext/>
              <w:numPr>
                <w:ilvl w:val="0"/>
                <w:numId w:val="0"/>
              </w:numPr>
              <w:spacing w:before="0" w:line="276" w:lineRule="auto"/>
              <w:ind w:left="450"/>
              <w:rPr>
                <w:rFonts w:asciiTheme="minorHAnsi" w:hAnsiTheme="minorHAnsi" w:cstheme="minorHAnsi"/>
                <w:b/>
                <w:bCs/>
                <w:sz w:val="22"/>
                <w:szCs w:val="22"/>
                <w:lang w:eastAsia="en-AU"/>
              </w:rPr>
            </w:pPr>
          </w:p>
        </w:tc>
      </w:tr>
      <w:tr w:rsidR="00D05555" w:rsidRPr="00BE5446" w14:paraId="4494B40C" w14:textId="55E75AC1" w:rsidTr="00D05555">
        <w:tc>
          <w:tcPr>
            <w:tcW w:w="9497" w:type="dxa"/>
          </w:tcPr>
          <w:p w14:paraId="279177BB" w14:textId="0906657B" w:rsidR="00D05555" w:rsidRPr="00BE5446" w:rsidRDefault="00D05555" w:rsidP="00D05555">
            <w:pPr>
              <w:pStyle w:val="level1"/>
              <w:numPr>
                <w:ilvl w:val="0"/>
                <w:numId w:val="0"/>
              </w:numPr>
              <w:spacing w:before="0" w:line="276" w:lineRule="auto"/>
              <w:rPr>
                <w:rFonts w:asciiTheme="minorHAnsi" w:hAnsiTheme="minorHAnsi" w:cstheme="minorHAnsi"/>
                <w:sz w:val="22"/>
                <w:szCs w:val="22"/>
              </w:rPr>
            </w:pPr>
            <w:r w:rsidRPr="00BE5446">
              <w:rPr>
                <w:rFonts w:asciiTheme="minorHAnsi" w:hAnsiTheme="minorHAnsi" w:cstheme="minorHAnsi"/>
                <w:sz w:val="22"/>
                <w:szCs w:val="22"/>
              </w:rPr>
              <w:t>(Pemberi gadai dan Penerima Gadai masing-masing disebut sebagai “</w:t>
            </w:r>
            <w:r w:rsidRPr="00BE5446">
              <w:rPr>
                <w:rFonts w:asciiTheme="minorHAnsi" w:hAnsiTheme="minorHAnsi" w:cstheme="minorHAnsi"/>
                <w:b/>
                <w:sz w:val="22"/>
                <w:szCs w:val="22"/>
              </w:rPr>
              <w:t>Pihak</w:t>
            </w:r>
            <w:r w:rsidRPr="00BE5446">
              <w:rPr>
                <w:rFonts w:asciiTheme="minorHAnsi" w:hAnsiTheme="minorHAnsi" w:cstheme="minorHAnsi"/>
                <w:sz w:val="22"/>
                <w:szCs w:val="22"/>
              </w:rPr>
              <w:t>” dan bersama-sama disebut sebagai “</w:t>
            </w:r>
            <w:r w:rsidRPr="00BE5446">
              <w:rPr>
                <w:rFonts w:asciiTheme="minorHAnsi" w:hAnsiTheme="minorHAnsi" w:cstheme="minorHAnsi"/>
                <w:b/>
                <w:sz w:val="22"/>
                <w:szCs w:val="22"/>
              </w:rPr>
              <w:t>Para Pihak</w:t>
            </w:r>
            <w:r w:rsidRPr="00BE5446">
              <w:rPr>
                <w:rFonts w:asciiTheme="minorHAnsi" w:hAnsiTheme="minorHAnsi" w:cstheme="minorHAnsi"/>
                <w:sz w:val="22"/>
                <w:szCs w:val="22"/>
              </w:rPr>
              <w:t>”);</w:t>
            </w:r>
          </w:p>
        </w:tc>
      </w:tr>
      <w:tr w:rsidR="00D05555" w:rsidRPr="00BE5446" w14:paraId="09205EAB" w14:textId="12AAFDB4" w:rsidTr="00D05555">
        <w:tc>
          <w:tcPr>
            <w:tcW w:w="9497" w:type="dxa"/>
          </w:tcPr>
          <w:p w14:paraId="44D3A1C8" w14:textId="77777777" w:rsidR="00D05555" w:rsidRPr="00BE5446" w:rsidRDefault="00D05555" w:rsidP="00D05555">
            <w:pPr>
              <w:pStyle w:val="level1"/>
              <w:keepNext/>
              <w:numPr>
                <w:ilvl w:val="0"/>
                <w:numId w:val="0"/>
              </w:numPr>
              <w:spacing w:before="0" w:line="276" w:lineRule="auto"/>
              <w:ind w:left="450"/>
              <w:rPr>
                <w:rFonts w:asciiTheme="minorHAnsi" w:hAnsiTheme="minorHAnsi" w:cstheme="minorHAnsi"/>
                <w:sz w:val="22"/>
                <w:szCs w:val="22"/>
              </w:rPr>
            </w:pPr>
          </w:p>
        </w:tc>
      </w:tr>
      <w:tr w:rsidR="00D05555" w:rsidRPr="00BE5446" w14:paraId="5C429C75" w14:textId="05F242C3" w:rsidTr="00D05555">
        <w:tc>
          <w:tcPr>
            <w:tcW w:w="9497" w:type="dxa"/>
            <w:vAlign w:val="center"/>
          </w:tcPr>
          <w:p w14:paraId="39F7E2CB" w14:textId="04BEF06C" w:rsidR="00D05555" w:rsidRPr="00BE5446" w:rsidRDefault="00D05555" w:rsidP="00D05555">
            <w:pPr>
              <w:pStyle w:val="level1"/>
              <w:numPr>
                <w:ilvl w:val="0"/>
                <w:numId w:val="0"/>
              </w:numPr>
              <w:spacing w:before="0" w:line="276" w:lineRule="auto"/>
              <w:jc w:val="center"/>
              <w:rPr>
                <w:rFonts w:asciiTheme="minorHAnsi" w:hAnsiTheme="minorHAnsi" w:cstheme="minorHAnsi"/>
                <w:b/>
                <w:sz w:val="22"/>
                <w:szCs w:val="22"/>
              </w:rPr>
            </w:pPr>
            <w:r w:rsidRPr="00BE5446">
              <w:rPr>
                <w:rFonts w:asciiTheme="minorHAnsi" w:hAnsiTheme="minorHAnsi" w:cstheme="minorHAnsi"/>
                <w:b/>
                <w:sz w:val="22"/>
                <w:szCs w:val="22"/>
              </w:rPr>
              <w:t>PARA PIHAK MENERANGKAN TERLEBIH DAHULU BAHWA:</w:t>
            </w:r>
          </w:p>
        </w:tc>
      </w:tr>
      <w:tr w:rsidR="00D05555" w:rsidRPr="00BE5446" w14:paraId="7A6FC8E5" w14:textId="75C4692C" w:rsidTr="00D05555">
        <w:tc>
          <w:tcPr>
            <w:tcW w:w="9497" w:type="dxa"/>
          </w:tcPr>
          <w:p w14:paraId="0B03BE9D" w14:textId="77777777" w:rsidR="00D05555" w:rsidRPr="00BE5446" w:rsidRDefault="00D05555" w:rsidP="00D05555">
            <w:pPr>
              <w:pStyle w:val="Default"/>
              <w:keepNext/>
              <w:spacing w:before="0" w:line="276" w:lineRule="auto"/>
              <w:jc w:val="center"/>
              <w:rPr>
                <w:rFonts w:asciiTheme="minorHAnsi" w:hAnsiTheme="minorHAnsi" w:cstheme="minorHAnsi"/>
                <w:b/>
                <w:color w:val="auto"/>
                <w:sz w:val="22"/>
                <w:szCs w:val="22"/>
                <w:lang w:eastAsia="en-US"/>
              </w:rPr>
            </w:pPr>
          </w:p>
        </w:tc>
      </w:tr>
      <w:tr w:rsidR="00D05555" w:rsidRPr="00BE5446" w14:paraId="60431170" w14:textId="29B449CE" w:rsidTr="00D05555">
        <w:trPr>
          <w:trHeight w:val="569"/>
        </w:trPr>
        <w:tc>
          <w:tcPr>
            <w:tcW w:w="9497" w:type="dxa"/>
          </w:tcPr>
          <w:p w14:paraId="0480233B" w14:textId="4547ADD9" w:rsidR="00D05555" w:rsidRPr="00BE5446" w:rsidRDefault="00D05555" w:rsidP="00D05555">
            <w:pPr>
              <w:pStyle w:val="level1"/>
              <w:keepNext/>
              <w:numPr>
                <w:ilvl w:val="0"/>
                <w:numId w:val="11"/>
              </w:numPr>
              <w:spacing w:before="0" w:line="276" w:lineRule="auto"/>
              <w:ind w:left="463" w:hanging="463"/>
              <w:rPr>
                <w:rFonts w:asciiTheme="minorHAnsi" w:hAnsiTheme="minorHAnsi" w:cstheme="minorHAnsi"/>
                <w:sz w:val="22"/>
                <w:szCs w:val="22"/>
              </w:rPr>
            </w:pPr>
            <w:r w:rsidRPr="000B043E">
              <w:rPr>
                <w:rFonts w:ascii="Calibri" w:hAnsi="Calibri" w:cs="Arial"/>
                <w:sz w:val="22"/>
                <w:szCs w:val="22"/>
              </w:rPr>
              <w:t xml:space="preserve">Berdasarkan ketentuan-ketentuan dan syarat-syarat Perjanjian Pinjaman </w:t>
            </w:r>
            <w:r>
              <w:rPr>
                <w:rFonts w:ascii="Calibri" w:hAnsi="Calibri" w:cs="Arial"/>
                <w:sz w:val="22"/>
                <w:szCs w:val="22"/>
              </w:rPr>
              <w:t>tertanggal pada atau sekitar tanggal Perjanjian ini</w:t>
            </w:r>
            <w:r w:rsidRPr="000B043E">
              <w:rPr>
                <w:rFonts w:ascii="Calibri" w:hAnsi="Calibri"/>
                <w:sz w:val="22"/>
                <w:szCs w:val="22"/>
              </w:rPr>
              <w:t xml:space="preserve"> (“</w:t>
            </w:r>
            <w:r w:rsidRPr="000B043E">
              <w:rPr>
                <w:rFonts w:ascii="Calibri" w:hAnsi="Calibri"/>
                <w:b/>
                <w:sz w:val="22"/>
                <w:szCs w:val="22"/>
              </w:rPr>
              <w:t>Perjanjian Pinjaman</w:t>
            </w:r>
            <w:r w:rsidRPr="000B043E">
              <w:rPr>
                <w:rFonts w:ascii="Calibri" w:hAnsi="Calibri"/>
                <w:sz w:val="22"/>
                <w:szCs w:val="22"/>
              </w:rPr>
              <w:t xml:space="preserve">"), Pemberi Gadai telah menanggung suatu kewajiban pembayaran tertentu kepada Penerima Gadai. Tujuan dari Perjanjian Pinjaman adalah untuk memungkinkan Pemberi Gadai melakukan </w:t>
            </w:r>
            <w:r w:rsidR="00A55816">
              <w:rPr>
                <w:rFonts w:ascii="Calibri" w:hAnsi="Calibri"/>
                <w:sz w:val="22"/>
                <w:szCs w:val="22"/>
              </w:rPr>
              <w:t>pembelian</w:t>
            </w:r>
            <w:r w:rsidRPr="000B043E">
              <w:rPr>
                <w:rFonts w:ascii="Calibri" w:hAnsi="Calibri"/>
                <w:sz w:val="22"/>
                <w:szCs w:val="22"/>
              </w:rPr>
              <w:t xml:space="preserve"> sebanyak</w:t>
            </w:r>
            <w:r w:rsidR="00CE7001">
              <w:rPr>
                <w:rFonts w:ascii="Calibri" w:hAnsi="Calibri" w:cs="Arial"/>
                <w:iCs/>
                <w:sz w:val="22"/>
                <w:szCs w:val="22"/>
              </w:rPr>
              <w:t xml:space="preserve"> </w:t>
            </w:r>
            <w:r w:rsidR="001F27CF">
              <w:rPr>
                <w:rFonts w:ascii="Calibri" w:hAnsi="Calibri" w:cs="Arial"/>
                <w:iCs/>
                <w:sz w:val="22"/>
                <w:szCs w:val="22"/>
              </w:rPr>
              <w:t>490</w:t>
            </w:r>
            <w:r w:rsidRPr="005C2980">
              <w:rPr>
                <w:rFonts w:ascii="Calibri" w:hAnsi="Calibri" w:cs="Arial"/>
                <w:iCs/>
                <w:sz w:val="22"/>
                <w:szCs w:val="22"/>
              </w:rPr>
              <w:t xml:space="preserve"> (</w:t>
            </w:r>
            <w:r w:rsidR="001F27CF">
              <w:rPr>
                <w:rFonts w:ascii="Calibri" w:hAnsi="Calibri" w:cs="Arial"/>
                <w:iCs/>
                <w:sz w:val="22"/>
                <w:szCs w:val="22"/>
              </w:rPr>
              <w:t>empat</w:t>
            </w:r>
            <w:r w:rsidRPr="005C2980" w:rsidDel="00CE7001">
              <w:rPr>
                <w:rFonts w:ascii="Calibri" w:hAnsi="Calibri" w:cs="Arial"/>
                <w:iCs/>
                <w:sz w:val="22"/>
                <w:szCs w:val="22"/>
              </w:rPr>
              <w:t xml:space="preserve"> </w:t>
            </w:r>
            <w:r>
              <w:rPr>
                <w:rFonts w:ascii="Calibri" w:hAnsi="Calibri" w:cs="Arial"/>
                <w:iCs/>
                <w:sz w:val="22"/>
                <w:szCs w:val="22"/>
              </w:rPr>
              <w:t>ratus</w:t>
            </w:r>
            <w:r w:rsidR="00CE7001">
              <w:rPr>
                <w:rFonts w:ascii="Calibri" w:hAnsi="Calibri" w:cs="Arial"/>
                <w:iCs/>
                <w:sz w:val="22"/>
                <w:szCs w:val="22"/>
              </w:rPr>
              <w:t xml:space="preserve"> sembilan puluh</w:t>
            </w:r>
            <w:r w:rsidRPr="005C2980">
              <w:rPr>
                <w:rFonts w:ascii="Calibri" w:hAnsi="Calibri" w:cs="Arial"/>
                <w:iCs/>
                <w:sz w:val="22"/>
                <w:szCs w:val="22"/>
              </w:rPr>
              <w:t>)</w:t>
            </w:r>
            <w:r w:rsidRPr="0050293D">
              <w:rPr>
                <w:rFonts w:ascii="Calibri" w:hAnsi="Calibri" w:cs="Arial"/>
                <w:sz w:val="22"/>
                <w:szCs w:val="22"/>
                <w:lang w:eastAsia="en-AU"/>
              </w:rPr>
              <w:t xml:space="preserve"> </w:t>
            </w:r>
            <w:r w:rsidRPr="0050293D">
              <w:rPr>
                <w:rFonts w:ascii="Calibri" w:hAnsi="Calibri" w:cs="Arial"/>
                <w:sz w:val="22"/>
                <w:szCs w:val="22"/>
              </w:rPr>
              <w:t>lembar saham</w:t>
            </w:r>
            <w:r w:rsidRPr="000B043E">
              <w:rPr>
                <w:rFonts w:ascii="Calibri" w:hAnsi="Calibri"/>
                <w:sz w:val="22"/>
                <w:szCs w:val="22"/>
              </w:rPr>
              <w:t xml:space="preserve"> (“</w:t>
            </w:r>
            <w:r w:rsidRPr="000B043E">
              <w:rPr>
                <w:rFonts w:ascii="Calibri" w:hAnsi="Calibri"/>
                <w:b/>
                <w:sz w:val="22"/>
                <w:szCs w:val="22"/>
              </w:rPr>
              <w:t>Saham</w:t>
            </w:r>
            <w:r w:rsidRPr="000B043E">
              <w:rPr>
                <w:rFonts w:ascii="Calibri" w:hAnsi="Calibri"/>
                <w:sz w:val="22"/>
                <w:szCs w:val="22"/>
              </w:rPr>
              <w:t xml:space="preserve">”) di </w:t>
            </w:r>
            <w:r w:rsidRPr="000B043E">
              <w:rPr>
                <w:rFonts w:ascii="Calibri" w:hAnsi="Calibri"/>
                <w:b/>
                <w:sz w:val="22"/>
                <w:szCs w:val="22"/>
              </w:rPr>
              <w:t>PT</w:t>
            </w:r>
            <w:r w:rsidRPr="000B043E" w:rsidDel="00DC3B96">
              <w:rPr>
                <w:rFonts w:ascii="Calibri" w:hAnsi="Calibri"/>
                <w:b/>
                <w:sz w:val="22"/>
                <w:szCs w:val="22"/>
              </w:rPr>
              <w:t xml:space="preserve"> </w:t>
            </w:r>
            <w:r w:rsidR="00DC3B96">
              <w:rPr>
                <w:rFonts w:ascii="Calibri" w:hAnsi="Calibri"/>
                <w:b/>
                <w:sz w:val="22"/>
                <w:szCs w:val="22"/>
              </w:rPr>
              <w:t>PRIMA DIGITAL EKOSISTEM</w:t>
            </w:r>
            <w:r w:rsidRPr="000B043E">
              <w:rPr>
                <w:rFonts w:ascii="Calibri" w:hAnsi="Calibri"/>
                <w:b/>
                <w:sz w:val="22"/>
                <w:szCs w:val="22"/>
              </w:rPr>
              <w:t xml:space="preserve">, </w:t>
            </w:r>
            <w:r w:rsidRPr="000B043E">
              <w:rPr>
                <w:rFonts w:ascii="Calibri" w:hAnsi="Calibri" w:cs="Arial"/>
                <w:sz w:val="22"/>
                <w:szCs w:val="22"/>
              </w:rPr>
              <w:t xml:space="preserve">suatu perseroan terbatas yang didirikan berdasarkan hukum Negara Republik Indonesia, berdomisili hukum di Jakarta </w:t>
            </w:r>
            <w:r w:rsidR="00DC3B96">
              <w:rPr>
                <w:rFonts w:ascii="Calibri" w:hAnsi="Calibri" w:cs="Arial"/>
                <w:sz w:val="22"/>
                <w:szCs w:val="22"/>
              </w:rPr>
              <w:t>Utara</w:t>
            </w:r>
            <w:r w:rsidRPr="000B043E">
              <w:rPr>
                <w:rFonts w:ascii="Calibri" w:hAnsi="Calibri" w:cs="Arial"/>
                <w:sz w:val="22"/>
                <w:szCs w:val="22"/>
              </w:rPr>
              <w:t xml:space="preserve"> dan berkantor </w:t>
            </w:r>
            <w:r>
              <w:rPr>
                <w:rFonts w:ascii="Calibri" w:hAnsi="Calibri" w:cs="Arial"/>
                <w:sz w:val="22"/>
                <w:szCs w:val="22"/>
              </w:rPr>
              <w:t xml:space="preserve">di </w:t>
            </w:r>
            <w:r w:rsidR="00DC3B96" w:rsidRPr="001F27CF">
              <w:rPr>
                <w:rFonts w:ascii="Calibri" w:hAnsi="Calibri" w:cs="Arial"/>
                <w:sz w:val="22"/>
                <w:szCs w:val="22"/>
                <w:highlight w:val="yellow"/>
              </w:rPr>
              <w:t>[*]</w:t>
            </w:r>
            <w:r w:rsidR="00DC3B96">
              <w:rPr>
                <w:rFonts w:ascii="Calibri" w:hAnsi="Calibri" w:cs="Arial"/>
                <w:sz w:val="22"/>
                <w:szCs w:val="22"/>
              </w:rPr>
              <w:t xml:space="preserve"> </w:t>
            </w:r>
            <w:r w:rsidRPr="000B043E">
              <w:rPr>
                <w:rFonts w:ascii="Calibri" w:hAnsi="Calibri"/>
                <w:sz w:val="22"/>
                <w:szCs w:val="22"/>
              </w:rPr>
              <w:t>(“</w:t>
            </w:r>
            <w:r w:rsidRPr="000B043E">
              <w:rPr>
                <w:rFonts w:ascii="Calibri" w:hAnsi="Calibri"/>
                <w:b/>
                <w:sz w:val="22"/>
                <w:szCs w:val="22"/>
              </w:rPr>
              <w:t>Perseroan</w:t>
            </w:r>
            <w:r w:rsidRPr="000B043E">
              <w:rPr>
                <w:rFonts w:ascii="Calibri" w:hAnsi="Calibri"/>
                <w:sz w:val="22"/>
                <w:szCs w:val="22"/>
              </w:rPr>
              <w:t>”)</w:t>
            </w:r>
            <w:r w:rsidR="00A55816">
              <w:rPr>
                <w:rFonts w:ascii="Calibri" w:hAnsi="Calibri"/>
                <w:sz w:val="22"/>
                <w:szCs w:val="22"/>
              </w:rPr>
              <w:t xml:space="preserve"> dari Penerima Gadai</w:t>
            </w:r>
            <w:r w:rsidRPr="000B043E">
              <w:rPr>
                <w:rFonts w:ascii="Calibri" w:hAnsi="Calibri"/>
                <w:sz w:val="22"/>
                <w:szCs w:val="22"/>
              </w:rPr>
              <w:t>.</w:t>
            </w:r>
          </w:p>
        </w:tc>
      </w:tr>
      <w:tr w:rsidR="00D05555" w:rsidRPr="00BE5446" w14:paraId="69914385" w14:textId="77777777" w:rsidTr="00D05555">
        <w:trPr>
          <w:trHeight w:val="238"/>
        </w:trPr>
        <w:tc>
          <w:tcPr>
            <w:tcW w:w="9497" w:type="dxa"/>
          </w:tcPr>
          <w:p w14:paraId="113CEE5E" w14:textId="77777777" w:rsidR="00D05555" w:rsidRPr="000B043E" w:rsidRDefault="00D05555" w:rsidP="00D05555">
            <w:pPr>
              <w:pStyle w:val="level1"/>
              <w:keepNext/>
              <w:numPr>
                <w:ilvl w:val="0"/>
                <w:numId w:val="0"/>
              </w:numPr>
              <w:spacing w:before="0" w:line="276" w:lineRule="auto"/>
              <w:ind w:left="463"/>
              <w:rPr>
                <w:rFonts w:ascii="Calibri" w:hAnsi="Calibri" w:cs="Arial"/>
                <w:sz w:val="22"/>
                <w:szCs w:val="22"/>
              </w:rPr>
            </w:pPr>
          </w:p>
        </w:tc>
      </w:tr>
      <w:tr w:rsidR="00D05555" w:rsidRPr="00BE5446" w14:paraId="2FB89597" w14:textId="77777777" w:rsidTr="00D05555">
        <w:tc>
          <w:tcPr>
            <w:tcW w:w="9497" w:type="dxa"/>
          </w:tcPr>
          <w:p w14:paraId="33F74255" w14:textId="203DC699" w:rsidR="00D05555" w:rsidRPr="00BE5446" w:rsidRDefault="00D05555" w:rsidP="00D05555">
            <w:pPr>
              <w:pStyle w:val="level1"/>
              <w:keepNext/>
              <w:numPr>
                <w:ilvl w:val="0"/>
                <w:numId w:val="36"/>
              </w:numPr>
              <w:spacing w:before="0" w:line="276" w:lineRule="auto"/>
              <w:ind w:left="463" w:hanging="463"/>
              <w:rPr>
                <w:rFonts w:asciiTheme="minorHAnsi" w:hAnsiTheme="minorHAnsi" w:cstheme="minorHAnsi"/>
                <w:sz w:val="22"/>
                <w:szCs w:val="22"/>
              </w:rPr>
            </w:pPr>
            <w:r w:rsidRPr="000B043E">
              <w:rPr>
                <w:rFonts w:ascii="Calibri" w:hAnsi="Calibri"/>
                <w:sz w:val="22"/>
                <w:szCs w:val="22"/>
              </w:rPr>
              <w:t xml:space="preserve">Ketentuan-ketentuan Perjanjian Pinjaman mewajibkan Pemberi Gadai untuk memberikan jaminan kepada Penerima Gadai dalam bentuk Gadai Saham </w:t>
            </w:r>
            <w:r w:rsidRPr="000B043E">
              <w:rPr>
                <w:rFonts w:ascii="Calibri" w:hAnsi="Calibri" w:cs="Arial"/>
                <w:sz w:val="22"/>
                <w:szCs w:val="22"/>
              </w:rPr>
              <w:t>di Perseroan yang diberikan oleh Pemberi Gadai untuk kepentingan Penerima Gadai.</w:t>
            </w:r>
          </w:p>
        </w:tc>
      </w:tr>
      <w:tr w:rsidR="00D05555" w:rsidRPr="00BE5446" w14:paraId="3A7002CA" w14:textId="59D24A07" w:rsidTr="00D05555">
        <w:tc>
          <w:tcPr>
            <w:tcW w:w="9497" w:type="dxa"/>
          </w:tcPr>
          <w:p w14:paraId="736EC2FC" w14:textId="77777777" w:rsidR="00D05555" w:rsidRPr="00BE5446" w:rsidRDefault="00D05555" w:rsidP="00D05555">
            <w:pPr>
              <w:pStyle w:val="level1"/>
              <w:keepNext/>
              <w:numPr>
                <w:ilvl w:val="0"/>
                <w:numId w:val="0"/>
              </w:numPr>
              <w:spacing w:before="0" w:line="276" w:lineRule="auto"/>
              <w:ind w:left="360"/>
              <w:rPr>
                <w:rFonts w:asciiTheme="minorHAnsi" w:hAnsiTheme="minorHAnsi" w:cstheme="minorHAnsi"/>
                <w:sz w:val="22"/>
                <w:szCs w:val="22"/>
              </w:rPr>
            </w:pPr>
          </w:p>
        </w:tc>
      </w:tr>
      <w:tr w:rsidR="00D05555" w:rsidRPr="00BE5446" w14:paraId="6F91CAB9" w14:textId="7B3B3295" w:rsidTr="00D05555">
        <w:tc>
          <w:tcPr>
            <w:tcW w:w="9497" w:type="dxa"/>
          </w:tcPr>
          <w:p w14:paraId="291073D8" w14:textId="4125ABA6" w:rsidR="00D05555" w:rsidRPr="00BE5446" w:rsidRDefault="00D05555" w:rsidP="00D05555">
            <w:pPr>
              <w:pStyle w:val="level1"/>
              <w:keepNext/>
              <w:numPr>
                <w:ilvl w:val="0"/>
                <w:numId w:val="40"/>
              </w:numPr>
              <w:spacing w:before="0" w:line="276" w:lineRule="auto"/>
              <w:ind w:left="462" w:hanging="425"/>
              <w:rPr>
                <w:rFonts w:asciiTheme="minorHAnsi" w:hAnsiTheme="minorHAnsi" w:cstheme="minorHAnsi"/>
                <w:sz w:val="22"/>
                <w:szCs w:val="22"/>
              </w:rPr>
            </w:pPr>
            <w:r w:rsidRPr="00BE5446">
              <w:rPr>
                <w:rFonts w:asciiTheme="minorHAnsi" w:hAnsiTheme="minorHAnsi" w:cstheme="minorHAnsi"/>
                <w:sz w:val="22"/>
                <w:szCs w:val="22"/>
              </w:rPr>
              <w:t>Pemberi Gadai memahami bahwa tanpa jaminan seperti yang dijelaskan di atas dalam Latar Belakang (</w:t>
            </w:r>
            <w:r>
              <w:rPr>
                <w:rFonts w:asciiTheme="minorHAnsi" w:hAnsiTheme="minorHAnsi" w:cstheme="minorHAnsi"/>
                <w:sz w:val="22"/>
                <w:szCs w:val="22"/>
              </w:rPr>
              <w:t>B</w:t>
            </w:r>
            <w:r w:rsidRPr="00BE5446">
              <w:rPr>
                <w:rFonts w:asciiTheme="minorHAnsi" w:hAnsiTheme="minorHAnsi" w:cstheme="minorHAnsi"/>
                <w:sz w:val="22"/>
                <w:szCs w:val="22"/>
              </w:rPr>
              <w:t xml:space="preserve">), Penerima Gadai tidak akan bersedia untuk menyetujui Perjanjian Pinjaman dan oleh karena itu Perjanjian ini dianggap </w:t>
            </w:r>
            <w:r>
              <w:rPr>
                <w:rFonts w:asciiTheme="minorHAnsi" w:hAnsiTheme="minorHAnsi" w:cstheme="minorHAnsi"/>
                <w:sz w:val="22"/>
                <w:szCs w:val="22"/>
              </w:rPr>
              <w:t>untuk manfaat dari</w:t>
            </w:r>
            <w:r w:rsidRPr="00BE5446">
              <w:rPr>
                <w:rFonts w:asciiTheme="minorHAnsi" w:hAnsiTheme="minorHAnsi" w:cstheme="minorHAnsi"/>
                <w:sz w:val="22"/>
                <w:szCs w:val="22"/>
              </w:rPr>
              <w:t xml:space="preserve"> baik Pemberi Gadai maupun Penerima Gadai.</w:t>
            </w:r>
          </w:p>
        </w:tc>
      </w:tr>
      <w:tr w:rsidR="00D05555" w:rsidRPr="00BE5446" w14:paraId="345F87A4" w14:textId="77777777" w:rsidTr="00D05555">
        <w:tc>
          <w:tcPr>
            <w:tcW w:w="9497" w:type="dxa"/>
          </w:tcPr>
          <w:p w14:paraId="38231168" w14:textId="77777777" w:rsidR="00D05555" w:rsidRPr="00BE5446" w:rsidRDefault="00D05555" w:rsidP="00D05555">
            <w:pPr>
              <w:pStyle w:val="level1"/>
              <w:keepNext/>
              <w:numPr>
                <w:ilvl w:val="0"/>
                <w:numId w:val="0"/>
              </w:numPr>
              <w:spacing w:before="0" w:line="276" w:lineRule="auto"/>
              <w:ind w:left="462"/>
              <w:rPr>
                <w:rFonts w:asciiTheme="minorHAnsi" w:hAnsiTheme="minorHAnsi" w:cstheme="minorHAnsi"/>
                <w:sz w:val="22"/>
                <w:szCs w:val="22"/>
              </w:rPr>
            </w:pPr>
          </w:p>
        </w:tc>
      </w:tr>
      <w:tr w:rsidR="00D05555" w:rsidRPr="00BE5446" w14:paraId="3B6D7BBF" w14:textId="77777777" w:rsidTr="00D05555">
        <w:tc>
          <w:tcPr>
            <w:tcW w:w="9497" w:type="dxa"/>
          </w:tcPr>
          <w:p w14:paraId="26A5A311" w14:textId="6427585A" w:rsidR="00D05555" w:rsidRPr="00BE5446" w:rsidRDefault="00D05555" w:rsidP="00D05555">
            <w:pPr>
              <w:pStyle w:val="level1"/>
              <w:keepNext/>
              <w:numPr>
                <w:ilvl w:val="0"/>
                <w:numId w:val="40"/>
              </w:numPr>
              <w:spacing w:before="0" w:line="276" w:lineRule="auto"/>
              <w:ind w:left="462" w:hanging="425"/>
              <w:rPr>
                <w:rFonts w:asciiTheme="minorHAnsi" w:hAnsiTheme="minorHAnsi" w:cstheme="minorHAnsi"/>
                <w:sz w:val="22"/>
                <w:szCs w:val="22"/>
              </w:rPr>
            </w:pPr>
            <w:r w:rsidRPr="000B043E">
              <w:rPr>
                <w:rFonts w:ascii="Calibri" w:hAnsi="Calibri" w:cs="Arial"/>
                <w:sz w:val="22"/>
                <w:szCs w:val="22"/>
              </w:rPr>
              <w:t>Pemberi Gadai dan Penerima Gadai dalam Perjanjian ini berkehendak untuk mewujudkan gadai atas Saham yang dimaksud di Perseroan dengan tunduk pada ketentuan-ketentuan dan syarat-syarat yang ditentukan selanjutnya.</w:t>
            </w:r>
          </w:p>
        </w:tc>
      </w:tr>
      <w:tr w:rsidR="00D05555" w:rsidRPr="00BE5446" w14:paraId="10B7621F" w14:textId="42CBA8EA" w:rsidTr="00D05555">
        <w:trPr>
          <w:trHeight w:val="98"/>
        </w:trPr>
        <w:tc>
          <w:tcPr>
            <w:tcW w:w="9497" w:type="dxa"/>
          </w:tcPr>
          <w:p w14:paraId="1A1BED61" w14:textId="77777777" w:rsidR="00D05555" w:rsidRPr="00BE5446" w:rsidRDefault="00D05555" w:rsidP="00D05555">
            <w:pPr>
              <w:pStyle w:val="level1"/>
              <w:keepNext/>
              <w:numPr>
                <w:ilvl w:val="0"/>
                <w:numId w:val="0"/>
              </w:numPr>
              <w:spacing w:before="0" w:line="276" w:lineRule="auto"/>
              <w:rPr>
                <w:rFonts w:asciiTheme="minorHAnsi" w:hAnsiTheme="minorHAnsi" w:cstheme="minorHAnsi"/>
                <w:sz w:val="22"/>
                <w:szCs w:val="22"/>
              </w:rPr>
            </w:pPr>
          </w:p>
        </w:tc>
      </w:tr>
      <w:tr w:rsidR="00D05555" w:rsidRPr="00BE5446" w14:paraId="23ED7911" w14:textId="3C6E69F2" w:rsidTr="00D05555">
        <w:tc>
          <w:tcPr>
            <w:tcW w:w="9497" w:type="dxa"/>
          </w:tcPr>
          <w:p w14:paraId="72E33C3B" w14:textId="6C614347" w:rsidR="00D05555" w:rsidRPr="00AF2567" w:rsidRDefault="00D05555" w:rsidP="00D05555">
            <w:pPr>
              <w:spacing w:before="0" w:line="276" w:lineRule="auto"/>
              <w:ind w:left="0"/>
              <w:rPr>
                <w:rFonts w:asciiTheme="minorHAnsi" w:hAnsiTheme="minorHAnsi" w:cstheme="minorHAnsi"/>
              </w:rPr>
            </w:pPr>
            <w:r w:rsidRPr="00BE5446">
              <w:rPr>
                <w:rFonts w:asciiTheme="minorHAnsi" w:hAnsiTheme="minorHAnsi" w:cstheme="minorHAnsi"/>
                <w:b/>
              </w:rPr>
              <w:t>OLEH KARENA ITU</w:t>
            </w:r>
            <w:r w:rsidRPr="00BE5446">
              <w:rPr>
                <w:rFonts w:asciiTheme="minorHAnsi" w:hAnsiTheme="minorHAnsi" w:cstheme="minorHAnsi"/>
              </w:rPr>
              <w:t xml:space="preserve">, dengan mempertimbangkan janji-janji dan kesepakatan-kesepakatan bersama dan syarat-syarat yang ditetapkan dalam Perjanjian in, </w:t>
            </w:r>
            <w:r>
              <w:rPr>
                <w:rFonts w:asciiTheme="minorHAnsi" w:hAnsiTheme="minorHAnsi" w:cstheme="minorHAnsi"/>
              </w:rPr>
              <w:t>P</w:t>
            </w:r>
            <w:r w:rsidRPr="00BE5446">
              <w:rPr>
                <w:rFonts w:asciiTheme="minorHAnsi" w:hAnsiTheme="minorHAnsi" w:cstheme="minorHAnsi"/>
              </w:rPr>
              <w:t xml:space="preserve">ara </w:t>
            </w:r>
            <w:r>
              <w:rPr>
                <w:rFonts w:asciiTheme="minorHAnsi" w:hAnsiTheme="minorHAnsi" w:cstheme="minorHAnsi"/>
              </w:rPr>
              <w:t>P</w:t>
            </w:r>
            <w:r w:rsidRPr="00BE5446">
              <w:rPr>
                <w:rFonts w:asciiTheme="minorHAnsi" w:hAnsiTheme="minorHAnsi" w:cstheme="minorHAnsi"/>
              </w:rPr>
              <w:t>ihak dengan ini setuju sebagai berikut:</w:t>
            </w:r>
          </w:p>
        </w:tc>
      </w:tr>
      <w:tr w:rsidR="00D05555" w:rsidRPr="00BE5446" w14:paraId="0705A077" w14:textId="128AA30A" w:rsidTr="00D05555">
        <w:tc>
          <w:tcPr>
            <w:tcW w:w="9497" w:type="dxa"/>
          </w:tcPr>
          <w:p w14:paraId="6B9D76FE" w14:textId="77777777" w:rsidR="00D05555" w:rsidRPr="00BE5446" w:rsidRDefault="00D05555" w:rsidP="00D05555">
            <w:pPr>
              <w:pStyle w:val="level1"/>
              <w:keepNext/>
              <w:numPr>
                <w:ilvl w:val="0"/>
                <w:numId w:val="0"/>
              </w:numPr>
              <w:spacing w:before="0" w:line="276" w:lineRule="auto"/>
              <w:rPr>
                <w:rFonts w:asciiTheme="minorHAnsi" w:hAnsiTheme="minorHAnsi" w:cstheme="minorHAnsi"/>
                <w:b/>
                <w:sz w:val="22"/>
                <w:szCs w:val="22"/>
              </w:rPr>
            </w:pPr>
          </w:p>
        </w:tc>
      </w:tr>
      <w:tr w:rsidR="00D05555" w:rsidRPr="00BE5446" w14:paraId="2D5DFFF6" w14:textId="12EAEF9A" w:rsidTr="00D05555">
        <w:tc>
          <w:tcPr>
            <w:tcW w:w="9497" w:type="dxa"/>
          </w:tcPr>
          <w:p w14:paraId="08129205" w14:textId="77777777" w:rsidR="00D05555" w:rsidRPr="00BE5446" w:rsidRDefault="00D05555" w:rsidP="00D05555">
            <w:pPr>
              <w:spacing w:before="0" w:line="276" w:lineRule="auto"/>
              <w:ind w:left="0"/>
              <w:jc w:val="center"/>
              <w:rPr>
                <w:rFonts w:asciiTheme="minorHAnsi" w:hAnsiTheme="minorHAnsi" w:cstheme="minorHAnsi"/>
                <w:b/>
              </w:rPr>
            </w:pPr>
            <w:r w:rsidRPr="00BE5446">
              <w:rPr>
                <w:rFonts w:asciiTheme="minorHAnsi" w:hAnsiTheme="minorHAnsi" w:cstheme="minorHAnsi"/>
                <w:b/>
              </w:rPr>
              <w:lastRenderedPageBreak/>
              <w:t>PASAL 1</w:t>
            </w:r>
          </w:p>
          <w:p w14:paraId="59F6AE33" w14:textId="4B787C05" w:rsidR="00D05555" w:rsidRPr="00BE5446" w:rsidRDefault="00D05555" w:rsidP="00D05555">
            <w:pPr>
              <w:pStyle w:val="Default"/>
              <w:keepNext/>
              <w:spacing w:before="0" w:line="276" w:lineRule="auto"/>
              <w:ind w:left="0"/>
              <w:jc w:val="center"/>
              <w:rPr>
                <w:rFonts w:asciiTheme="minorHAnsi" w:hAnsiTheme="minorHAnsi" w:cstheme="minorHAnsi"/>
                <w:b/>
                <w:color w:val="auto"/>
                <w:sz w:val="22"/>
                <w:szCs w:val="22"/>
                <w:lang w:eastAsia="en-US"/>
              </w:rPr>
            </w:pPr>
            <w:r w:rsidRPr="00BE5446">
              <w:rPr>
                <w:rFonts w:asciiTheme="minorHAnsi" w:eastAsia="Calibri" w:hAnsiTheme="minorHAnsi" w:cstheme="minorHAnsi"/>
                <w:b/>
                <w:color w:val="auto"/>
                <w:sz w:val="22"/>
                <w:szCs w:val="22"/>
                <w:lang w:val="en-US" w:eastAsia="en-US"/>
              </w:rPr>
              <w:t>PERNYATAAN DAN JAMINAN</w:t>
            </w:r>
          </w:p>
        </w:tc>
      </w:tr>
      <w:tr w:rsidR="00D05555" w:rsidRPr="00BE5446" w14:paraId="1D6ACDF6" w14:textId="6785D0C3" w:rsidTr="00D05555">
        <w:tc>
          <w:tcPr>
            <w:tcW w:w="9497" w:type="dxa"/>
          </w:tcPr>
          <w:p w14:paraId="13A6BACF" w14:textId="77777777" w:rsidR="00D05555" w:rsidRPr="00BE5446" w:rsidRDefault="00D05555" w:rsidP="00D05555">
            <w:pPr>
              <w:pStyle w:val="Default"/>
              <w:keepNext/>
              <w:spacing w:before="0" w:line="276" w:lineRule="auto"/>
              <w:jc w:val="center"/>
              <w:rPr>
                <w:rFonts w:asciiTheme="minorHAnsi" w:hAnsiTheme="minorHAnsi" w:cstheme="minorHAnsi"/>
                <w:b/>
                <w:color w:val="auto"/>
                <w:sz w:val="22"/>
                <w:szCs w:val="22"/>
                <w:lang w:eastAsia="en-US"/>
              </w:rPr>
            </w:pPr>
          </w:p>
        </w:tc>
      </w:tr>
      <w:tr w:rsidR="00D05555" w:rsidRPr="00BE5446" w14:paraId="3ED63D37" w14:textId="7E59553D" w:rsidTr="00D05555">
        <w:tc>
          <w:tcPr>
            <w:tcW w:w="9497" w:type="dxa"/>
          </w:tcPr>
          <w:p w14:paraId="4427EE49" w14:textId="7CBB2194" w:rsidR="00D05555" w:rsidRPr="00BE5446" w:rsidRDefault="00D05555" w:rsidP="00D05555">
            <w:pPr>
              <w:spacing w:before="0" w:line="276" w:lineRule="auto"/>
              <w:ind w:left="0"/>
              <w:rPr>
                <w:rFonts w:asciiTheme="minorHAnsi" w:hAnsiTheme="minorHAnsi" w:cstheme="minorHAnsi"/>
              </w:rPr>
            </w:pPr>
            <w:r w:rsidRPr="00BE5446">
              <w:rPr>
                <w:rFonts w:asciiTheme="minorHAnsi" w:hAnsiTheme="minorHAnsi" w:cstheme="minorHAnsi"/>
              </w:rPr>
              <w:t>Pemberi Gadai memberikan pernyataan-pernyataan dan jaminan-jaminan berikut ini kepada Penerima Gadai:</w:t>
            </w:r>
          </w:p>
        </w:tc>
      </w:tr>
      <w:tr w:rsidR="00D05555" w:rsidRPr="00BE5446" w14:paraId="1C702AFF" w14:textId="77777777" w:rsidTr="00D05555">
        <w:tc>
          <w:tcPr>
            <w:tcW w:w="9497" w:type="dxa"/>
          </w:tcPr>
          <w:p w14:paraId="4C7415AB" w14:textId="77777777" w:rsidR="00D05555" w:rsidRPr="00BE5446" w:rsidRDefault="00D05555" w:rsidP="00D05555">
            <w:pPr>
              <w:spacing w:before="0" w:line="276" w:lineRule="auto"/>
              <w:ind w:left="0"/>
              <w:rPr>
                <w:rFonts w:asciiTheme="minorHAnsi" w:hAnsiTheme="minorHAnsi" w:cstheme="minorHAnsi"/>
              </w:rPr>
            </w:pPr>
          </w:p>
        </w:tc>
      </w:tr>
      <w:tr w:rsidR="00D05555" w:rsidRPr="00BE5446" w14:paraId="18282255" w14:textId="4AED3A5D" w:rsidTr="00D05555">
        <w:tc>
          <w:tcPr>
            <w:tcW w:w="9497" w:type="dxa"/>
          </w:tcPr>
          <w:p w14:paraId="09E4E572" w14:textId="7304A0E2" w:rsidR="00D05555" w:rsidRPr="00BE5446" w:rsidRDefault="00D05555" w:rsidP="00D05555">
            <w:pPr>
              <w:spacing w:before="0" w:line="276" w:lineRule="auto"/>
              <w:ind w:left="464" w:hanging="464"/>
              <w:rPr>
                <w:rFonts w:asciiTheme="minorHAnsi" w:hAnsiTheme="minorHAnsi" w:cstheme="minorHAnsi"/>
              </w:rPr>
            </w:pPr>
            <w:r w:rsidRPr="00BE5446">
              <w:rPr>
                <w:rFonts w:asciiTheme="minorHAnsi" w:hAnsiTheme="minorHAnsi" w:cstheme="minorHAnsi"/>
              </w:rPr>
              <w:t xml:space="preserve">(a) </w:t>
            </w:r>
            <w:r w:rsidRPr="00BE5446">
              <w:rPr>
                <w:rFonts w:asciiTheme="minorHAnsi" w:hAnsiTheme="minorHAnsi" w:cstheme="minorHAnsi"/>
              </w:rPr>
              <w:tab/>
              <w:t>Pemberi Gadai adalah pemilik yang sah dan berhak atas Saham di Perseroan,</w:t>
            </w:r>
          </w:p>
        </w:tc>
      </w:tr>
      <w:tr w:rsidR="00D05555" w:rsidRPr="00BE5446" w14:paraId="34520BAA" w14:textId="2D42E9DB" w:rsidTr="00D05555">
        <w:tc>
          <w:tcPr>
            <w:tcW w:w="9497" w:type="dxa"/>
          </w:tcPr>
          <w:p w14:paraId="7B124D2C" w14:textId="77777777" w:rsidR="00D05555" w:rsidRPr="00BE5446" w:rsidRDefault="00D05555" w:rsidP="00D05555">
            <w:pPr>
              <w:pStyle w:val="Default"/>
              <w:keepNext/>
              <w:spacing w:before="0" w:line="276" w:lineRule="auto"/>
              <w:ind w:left="464" w:hanging="464"/>
              <w:rPr>
                <w:rFonts w:asciiTheme="minorHAnsi" w:hAnsiTheme="minorHAnsi" w:cstheme="minorHAnsi"/>
                <w:color w:val="auto"/>
                <w:sz w:val="22"/>
                <w:szCs w:val="22"/>
                <w:lang w:eastAsia="en-US"/>
              </w:rPr>
            </w:pPr>
          </w:p>
        </w:tc>
      </w:tr>
      <w:tr w:rsidR="00D05555" w:rsidRPr="00BE5446" w14:paraId="052A9AE7" w14:textId="0827904B" w:rsidTr="00D05555">
        <w:tc>
          <w:tcPr>
            <w:tcW w:w="9497" w:type="dxa"/>
          </w:tcPr>
          <w:p w14:paraId="70D731BC" w14:textId="1BF6F7BE" w:rsidR="00D05555" w:rsidRPr="00BE5446" w:rsidRDefault="00D05555" w:rsidP="00D05555">
            <w:pPr>
              <w:spacing w:before="0" w:line="276" w:lineRule="auto"/>
              <w:ind w:left="464" w:hanging="464"/>
              <w:rPr>
                <w:rFonts w:asciiTheme="minorHAnsi" w:hAnsiTheme="minorHAnsi" w:cstheme="minorHAnsi"/>
              </w:rPr>
            </w:pPr>
            <w:r w:rsidRPr="00BE5446">
              <w:rPr>
                <w:rFonts w:asciiTheme="minorHAnsi" w:hAnsiTheme="minorHAnsi" w:cstheme="minorHAnsi"/>
              </w:rPr>
              <w:t xml:space="preserve">(b) </w:t>
            </w:r>
            <w:r w:rsidRPr="00BE5446">
              <w:rPr>
                <w:rFonts w:asciiTheme="minorHAnsi" w:hAnsiTheme="minorHAnsi" w:cstheme="minorHAnsi"/>
              </w:rPr>
              <w:tab/>
              <w:t xml:space="preserve">Saham mewakili </w:t>
            </w:r>
            <w:r w:rsidR="001F27CF">
              <w:rPr>
                <w:rFonts w:asciiTheme="minorHAnsi" w:hAnsiTheme="minorHAnsi" w:cstheme="minorHAnsi"/>
              </w:rPr>
              <w:t>49</w:t>
            </w:r>
            <w:r w:rsidRPr="00BE5446">
              <w:rPr>
                <w:rFonts w:asciiTheme="minorHAnsi" w:hAnsiTheme="minorHAnsi" w:cstheme="minorHAnsi"/>
              </w:rPr>
              <w:t>% (</w:t>
            </w:r>
            <w:r w:rsidR="001F27CF">
              <w:rPr>
                <w:rFonts w:asciiTheme="minorHAnsi" w:hAnsiTheme="minorHAnsi" w:cstheme="minorHAnsi"/>
              </w:rPr>
              <w:t>empat puluh sembila</w:t>
            </w:r>
            <w:r w:rsidR="00A55816">
              <w:rPr>
                <w:rFonts w:asciiTheme="minorHAnsi" w:hAnsiTheme="minorHAnsi" w:cstheme="minorHAnsi"/>
              </w:rPr>
              <w:t>n</w:t>
            </w:r>
            <w:r w:rsidRPr="00BE5446">
              <w:rPr>
                <w:rFonts w:asciiTheme="minorHAnsi" w:hAnsiTheme="minorHAnsi" w:cstheme="minorHAnsi"/>
              </w:rPr>
              <w:t xml:space="preserve"> persen) dari seluruh modal saham yang ditempatkan </w:t>
            </w:r>
            <w:r w:rsidR="0065782E">
              <w:rPr>
                <w:rFonts w:asciiTheme="minorHAnsi" w:hAnsiTheme="minorHAnsi" w:cstheme="minorHAnsi"/>
              </w:rPr>
              <w:t xml:space="preserve">dan disetor </w:t>
            </w:r>
            <w:r w:rsidRPr="00BE5446">
              <w:rPr>
                <w:rFonts w:asciiTheme="minorHAnsi" w:hAnsiTheme="minorHAnsi" w:cstheme="minorHAnsi"/>
              </w:rPr>
              <w:t>dalam Perseroan,</w:t>
            </w:r>
          </w:p>
        </w:tc>
      </w:tr>
      <w:tr w:rsidR="00D05555" w:rsidRPr="00BE5446" w14:paraId="69D62718" w14:textId="0A9BE4BF" w:rsidTr="00D05555">
        <w:tc>
          <w:tcPr>
            <w:tcW w:w="9497" w:type="dxa"/>
          </w:tcPr>
          <w:p w14:paraId="19A33926" w14:textId="77777777" w:rsidR="00D05555" w:rsidRPr="00BE5446" w:rsidRDefault="00D05555" w:rsidP="00D05555">
            <w:pPr>
              <w:pStyle w:val="Default"/>
              <w:keepNext/>
              <w:spacing w:before="0" w:line="276" w:lineRule="auto"/>
              <w:ind w:left="464" w:hanging="464"/>
              <w:rPr>
                <w:rFonts w:asciiTheme="minorHAnsi" w:hAnsiTheme="minorHAnsi" w:cstheme="minorHAnsi"/>
                <w:color w:val="auto"/>
                <w:sz w:val="22"/>
                <w:szCs w:val="22"/>
                <w:lang w:eastAsia="en-US"/>
              </w:rPr>
            </w:pPr>
          </w:p>
        </w:tc>
      </w:tr>
      <w:tr w:rsidR="00D05555" w:rsidRPr="00BE5446" w14:paraId="3083CB44" w14:textId="25D41E67" w:rsidTr="00D05555">
        <w:tc>
          <w:tcPr>
            <w:tcW w:w="9497" w:type="dxa"/>
          </w:tcPr>
          <w:p w14:paraId="559F26B7" w14:textId="6888D91F" w:rsidR="00D05555" w:rsidRPr="00BE5446" w:rsidRDefault="00D05555" w:rsidP="00D05555">
            <w:pPr>
              <w:spacing w:before="0" w:line="276" w:lineRule="auto"/>
              <w:ind w:left="464" w:hanging="464"/>
              <w:rPr>
                <w:rFonts w:asciiTheme="minorHAnsi" w:hAnsiTheme="minorHAnsi" w:cstheme="minorHAnsi"/>
              </w:rPr>
            </w:pPr>
            <w:r w:rsidRPr="00BE5446">
              <w:rPr>
                <w:rFonts w:asciiTheme="minorHAnsi" w:hAnsiTheme="minorHAnsi" w:cstheme="minorHAnsi"/>
              </w:rPr>
              <w:t>(c)</w:t>
            </w:r>
            <w:r w:rsidRPr="00BE5446">
              <w:rPr>
                <w:rFonts w:asciiTheme="minorHAnsi" w:hAnsiTheme="minorHAnsi" w:cstheme="minorHAnsi"/>
              </w:rPr>
              <w:tab/>
              <w:t>Saham tidak digadaikan, dibebani ataupun tunduk pada hak gadai dan Pemberi Gadai bukan merupakan pihak atau terikat dengan perjanjian atau kesanggupan apapun yang membatasi atau membuat hak Pemberi Gadai untuk menjual, menggadaikan ataupun menjaminkan atau mengalihkan Saham tunduk pada syarat-syarat apapun,</w:t>
            </w:r>
          </w:p>
        </w:tc>
      </w:tr>
      <w:tr w:rsidR="00D05555" w:rsidRPr="00BE5446" w14:paraId="350E256C" w14:textId="559D1764" w:rsidTr="00D05555">
        <w:tc>
          <w:tcPr>
            <w:tcW w:w="9497" w:type="dxa"/>
          </w:tcPr>
          <w:p w14:paraId="06973A2A" w14:textId="77777777" w:rsidR="00D05555" w:rsidRPr="00BE5446" w:rsidRDefault="00D05555" w:rsidP="00D05555">
            <w:pPr>
              <w:pStyle w:val="Default"/>
              <w:keepNext/>
              <w:spacing w:before="0" w:line="276" w:lineRule="auto"/>
              <w:ind w:left="464" w:hanging="464"/>
              <w:rPr>
                <w:rFonts w:asciiTheme="minorHAnsi" w:hAnsiTheme="minorHAnsi" w:cstheme="minorHAnsi"/>
                <w:color w:val="auto"/>
                <w:sz w:val="22"/>
                <w:szCs w:val="22"/>
                <w:lang w:eastAsia="en-US"/>
              </w:rPr>
            </w:pPr>
          </w:p>
        </w:tc>
      </w:tr>
      <w:tr w:rsidR="00D05555" w:rsidRPr="00BE5446" w14:paraId="77302A26" w14:textId="729F00C5" w:rsidTr="00D05555">
        <w:tc>
          <w:tcPr>
            <w:tcW w:w="9497" w:type="dxa"/>
          </w:tcPr>
          <w:p w14:paraId="58ED8984" w14:textId="02674063" w:rsidR="00D05555" w:rsidRPr="00BE5446" w:rsidRDefault="00D05555" w:rsidP="00D05555">
            <w:pPr>
              <w:spacing w:before="0" w:line="276" w:lineRule="auto"/>
              <w:ind w:left="464" w:hanging="464"/>
              <w:rPr>
                <w:rFonts w:asciiTheme="minorHAnsi" w:hAnsiTheme="minorHAnsi" w:cstheme="minorHAnsi"/>
              </w:rPr>
            </w:pPr>
            <w:r w:rsidRPr="00BE5446">
              <w:rPr>
                <w:rFonts w:asciiTheme="minorHAnsi" w:hAnsiTheme="minorHAnsi" w:cstheme="minorHAnsi"/>
              </w:rPr>
              <w:t xml:space="preserve">(d) </w:t>
            </w:r>
            <w:r w:rsidRPr="00BE5446">
              <w:rPr>
                <w:rFonts w:asciiTheme="minorHAnsi" w:hAnsiTheme="minorHAnsi" w:cstheme="minorHAnsi"/>
              </w:rPr>
              <w:tab/>
              <w:t>Baik Pemberi Gadai ataupun Perseroan tidak telah memberikan opsi atau hak apapun dengan sifat apapun berkenaan dengan Saham kepada pihak ketiga selain opsi yang diberikan oleh Pemberi Gadai untuk kepentingan Penerima Gadai sesuai dengan Perjanjian Opsi (sebagaimana istilah tersebut didefinisikan dalam Perjanjian Pinjaman),</w:t>
            </w:r>
          </w:p>
        </w:tc>
      </w:tr>
      <w:tr w:rsidR="00D05555" w:rsidRPr="00BE5446" w14:paraId="32A370A1" w14:textId="2BC161D9" w:rsidTr="00D05555">
        <w:tc>
          <w:tcPr>
            <w:tcW w:w="9497" w:type="dxa"/>
          </w:tcPr>
          <w:p w14:paraId="34D393F4" w14:textId="77777777" w:rsidR="00D05555" w:rsidRPr="00BE5446" w:rsidRDefault="00D05555" w:rsidP="00D05555">
            <w:pPr>
              <w:pStyle w:val="Default"/>
              <w:keepNext/>
              <w:spacing w:before="0" w:line="276" w:lineRule="auto"/>
              <w:ind w:left="464" w:hanging="464"/>
              <w:rPr>
                <w:rFonts w:asciiTheme="minorHAnsi" w:hAnsiTheme="minorHAnsi" w:cstheme="minorHAnsi"/>
                <w:color w:val="auto"/>
                <w:sz w:val="22"/>
                <w:szCs w:val="22"/>
                <w:lang w:eastAsia="en-US"/>
              </w:rPr>
            </w:pPr>
          </w:p>
        </w:tc>
      </w:tr>
      <w:tr w:rsidR="00D05555" w:rsidRPr="00BE5446" w14:paraId="6CE43582" w14:textId="33DFD47A" w:rsidTr="00D05555">
        <w:tc>
          <w:tcPr>
            <w:tcW w:w="9497" w:type="dxa"/>
          </w:tcPr>
          <w:p w14:paraId="2CE7282F" w14:textId="4E1DCFBC" w:rsidR="00D05555" w:rsidRPr="00BE5446" w:rsidRDefault="00D05555" w:rsidP="00D05555">
            <w:pPr>
              <w:spacing w:before="0" w:line="276" w:lineRule="auto"/>
              <w:ind w:left="464" w:hanging="464"/>
              <w:rPr>
                <w:rFonts w:asciiTheme="minorHAnsi" w:hAnsiTheme="minorHAnsi" w:cstheme="minorHAnsi"/>
              </w:rPr>
            </w:pPr>
            <w:r w:rsidRPr="00BE5446">
              <w:rPr>
                <w:rFonts w:asciiTheme="minorHAnsi" w:hAnsiTheme="minorHAnsi" w:cstheme="minorHAnsi"/>
              </w:rPr>
              <w:t xml:space="preserve">(e) </w:t>
            </w:r>
            <w:r w:rsidRPr="00BE5446">
              <w:rPr>
                <w:rFonts w:asciiTheme="minorHAnsi" w:hAnsiTheme="minorHAnsi" w:cstheme="minorHAnsi"/>
              </w:rPr>
              <w:tab/>
              <w:t>Pemberi Gadai telah melakukan semua tindakan (termasuk mendapatkan dan mempertahankan semua pemberian kewenangan dan persetujuan dari pemerintah) yang diperlukan untuk memiliki dan mempertahankan kepemilikan atas Saham, untuk penandatanganan, penyerahan dan pelaksanaan Perjanjian ini (termasuk namun tidak terbatas pada pengalihan sebagai hasil dari eksekusi jaminan yang dibuat berdasarkan Perjanjian ini, dan penyerahan dan pengiriman sertifikat saham yang bersangkutan) dan tindakan tersebut akan tetap sah, dan</w:t>
            </w:r>
          </w:p>
        </w:tc>
      </w:tr>
      <w:tr w:rsidR="00D05555" w:rsidRPr="00BE5446" w14:paraId="4D553B77" w14:textId="3AFD6113" w:rsidTr="00D05555">
        <w:tc>
          <w:tcPr>
            <w:tcW w:w="9497" w:type="dxa"/>
          </w:tcPr>
          <w:p w14:paraId="2581F31D" w14:textId="77777777" w:rsidR="00D05555" w:rsidRPr="00BE5446" w:rsidRDefault="00D05555" w:rsidP="00D05555">
            <w:pPr>
              <w:pStyle w:val="Default"/>
              <w:keepNext/>
              <w:spacing w:before="0" w:line="276" w:lineRule="auto"/>
              <w:ind w:left="464" w:hanging="464"/>
              <w:rPr>
                <w:rFonts w:asciiTheme="minorHAnsi" w:hAnsiTheme="minorHAnsi" w:cstheme="minorHAnsi"/>
                <w:color w:val="auto"/>
                <w:sz w:val="22"/>
                <w:szCs w:val="22"/>
                <w:lang w:eastAsia="en-US"/>
              </w:rPr>
            </w:pPr>
          </w:p>
        </w:tc>
      </w:tr>
      <w:tr w:rsidR="00D05555" w:rsidRPr="00BE5446" w14:paraId="2B369AE5" w14:textId="055877E1" w:rsidTr="00D05555">
        <w:tc>
          <w:tcPr>
            <w:tcW w:w="9497" w:type="dxa"/>
          </w:tcPr>
          <w:p w14:paraId="2DFBAC23" w14:textId="09E62F04" w:rsidR="00D05555" w:rsidRPr="00BE5446" w:rsidRDefault="00D05555" w:rsidP="00D05555">
            <w:pPr>
              <w:pStyle w:val="Default"/>
              <w:keepNext/>
              <w:numPr>
                <w:ilvl w:val="0"/>
                <w:numId w:val="16"/>
              </w:numPr>
              <w:spacing w:before="0" w:line="276" w:lineRule="auto"/>
              <w:ind w:left="464" w:hanging="464"/>
              <w:rPr>
                <w:rFonts w:asciiTheme="minorHAnsi" w:hAnsiTheme="minorHAnsi" w:cstheme="minorHAnsi"/>
                <w:color w:val="auto"/>
                <w:sz w:val="22"/>
                <w:szCs w:val="22"/>
                <w:lang w:eastAsia="en-US"/>
              </w:rPr>
            </w:pPr>
            <w:r w:rsidRPr="00BE5446">
              <w:rPr>
                <w:rFonts w:asciiTheme="minorHAnsi" w:hAnsiTheme="minorHAnsi" w:cstheme="minorHAnsi"/>
                <w:color w:val="auto"/>
                <w:sz w:val="22"/>
                <w:szCs w:val="22"/>
                <w:lang w:val="en-US" w:eastAsia="en-US"/>
              </w:rPr>
              <w:t xml:space="preserve">Pemberi Gadai berwenang dalam segala hal sehubungan dengan pembuatan Perjanjian ini dan kewajiban Pemberi Gadai berdasarkan Perjanjian ini merupakan kewajiban yang sah dan mengikat Pemberi Gadai yang dapat dilaksanakan sesuai dengan ketentuan-ketentuan Perjanjian ini, termasuk </w:t>
            </w:r>
            <w:r w:rsidRPr="00BE5446">
              <w:rPr>
                <w:rFonts w:asciiTheme="minorHAnsi" w:hAnsiTheme="minorHAnsi" w:cstheme="minorHAnsi"/>
                <w:color w:val="auto"/>
                <w:sz w:val="22"/>
                <w:szCs w:val="22"/>
                <w:lang w:val="id-ID" w:eastAsia="en-US"/>
              </w:rPr>
              <w:t>menyampaikan pemberitahuan kepada Perseroan mengenai Perjanjian ini sebagaimana dipersyaratkan berdasarkan Pasal 1153 Kitab Undang-Undang Hukum Perdata Indonesia dan akan mematuhi seluruh ketentuan Anggaran Dasar Perseroan yang berlaku</w:t>
            </w:r>
            <w:r w:rsidRPr="00BE5446">
              <w:rPr>
                <w:rFonts w:asciiTheme="minorHAnsi" w:hAnsiTheme="minorHAnsi" w:cstheme="minorHAnsi"/>
                <w:color w:val="auto"/>
                <w:sz w:val="22"/>
                <w:szCs w:val="22"/>
                <w:lang w:val="en-US" w:eastAsia="en-US"/>
              </w:rPr>
              <w:t>.</w:t>
            </w:r>
          </w:p>
        </w:tc>
      </w:tr>
      <w:tr w:rsidR="00D05555" w:rsidRPr="00BE5446" w14:paraId="1E4077CC" w14:textId="2B077370" w:rsidTr="00D05555">
        <w:tc>
          <w:tcPr>
            <w:tcW w:w="9497" w:type="dxa"/>
          </w:tcPr>
          <w:p w14:paraId="57E4566B" w14:textId="77777777" w:rsidR="00D05555" w:rsidRPr="00BE5446" w:rsidRDefault="00D05555" w:rsidP="00D05555">
            <w:pPr>
              <w:spacing w:before="0" w:line="276" w:lineRule="auto"/>
              <w:rPr>
                <w:rFonts w:asciiTheme="minorHAnsi" w:hAnsiTheme="minorHAnsi" w:cstheme="minorHAnsi"/>
              </w:rPr>
            </w:pPr>
          </w:p>
        </w:tc>
      </w:tr>
      <w:tr w:rsidR="00D05555" w:rsidRPr="00BE5446" w14:paraId="2C28C414" w14:textId="6DD432B1" w:rsidTr="00D05555">
        <w:tc>
          <w:tcPr>
            <w:tcW w:w="9497" w:type="dxa"/>
          </w:tcPr>
          <w:p w14:paraId="039715C0" w14:textId="77777777" w:rsidR="00D05555" w:rsidRPr="00BE5446" w:rsidRDefault="00D05555" w:rsidP="00D05555">
            <w:pPr>
              <w:pStyle w:val="Default"/>
              <w:keepNext/>
              <w:spacing w:before="0" w:line="276" w:lineRule="auto"/>
              <w:ind w:left="0"/>
              <w:jc w:val="center"/>
              <w:rPr>
                <w:rFonts w:asciiTheme="minorHAnsi" w:hAnsiTheme="minorHAnsi" w:cstheme="minorHAnsi"/>
                <w:b/>
                <w:color w:val="auto"/>
                <w:sz w:val="22"/>
                <w:szCs w:val="22"/>
                <w:lang w:eastAsia="en-US"/>
              </w:rPr>
            </w:pPr>
            <w:r w:rsidRPr="00BE5446">
              <w:rPr>
                <w:rFonts w:asciiTheme="minorHAnsi" w:hAnsiTheme="minorHAnsi" w:cstheme="minorHAnsi"/>
                <w:b/>
                <w:color w:val="auto"/>
                <w:sz w:val="22"/>
                <w:szCs w:val="22"/>
                <w:lang w:eastAsia="en-US"/>
              </w:rPr>
              <w:t>PASAL 2</w:t>
            </w:r>
          </w:p>
          <w:p w14:paraId="00A998C1" w14:textId="562A1E6C" w:rsidR="00D05555" w:rsidRPr="00BE5446" w:rsidRDefault="00D05555" w:rsidP="00D05555">
            <w:pPr>
              <w:pStyle w:val="Default"/>
              <w:keepNext/>
              <w:spacing w:before="0" w:line="276" w:lineRule="auto"/>
              <w:ind w:left="0"/>
              <w:jc w:val="center"/>
              <w:rPr>
                <w:rFonts w:asciiTheme="minorHAnsi" w:hAnsiTheme="minorHAnsi" w:cstheme="minorHAnsi"/>
                <w:b/>
                <w:color w:val="auto"/>
                <w:sz w:val="22"/>
                <w:szCs w:val="22"/>
                <w:lang w:eastAsia="en-US"/>
              </w:rPr>
            </w:pPr>
            <w:r w:rsidRPr="00BE5446">
              <w:rPr>
                <w:rFonts w:asciiTheme="minorHAnsi" w:hAnsiTheme="minorHAnsi" w:cstheme="minorHAnsi"/>
                <w:b/>
                <w:color w:val="auto"/>
                <w:sz w:val="22"/>
                <w:szCs w:val="22"/>
                <w:lang w:eastAsia="en-US"/>
              </w:rPr>
              <w:t>GADAI</w:t>
            </w:r>
          </w:p>
        </w:tc>
      </w:tr>
      <w:tr w:rsidR="00D05555" w:rsidRPr="00BE5446" w14:paraId="4B2611D3" w14:textId="0555DFAF" w:rsidTr="00D05555">
        <w:tc>
          <w:tcPr>
            <w:tcW w:w="9497" w:type="dxa"/>
          </w:tcPr>
          <w:p w14:paraId="4A72FF90" w14:textId="77777777" w:rsidR="00D05555" w:rsidRPr="00BE5446" w:rsidRDefault="00D05555" w:rsidP="00D05555">
            <w:pPr>
              <w:spacing w:before="0" w:line="276" w:lineRule="auto"/>
              <w:rPr>
                <w:rFonts w:asciiTheme="minorHAnsi" w:hAnsiTheme="minorHAnsi" w:cstheme="minorHAnsi"/>
              </w:rPr>
            </w:pPr>
          </w:p>
        </w:tc>
      </w:tr>
      <w:tr w:rsidR="00D05555" w:rsidRPr="00BE5446" w14:paraId="5F39DC6D" w14:textId="38C3051F" w:rsidTr="00D05555">
        <w:tc>
          <w:tcPr>
            <w:tcW w:w="9497" w:type="dxa"/>
          </w:tcPr>
          <w:p w14:paraId="2CA84DA1" w14:textId="10545775" w:rsidR="00D05555" w:rsidRPr="00BE5446" w:rsidRDefault="00D05555" w:rsidP="00D05555">
            <w:pPr>
              <w:spacing w:before="0" w:line="276" w:lineRule="auto"/>
              <w:ind w:left="0"/>
              <w:rPr>
                <w:rFonts w:asciiTheme="minorHAnsi" w:hAnsiTheme="minorHAnsi" w:cstheme="minorHAnsi"/>
              </w:rPr>
            </w:pPr>
            <w:r w:rsidRPr="00BE5446">
              <w:rPr>
                <w:rFonts w:asciiTheme="minorHAnsi" w:hAnsiTheme="minorHAnsi" w:cstheme="minorHAnsi"/>
              </w:rPr>
              <w:t xml:space="preserve">Sebagai jaminan untuk pembayaran yang benar dan tepat waktu oleh Pemberi Gadai kepada Penerima Gadai dari setiap dan seluruh jumlah yang dari waktu ke waktu menjadi jatuh tempo dan harus dibayarkan oleh Pemberi Gadai kepada Penerima Gadai sesuai dengan Perjanjian Pinjaman dan/atau </w:t>
            </w:r>
            <w:r w:rsidRPr="00BE5446">
              <w:rPr>
                <w:rFonts w:asciiTheme="minorHAnsi" w:hAnsiTheme="minorHAnsi" w:cstheme="minorHAnsi"/>
              </w:rPr>
              <w:lastRenderedPageBreak/>
              <w:t>perjanjian lain yang selanjutnya ditandatangani antara Perseroan, Pemberi Gadai dan Penerima Gadai, Pemberi Gadai dengan ini menggadaikan kepada Penerima Gadai semua Saham, dengan nilai Rp1</w:t>
            </w:r>
            <w:r>
              <w:rPr>
                <w:rFonts w:asciiTheme="minorHAnsi" w:hAnsiTheme="minorHAnsi" w:cstheme="minorHAnsi"/>
              </w:rPr>
              <w:t>0</w:t>
            </w:r>
            <w:r w:rsidRPr="00BE5446">
              <w:rPr>
                <w:rFonts w:asciiTheme="minorHAnsi" w:hAnsiTheme="minorHAnsi" w:cstheme="minorHAnsi"/>
              </w:rPr>
              <w:t>0</w:t>
            </w:r>
            <w:r>
              <w:rPr>
                <w:rFonts w:asciiTheme="minorHAnsi" w:hAnsiTheme="minorHAnsi" w:cstheme="minorHAnsi"/>
              </w:rPr>
              <w:t>.00</w:t>
            </w:r>
            <w:r w:rsidRPr="00BE5446">
              <w:rPr>
                <w:rFonts w:asciiTheme="minorHAnsi" w:hAnsiTheme="minorHAnsi" w:cstheme="minorHAnsi"/>
              </w:rPr>
              <w:t>0 (</w:t>
            </w:r>
            <w:r w:rsidR="0091198D">
              <w:rPr>
                <w:rFonts w:asciiTheme="minorHAnsi" w:hAnsiTheme="minorHAnsi" w:cstheme="minorHAnsi"/>
              </w:rPr>
              <w:t>seratus ribu</w:t>
            </w:r>
            <w:r w:rsidRPr="00BE5446">
              <w:rPr>
                <w:rFonts w:asciiTheme="minorHAnsi" w:hAnsiTheme="minorHAnsi" w:cstheme="minorHAnsi"/>
              </w:rPr>
              <w:t xml:space="preserve"> Rupiah) per saham dan semua hak yang timbul dari Saham untuk menerima setiap dividen dan bonus dan/atau manfaat lainnya.</w:t>
            </w:r>
          </w:p>
        </w:tc>
      </w:tr>
      <w:tr w:rsidR="00D05555" w:rsidRPr="00BE5446" w14:paraId="7AD05F86" w14:textId="77777777" w:rsidTr="00D05555">
        <w:tc>
          <w:tcPr>
            <w:tcW w:w="9497" w:type="dxa"/>
          </w:tcPr>
          <w:p w14:paraId="73A778C0" w14:textId="77777777" w:rsidR="00D05555" w:rsidRPr="00BE5446" w:rsidRDefault="00D05555" w:rsidP="00D05555">
            <w:pPr>
              <w:spacing w:before="0" w:line="276" w:lineRule="auto"/>
              <w:ind w:left="0"/>
              <w:rPr>
                <w:rFonts w:asciiTheme="minorHAnsi" w:hAnsiTheme="minorHAnsi" w:cstheme="minorHAnsi"/>
              </w:rPr>
            </w:pPr>
          </w:p>
        </w:tc>
      </w:tr>
      <w:tr w:rsidR="00D05555" w:rsidRPr="00BE5446" w14:paraId="2EEEFB00" w14:textId="04A2C56C" w:rsidTr="00D05555">
        <w:tc>
          <w:tcPr>
            <w:tcW w:w="9497" w:type="dxa"/>
          </w:tcPr>
          <w:p w14:paraId="20748787" w14:textId="77777777" w:rsidR="00D05555" w:rsidRPr="00BE5446" w:rsidRDefault="00D05555" w:rsidP="00D05555">
            <w:pPr>
              <w:pStyle w:val="Default"/>
              <w:keepNext/>
              <w:spacing w:before="0" w:line="276" w:lineRule="auto"/>
              <w:ind w:left="37"/>
              <w:jc w:val="center"/>
              <w:rPr>
                <w:rFonts w:asciiTheme="minorHAnsi" w:hAnsiTheme="minorHAnsi" w:cstheme="minorHAnsi"/>
                <w:b/>
                <w:color w:val="auto"/>
                <w:sz w:val="22"/>
                <w:szCs w:val="22"/>
                <w:lang w:eastAsia="en-US"/>
              </w:rPr>
            </w:pPr>
            <w:r w:rsidRPr="00BE5446">
              <w:rPr>
                <w:rFonts w:asciiTheme="minorHAnsi" w:hAnsiTheme="minorHAnsi" w:cstheme="minorHAnsi"/>
                <w:b/>
                <w:color w:val="auto"/>
                <w:sz w:val="22"/>
                <w:szCs w:val="22"/>
                <w:lang w:eastAsia="en-US"/>
              </w:rPr>
              <w:t>PASAL 3</w:t>
            </w:r>
          </w:p>
          <w:p w14:paraId="737C66BF" w14:textId="317FF8C5" w:rsidR="00D05555" w:rsidRPr="00BE5446" w:rsidRDefault="00D05555" w:rsidP="00D05555">
            <w:pPr>
              <w:pStyle w:val="Default"/>
              <w:keepNext/>
              <w:spacing w:before="0" w:line="276" w:lineRule="auto"/>
              <w:ind w:left="37"/>
              <w:jc w:val="center"/>
              <w:rPr>
                <w:rFonts w:asciiTheme="minorHAnsi" w:hAnsiTheme="minorHAnsi" w:cstheme="minorHAnsi"/>
                <w:b/>
                <w:color w:val="auto"/>
                <w:sz w:val="22"/>
                <w:szCs w:val="22"/>
                <w:lang w:eastAsia="en-US"/>
              </w:rPr>
            </w:pPr>
            <w:r w:rsidRPr="00BE5446">
              <w:rPr>
                <w:rFonts w:asciiTheme="minorHAnsi" w:hAnsiTheme="minorHAnsi" w:cstheme="minorHAnsi"/>
                <w:b/>
                <w:color w:val="auto"/>
                <w:sz w:val="22"/>
                <w:szCs w:val="22"/>
                <w:lang w:eastAsia="en-US"/>
              </w:rPr>
              <w:t>SERTIFIKAT SAHAM</w:t>
            </w:r>
          </w:p>
        </w:tc>
      </w:tr>
      <w:tr w:rsidR="00D05555" w:rsidRPr="00BE5446" w14:paraId="646798A1" w14:textId="067E952B" w:rsidTr="00D05555">
        <w:tc>
          <w:tcPr>
            <w:tcW w:w="9497" w:type="dxa"/>
          </w:tcPr>
          <w:p w14:paraId="412D35C3" w14:textId="77777777" w:rsidR="00D05555" w:rsidRPr="00BE5446" w:rsidRDefault="00D05555" w:rsidP="00D05555">
            <w:pPr>
              <w:pStyle w:val="Default"/>
              <w:keepNext/>
              <w:spacing w:before="0" w:line="276" w:lineRule="auto"/>
              <w:jc w:val="center"/>
              <w:rPr>
                <w:rFonts w:asciiTheme="minorHAnsi" w:hAnsiTheme="minorHAnsi" w:cstheme="minorHAnsi"/>
                <w:b/>
                <w:color w:val="auto"/>
                <w:sz w:val="22"/>
                <w:szCs w:val="22"/>
                <w:lang w:eastAsia="en-US"/>
              </w:rPr>
            </w:pPr>
          </w:p>
        </w:tc>
      </w:tr>
      <w:tr w:rsidR="00D05555" w:rsidRPr="00BE5446" w14:paraId="311DC50E" w14:textId="7E745AF2" w:rsidTr="00D05555">
        <w:tc>
          <w:tcPr>
            <w:tcW w:w="9497" w:type="dxa"/>
          </w:tcPr>
          <w:p w14:paraId="50D1DF56" w14:textId="26ED8899" w:rsidR="00D05555" w:rsidRPr="00BE5446" w:rsidRDefault="00D05555" w:rsidP="00D05555">
            <w:pPr>
              <w:spacing w:before="0" w:line="276" w:lineRule="auto"/>
              <w:ind w:left="39"/>
              <w:rPr>
                <w:rFonts w:asciiTheme="minorHAnsi" w:hAnsiTheme="minorHAnsi" w:cstheme="minorHAnsi"/>
              </w:rPr>
            </w:pPr>
            <w:r w:rsidRPr="00BE5446">
              <w:rPr>
                <w:rFonts w:asciiTheme="minorHAnsi" w:hAnsiTheme="minorHAnsi" w:cstheme="minorHAnsi"/>
              </w:rPr>
              <w:t>Sertifikat Saham, sebagaimana tercantum dalam Lampiran 1 Perjanjian ini, akan diserahkan oleh Pemberi Gadai ke Penerima Gadai pada tanggal perjanjian ini. Sertifikat tersebut akan tetap dipegang oleh Penerima Gadai sampai pada saat yang disepakati bersama secara tertulis antara Penerima Gadai dan Pemberi Gadai bahwa tidak ada jumlah lebih lanjut yang atau akan jatuh tempo dan dapat dibayarkan</w:t>
            </w:r>
            <w:r w:rsidRPr="00BE5446" w:rsidDel="005909BB">
              <w:rPr>
                <w:rFonts w:asciiTheme="minorHAnsi" w:hAnsiTheme="minorHAnsi" w:cstheme="minorHAnsi"/>
              </w:rPr>
              <w:t xml:space="preserve"> </w:t>
            </w:r>
            <w:r w:rsidRPr="00BE5446">
              <w:rPr>
                <w:rFonts w:asciiTheme="minorHAnsi" w:hAnsiTheme="minorHAnsi" w:cstheme="minorHAnsi"/>
              </w:rPr>
              <w:t>di masa mendatang berdasarkan Perjanjian Pinjaman. Sampai kesepakatan bersama tersebut telah tercapai, Pemberi Gadai tidak berhak untuk mengklaim atau meminta penyerahan kembali sertifikat Saham</w:t>
            </w:r>
            <w:r>
              <w:rPr>
                <w:rFonts w:asciiTheme="minorHAnsi" w:hAnsiTheme="minorHAnsi" w:cstheme="minorHAnsi"/>
              </w:rPr>
              <w:t>.</w:t>
            </w:r>
          </w:p>
        </w:tc>
      </w:tr>
      <w:tr w:rsidR="00D05555" w:rsidRPr="00BE5446" w14:paraId="2A7B0DE1" w14:textId="1E71D5F6" w:rsidTr="00D05555">
        <w:tc>
          <w:tcPr>
            <w:tcW w:w="9497" w:type="dxa"/>
          </w:tcPr>
          <w:p w14:paraId="102A118A" w14:textId="77777777" w:rsidR="00D05555" w:rsidRPr="00BE5446" w:rsidRDefault="00D05555" w:rsidP="00D05555">
            <w:pPr>
              <w:spacing w:before="0" w:line="276" w:lineRule="auto"/>
              <w:rPr>
                <w:rFonts w:asciiTheme="minorHAnsi" w:hAnsiTheme="minorHAnsi" w:cstheme="minorHAnsi"/>
              </w:rPr>
            </w:pPr>
          </w:p>
        </w:tc>
      </w:tr>
      <w:tr w:rsidR="00D05555" w:rsidRPr="00BE5446" w14:paraId="61C9FFB9" w14:textId="38EFA670" w:rsidTr="00D05555">
        <w:tc>
          <w:tcPr>
            <w:tcW w:w="9497" w:type="dxa"/>
            <w:vAlign w:val="center"/>
          </w:tcPr>
          <w:p w14:paraId="77D3A39A" w14:textId="77777777" w:rsidR="00D05555" w:rsidRPr="00BE5446" w:rsidRDefault="00D05555" w:rsidP="00D05555">
            <w:pPr>
              <w:ind w:left="0"/>
              <w:jc w:val="center"/>
              <w:rPr>
                <w:rFonts w:asciiTheme="minorHAnsi" w:hAnsiTheme="minorHAnsi" w:cstheme="minorHAnsi"/>
                <w:b/>
              </w:rPr>
            </w:pPr>
            <w:r w:rsidRPr="00BE5446">
              <w:rPr>
                <w:rFonts w:asciiTheme="minorHAnsi" w:hAnsiTheme="minorHAnsi" w:cstheme="minorHAnsi"/>
                <w:b/>
              </w:rPr>
              <w:t>PASAL 4</w:t>
            </w:r>
          </w:p>
          <w:p w14:paraId="5CD0DF37" w14:textId="0D383D11" w:rsidR="00D05555" w:rsidRPr="00BE5446" w:rsidRDefault="00D05555" w:rsidP="00D05555">
            <w:pPr>
              <w:spacing w:before="0" w:line="276" w:lineRule="auto"/>
              <w:ind w:left="0"/>
              <w:jc w:val="center"/>
              <w:rPr>
                <w:rFonts w:asciiTheme="minorHAnsi" w:hAnsiTheme="minorHAnsi" w:cstheme="minorHAnsi"/>
                <w:b/>
              </w:rPr>
            </w:pPr>
            <w:r w:rsidRPr="00BE5446">
              <w:rPr>
                <w:rFonts w:asciiTheme="minorHAnsi" w:hAnsiTheme="minorHAnsi" w:cstheme="minorHAnsi"/>
                <w:b/>
              </w:rPr>
              <w:t>PENJUALAN SAHAM</w:t>
            </w:r>
          </w:p>
        </w:tc>
      </w:tr>
      <w:tr w:rsidR="00D05555" w:rsidRPr="00BE5446" w14:paraId="294652DA" w14:textId="54103A97" w:rsidTr="00D05555">
        <w:tc>
          <w:tcPr>
            <w:tcW w:w="9497" w:type="dxa"/>
          </w:tcPr>
          <w:p w14:paraId="0DA48521" w14:textId="77777777" w:rsidR="00D05555" w:rsidRPr="00BE5446" w:rsidRDefault="00D05555" w:rsidP="00D05555">
            <w:pPr>
              <w:spacing w:before="0" w:line="276" w:lineRule="auto"/>
              <w:jc w:val="center"/>
              <w:rPr>
                <w:rFonts w:asciiTheme="minorHAnsi" w:hAnsiTheme="minorHAnsi" w:cstheme="minorHAnsi"/>
                <w:b/>
              </w:rPr>
            </w:pPr>
          </w:p>
        </w:tc>
      </w:tr>
      <w:tr w:rsidR="00D05555" w:rsidRPr="00BE5446" w14:paraId="3969E83B" w14:textId="7B940765" w:rsidTr="00D05555">
        <w:tc>
          <w:tcPr>
            <w:tcW w:w="9497" w:type="dxa"/>
          </w:tcPr>
          <w:p w14:paraId="78ECA7AC" w14:textId="652F0D8F" w:rsidR="00D05555" w:rsidRPr="00BE5446" w:rsidRDefault="00D05555" w:rsidP="00D05555">
            <w:pPr>
              <w:pStyle w:val="ListParagraph"/>
              <w:numPr>
                <w:ilvl w:val="0"/>
                <w:numId w:val="17"/>
              </w:numPr>
              <w:spacing w:before="0" w:line="276" w:lineRule="auto"/>
              <w:ind w:left="464" w:hanging="464"/>
              <w:rPr>
                <w:rFonts w:asciiTheme="minorHAnsi" w:hAnsiTheme="minorHAnsi" w:cstheme="minorHAnsi"/>
                <w:sz w:val="22"/>
                <w:szCs w:val="22"/>
              </w:rPr>
            </w:pPr>
            <w:r w:rsidRPr="00BE5446">
              <w:rPr>
                <w:rFonts w:asciiTheme="minorHAnsi" w:hAnsiTheme="minorHAnsi" w:cstheme="minorHAnsi"/>
                <w:sz w:val="22"/>
                <w:szCs w:val="22"/>
              </w:rPr>
              <w:t xml:space="preserve">Dari waktu ke waktu atau dalam hal bahwa Pemberi Gadai gagal dengan cara apapun untuk memenuhi kewajiban-kewajiban Pemberi Gadai berdasarkan Perjanjian Pinjaman atau setiap perjanjian lain yang ditandatangani antara Pemberi Gadai dan Penerima Gadai, termasuk namun tidak terbatas pada terjadinya setiap peristiwa sebagaimana dimaksud dalam Pasal 5 berdasarkan </w:t>
            </w:r>
            <w:r>
              <w:rPr>
                <w:rFonts w:asciiTheme="minorHAnsi" w:hAnsiTheme="minorHAnsi" w:cstheme="minorHAnsi"/>
                <w:sz w:val="22"/>
                <w:szCs w:val="22"/>
              </w:rPr>
              <w:t>Perjanjian Pinjaman</w:t>
            </w:r>
            <w:r w:rsidRPr="00BE5446">
              <w:rPr>
                <w:rFonts w:asciiTheme="minorHAnsi" w:hAnsiTheme="minorHAnsi" w:cstheme="minorHAnsi"/>
                <w:sz w:val="22"/>
                <w:szCs w:val="22"/>
              </w:rPr>
              <w:t xml:space="preserve">, maka dalam setiap peristiwa tersebut Penerima Gadai berhak untuk menjual Saham dengan cara apapun yang diizinkan oleh hukum yang berlaku. Sejauh yang diperlukan atau tepat dan apabila diminta oleh Penerima Gadai, Pemberi Gadai dan Perseroan wajib memberikan kepada Penerima Gadai kerjasama penuh untuk mewujudkan penjualan Saham (termasuk penandatanganan dari setiap dokumen yang diperlukan untuk melaksanakan penjualan), dan Pemberi Gadai dengan ini setuju dengan tidak dapat ditarik kembali bahwa Pemberi Gadai, jika diminta oleh Penerima Gadai, </w:t>
            </w:r>
            <w:r>
              <w:rPr>
                <w:rFonts w:asciiTheme="minorHAnsi" w:hAnsiTheme="minorHAnsi" w:cstheme="minorHAnsi"/>
                <w:sz w:val="22"/>
                <w:szCs w:val="22"/>
              </w:rPr>
              <w:t xml:space="preserve">melakukan </w:t>
            </w:r>
            <w:r w:rsidRPr="00BE5446">
              <w:rPr>
                <w:rFonts w:asciiTheme="minorHAnsi" w:hAnsiTheme="minorHAnsi" w:cstheme="minorHAnsi"/>
                <w:sz w:val="22"/>
                <w:szCs w:val="22"/>
              </w:rPr>
              <w:t>penjualan Saham dengan cara apapun, termasuk yang tidak diatur dalam Pasal 1155 Kitab Undang-Undang Hukum Perdata Indonesia, sebagaimana ditentukan oleh Penerima Gadai atas kebijaksanaannya sendiri, dengan tetap tunduk pada persyaratan peraturan perundang-undangan Negara Republik Indonesia.</w:t>
            </w:r>
          </w:p>
        </w:tc>
      </w:tr>
      <w:tr w:rsidR="00D05555" w:rsidRPr="00BE5446" w14:paraId="07575C7A" w14:textId="29E96699" w:rsidTr="00D05555">
        <w:tc>
          <w:tcPr>
            <w:tcW w:w="9497" w:type="dxa"/>
          </w:tcPr>
          <w:p w14:paraId="7A11D1D2" w14:textId="77777777" w:rsidR="00D05555" w:rsidRPr="00BE5446" w:rsidRDefault="00D05555" w:rsidP="00D05555">
            <w:pPr>
              <w:spacing w:before="0" w:line="276" w:lineRule="auto"/>
              <w:rPr>
                <w:rFonts w:asciiTheme="minorHAnsi" w:hAnsiTheme="minorHAnsi" w:cstheme="minorHAnsi"/>
              </w:rPr>
            </w:pPr>
          </w:p>
        </w:tc>
      </w:tr>
      <w:tr w:rsidR="00D05555" w:rsidRPr="00BE5446" w14:paraId="732F45EE" w14:textId="18AB681E" w:rsidTr="00D05555">
        <w:tc>
          <w:tcPr>
            <w:tcW w:w="9497" w:type="dxa"/>
          </w:tcPr>
          <w:p w14:paraId="02C60013" w14:textId="1ABBB21B" w:rsidR="00D05555" w:rsidRPr="00BE5446" w:rsidRDefault="00D05555" w:rsidP="00D05555">
            <w:pPr>
              <w:pStyle w:val="ListParagraph"/>
              <w:numPr>
                <w:ilvl w:val="0"/>
                <w:numId w:val="18"/>
              </w:numPr>
              <w:spacing w:before="0" w:line="276" w:lineRule="auto"/>
              <w:ind w:left="464" w:hanging="464"/>
              <w:rPr>
                <w:rFonts w:asciiTheme="minorHAnsi" w:hAnsiTheme="minorHAnsi" w:cstheme="minorHAnsi"/>
                <w:sz w:val="22"/>
                <w:szCs w:val="22"/>
              </w:rPr>
            </w:pPr>
            <w:r w:rsidRPr="00BE5446">
              <w:rPr>
                <w:rFonts w:asciiTheme="minorHAnsi" w:hAnsiTheme="minorHAnsi" w:cstheme="minorHAnsi"/>
                <w:sz w:val="22"/>
                <w:szCs w:val="22"/>
              </w:rPr>
              <w:t>Dalam hal terjadi penjualan Saham oleh Penerima Gadai sebagaimana dimaksud di atas, Penerima Gadai berhak untuk membuat setiap dan seluruh pengaturan yang diperlukan atau tepat untuk pengalihan kepemilikan atas Saham kepada pihak ketiga atau pihak-pihak ketiga manapun, termasuk penandatanganan perjanjian penjualan, akta-akta pengalihan, pembuatan dan pengajuan permohonan persetujuan Pemerintah (jika diperlukan), dan pengorganisasian dan negosiasi penjualan Saham dan penerimaan atas harga pembelian atas Saham.</w:t>
            </w:r>
          </w:p>
        </w:tc>
      </w:tr>
      <w:tr w:rsidR="00D05555" w:rsidRPr="00BE5446" w14:paraId="019D8E71" w14:textId="00FD7CB9" w:rsidTr="00D05555">
        <w:tc>
          <w:tcPr>
            <w:tcW w:w="9497" w:type="dxa"/>
          </w:tcPr>
          <w:p w14:paraId="17A671F2" w14:textId="77777777" w:rsidR="00D05555" w:rsidRPr="00BE5446" w:rsidRDefault="00D05555" w:rsidP="00D05555">
            <w:pPr>
              <w:spacing w:before="0" w:line="276" w:lineRule="auto"/>
              <w:ind w:left="567" w:hanging="567"/>
              <w:rPr>
                <w:rFonts w:asciiTheme="minorHAnsi" w:hAnsiTheme="minorHAnsi" w:cstheme="minorHAnsi"/>
              </w:rPr>
            </w:pPr>
          </w:p>
        </w:tc>
      </w:tr>
      <w:tr w:rsidR="00D05555" w:rsidRPr="00BE5446" w14:paraId="65F3C843" w14:textId="676E05E1" w:rsidTr="00D05555">
        <w:tc>
          <w:tcPr>
            <w:tcW w:w="9497" w:type="dxa"/>
          </w:tcPr>
          <w:p w14:paraId="02E485EE" w14:textId="5F83AAFD" w:rsidR="00D05555" w:rsidRPr="00BE5446" w:rsidRDefault="00D05555" w:rsidP="00D05555">
            <w:pPr>
              <w:pStyle w:val="ListParagraph"/>
              <w:numPr>
                <w:ilvl w:val="0"/>
                <w:numId w:val="19"/>
              </w:numPr>
              <w:spacing w:before="0" w:line="276" w:lineRule="auto"/>
              <w:ind w:left="464" w:hanging="464"/>
              <w:rPr>
                <w:rFonts w:asciiTheme="minorHAnsi" w:hAnsiTheme="minorHAnsi" w:cstheme="minorHAnsi"/>
                <w:sz w:val="22"/>
                <w:szCs w:val="22"/>
              </w:rPr>
            </w:pPr>
            <w:r w:rsidRPr="00BE5446">
              <w:rPr>
                <w:rFonts w:asciiTheme="minorHAnsi" w:hAnsiTheme="minorHAnsi" w:cstheme="minorHAnsi"/>
                <w:sz w:val="22"/>
                <w:szCs w:val="22"/>
              </w:rPr>
              <w:lastRenderedPageBreak/>
              <w:t>Hasil penjualan Saham akan digunakan pertama untuk pembayaran semua biaya dan pajak dan retribusi yang terjadi dan semua biaya profesional dan Pemerintah yang harus dibayar sehubungan dengan penjualan Saham tersebut, dan kedua untuk pembayaran semua jumlah yang pada waktu penjualan Saham akan jatuh tempo dan harus dibayar oleh Pemberi Gadai kepada Penerima Gadai berdasarkan Perjanjian Pinjaman.</w:t>
            </w:r>
          </w:p>
        </w:tc>
      </w:tr>
      <w:tr w:rsidR="00D05555" w:rsidRPr="00BE5446" w14:paraId="1B10F709" w14:textId="13F2A473" w:rsidTr="00D05555">
        <w:tc>
          <w:tcPr>
            <w:tcW w:w="9497" w:type="dxa"/>
          </w:tcPr>
          <w:p w14:paraId="5E9B90F7" w14:textId="77777777" w:rsidR="00D05555" w:rsidRPr="00BE5446" w:rsidRDefault="00D05555" w:rsidP="00D05555">
            <w:pPr>
              <w:spacing w:before="0" w:line="276" w:lineRule="auto"/>
              <w:ind w:left="464" w:hanging="464"/>
              <w:rPr>
                <w:rFonts w:asciiTheme="minorHAnsi" w:hAnsiTheme="minorHAnsi" w:cstheme="minorHAnsi"/>
              </w:rPr>
            </w:pPr>
          </w:p>
        </w:tc>
      </w:tr>
      <w:tr w:rsidR="00D05555" w:rsidRPr="00BE5446" w14:paraId="14F2397A" w14:textId="111545A0" w:rsidTr="00D05555">
        <w:tc>
          <w:tcPr>
            <w:tcW w:w="9497" w:type="dxa"/>
          </w:tcPr>
          <w:p w14:paraId="781CC232" w14:textId="62959D85" w:rsidR="00D05555" w:rsidRPr="00FC0F74" w:rsidRDefault="00D05555" w:rsidP="00D05555">
            <w:pPr>
              <w:pStyle w:val="ListParagraph"/>
              <w:numPr>
                <w:ilvl w:val="0"/>
                <w:numId w:val="20"/>
              </w:numPr>
              <w:spacing w:before="0" w:line="276" w:lineRule="auto"/>
              <w:ind w:left="464" w:hanging="464"/>
              <w:rPr>
                <w:rFonts w:asciiTheme="minorHAnsi" w:hAnsiTheme="minorHAnsi" w:cstheme="minorHAnsi"/>
                <w:sz w:val="22"/>
                <w:szCs w:val="22"/>
              </w:rPr>
            </w:pPr>
            <w:r w:rsidRPr="00FC0F74">
              <w:rPr>
                <w:rFonts w:asciiTheme="minorHAnsi" w:hAnsiTheme="minorHAnsi" w:cstheme="minorHAnsi"/>
                <w:sz w:val="22"/>
                <w:szCs w:val="22"/>
              </w:rPr>
              <w:t>Dalam hal hasil dari penjualan saham melebihi jumlah yang kemudian jatuh tempo dan harus dibayar oleh Pemberi Gadai kepada Penerima Gadai, saldo tersebut tidak dapat dibayarkan oleh Penerima Gadai kepada Pemberi Gadai. Dalam hal apabila hasil dari penjualan saham kurang dari jumlah yang kemudian jatuh tempo dan harus dibayar oleh Pemberi Gadai kepada Penerima Gadai, Pemberi Gadai tidak bertanggung jawab untuk membayar saldo tersebut kepada Penerima Gadai.</w:t>
            </w:r>
          </w:p>
        </w:tc>
      </w:tr>
      <w:tr w:rsidR="00D05555" w:rsidRPr="00BE5446" w14:paraId="5B0C5E20" w14:textId="0252E56A" w:rsidTr="00D05555">
        <w:tc>
          <w:tcPr>
            <w:tcW w:w="9497" w:type="dxa"/>
          </w:tcPr>
          <w:p w14:paraId="4137C0B1" w14:textId="77777777" w:rsidR="00D05555" w:rsidRPr="00BE5446" w:rsidRDefault="00D05555" w:rsidP="00D05555">
            <w:pPr>
              <w:spacing w:before="0" w:line="276" w:lineRule="auto"/>
              <w:ind w:left="567" w:hanging="567"/>
              <w:rPr>
                <w:rFonts w:asciiTheme="minorHAnsi" w:hAnsiTheme="minorHAnsi" w:cstheme="minorHAnsi"/>
              </w:rPr>
            </w:pPr>
          </w:p>
        </w:tc>
      </w:tr>
      <w:tr w:rsidR="00D05555" w:rsidRPr="00BE5446" w14:paraId="5279FF5D" w14:textId="12E80E16" w:rsidTr="00D05555">
        <w:tc>
          <w:tcPr>
            <w:tcW w:w="9497" w:type="dxa"/>
          </w:tcPr>
          <w:p w14:paraId="6B712CEB" w14:textId="764C53DA" w:rsidR="00D05555" w:rsidRPr="00BE5446" w:rsidRDefault="00D05555" w:rsidP="00D05555">
            <w:pPr>
              <w:pStyle w:val="ListParagraph"/>
              <w:numPr>
                <w:ilvl w:val="0"/>
                <w:numId w:val="21"/>
              </w:numPr>
              <w:spacing w:before="0" w:line="276" w:lineRule="auto"/>
              <w:ind w:left="464" w:hanging="464"/>
              <w:rPr>
                <w:rFonts w:asciiTheme="minorHAnsi" w:hAnsiTheme="minorHAnsi" w:cstheme="minorHAnsi"/>
                <w:sz w:val="22"/>
                <w:szCs w:val="22"/>
              </w:rPr>
            </w:pPr>
            <w:r w:rsidRPr="00BE5446">
              <w:rPr>
                <w:rFonts w:asciiTheme="minorHAnsi" w:hAnsiTheme="minorHAnsi" w:cstheme="minorHAnsi"/>
                <w:sz w:val="22"/>
                <w:szCs w:val="22"/>
              </w:rPr>
              <w:t>Kewajiban dari Penerima Gadai harus ditangguhkan selama pelanggaran material dari setiap ketentuan Perjanjian ini yang dilakukan oleh Pemberi Gadai yang telah menyebabkan atau dapat menyebabkan Penerima Gadai menanggung kewajiban atas Pemberi Gadai berdasarkan Pasal ini belum diperbaiki sepenuhnya.</w:t>
            </w:r>
          </w:p>
        </w:tc>
      </w:tr>
      <w:tr w:rsidR="00D05555" w:rsidRPr="00BE5446" w14:paraId="019F895A" w14:textId="6FD525C9" w:rsidTr="00D05555">
        <w:tc>
          <w:tcPr>
            <w:tcW w:w="9497" w:type="dxa"/>
          </w:tcPr>
          <w:p w14:paraId="5F1777F2" w14:textId="77777777" w:rsidR="00D05555" w:rsidRPr="00BE5446" w:rsidRDefault="00D05555" w:rsidP="00D05555">
            <w:pPr>
              <w:pStyle w:val="Default"/>
              <w:keepNext/>
              <w:spacing w:before="0" w:line="276" w:lineRule="auto"/>
              <w:ind w:left="464" w:hanging="464"/>
              <w:rPr>
                <w:rFonts w:asciiTheme="minorHAnsi" w:hAnsiTheme="minorHAnsi" w:cstheme="minorHAnsi"/>
                <w:color w:val="auto"/>
                <w:sz w:val="22"/>
                <w:szCs w:val="22"/>
                <w:lang w:eastAsia="en-US"/>
              </w:rPr>
            </w:pPr>
          </w:p>
        </w:tc>
      </w:tr>
      <w:tr w:rsidR="00D05555" w:rsidRPr="00BE5446" w14:paraId="1DB6984C" w14:textId="2261565C" w:rsidTr="00D05555">
        <w:tc>
          <w:tcPr>
            <w:tcW w:w="9497" w:type="dxa"/>
          </w:tcPr>
          <w:p w14:paraId="0B3AB9ED" w14:textId="3CCC8D6F" w:rsidR="00D05555" w:rsidRPr="00AF2567" w:rsidRDefault="00D05555" w:rsidP="00D05555">
            <w:pPr>
              <w:pStyle w:val="ListParagraph"/>
              <w:numPr>
                <w:ilvl w:val="0"/>
                <w:numId w:val="22"/>
              </w:numPr>
              <w:spacing w:before="0" w:line="276" w:lineRule="auto"/>
              <w:ind w:left="464" w:hanging="464"/>
              <w:rPr>
                <w:rFonts w:asciiTheme="minorHAnsi" w:hAnsiTheme="minorHAnsi" w:cstheme="minorHAnsi"/>
                <w:sz w:val="22"/>
                <w:szCs w:val="22"/>
                <w:lang w:val="en-US"/>
              </w:rPr>
            </w:pPr>
            <w:r w:rsidRPr="00BE5446">
              <w:rPr>
                <w:rFonts w:asciiTheme="minorHAnsi" w:hAnsiTheme="minorHAnsi" w:cstheme="minorHAnsi"/>
                <w:sz w:val="22"/>
                <w:szCs w:val="22"/>
                <w:lang w:val="en-US"/>
              </w:rPr>
              <w:t>Pemberi Gadai tidak diperbolehkan untuk menjual, mengalihkan atau menyerahkan Saham atau bagian daripadanya tanpa persetujuan tertulis terlebih dahulu dari Penerima Gadai.</w:t>
            </w:r>
          </w:p>
        </w:tc>
      </w:tr>
      <w:tr w:rsidR="00D05555" w:rsidRPr="00BE5446" w14:paraId="1100AE78" w14:textId="66FB7CE8" w:rsidTr="00D05555">
        <w:tc>
          <w:tcPr>
            <w:tcW w:w="9497" w:type="dxa"/>
          </w:tcPr>
          <w:p w14:paraId="58F3B8E1" w14:textId="77777777" w:rsidR="00D05555" w:rsidRPr="00BE5446" w:rsidRDefault="00D05555" w:rsidP="00D05555">
            <w:pPr>
              <w:spacing w:before="0" w:line="276" w:lineRule="auto"/>
              <w:ind w:left="567" w:hanging="567"/>
              <w:rPr>
                <w:rFonts w:asciiTheme="minorHAnsi" w:hAnsiTheme="minorHAnsi" w:cstheme="minorHAnsi"/>
              </w:rPr>
            </w:pPr>
          </w:p>
        </w:tc>
      </w:tr>
      <w:tr w:rsidR="00D05555" w:rsidRPr="00BE5446" w14:paraId="301C55FB" w14:textId="19087F76" w:rsidTr="00D05555">
        <w:tc>
          <w:tcPr>
            <w:tcW w:w="9497" w:type="dxa"/>
          </w:tcPr>
          <w:p w14:paraId="760E7EAC" w14:textId="4FBF84A0" w:rsidR="00D05555" w:rsidRPr="00BE5446" w:rsidRDefault="00D05555" w:rsidP="00D05555">
            <w:pPr>
              <w:pStyle w:val="ListParagraph"/>
              <w:numPr>
                <w:ilvl w:val="0"/>
                <w:numId w:val="23"/>
              </w:numPr>
              <w:spacing w:before="0" w:line="276" w:lineRule="auto"/>
              <w:ind w:left="464" w:hanging="464"/>
              <w:rPr>
                <w:rFonts w:asciiTheme="minorHAnsi" w:hAnsiTheme="minorHAnsi" w:cstheme="minorHAnsi"/>
                <w:sz w:val="22"/>
                <w:szCs w:val="22"/>
              </w:rPr>
            </w:pPr>
            <w:r w:rsidRPr="00BE5446">
              <w:rPr>
                <w:rFonts w:asciiTheme="minorHAnsi" w:hAnsiTheme="minorHAnsi" w:cstheme="minorHAnsi"/>
                <w:sz w:val="22"/>
                <w:szCs w:val="22"/>
                <w:lang w:val="id-ID"/>
              </w:rPr>
              <w:t>Pemberi Gadai dengan ini mengesampingkan seluruh hak dan setuju untuk tidak menyatakan kepentingan, klaim atau hak penebusan sehubungan dengan Saham terhadap orang atau badan yang membeli atau dengan cara lain memperoleh Saham, terlepas dari apakah kepentingan, klaim atau hak tersebut mungkin ada berdasarkan peraturan perundang-undangan yang berlaku di Negara Republik Indonesia atau yurisdiksi lainnya</w:t>
            </w:r>
          </w:p>
        </w:tc>
      </w:tr>
      <w:tr w:rsidR="00D05555" w:rsidRPr="00BE5446" w14:paraId="62413B25" w14:textId="5EA59424" w:rsidTr="00D05555">
        <w:tc>
          <w:tcPr>
            <w:tcW w:w="9497" w:type="dxa"/>
          </w:tcPr>
          <w:p w14:paraId="11311D98" w14:textId="77777777" w:rsidR="00D05555" w:rsidRPr="00BE5446" w:rsidRDefault="00D05555" w:rsidP="00D05555">
            <w:pPr>
              <w:spacing w:before="0" w:line="276" w:lineRule="auto"/>
              <w:rPr>
                <w:rFonts w:asciiTheme="minorHAnsi" w:hAnsiTheme="minorHAnsi" w:cstheme="minorHAnsi"/>
              </w:rPr>
            </w:pPr>
          </w:p>
        </w:tc>
      </w:tr>
      <w:tr w:rsidR="00D05555" w:rsidRPr="00BE5446" w14:paraId="7F8415CF" w14:textId="24491501" w:rsidTr="00D05555">
        <w:tc>
          <w:tcPr>
            <w:tcW w:w="9497" w:type="dxa"/>
          </w:tcPr>
          <w:p w14:paraId="37BAA1F4" w14:textId="77777777" w:rsidR="00D05555" w:rsidRPr="00BE5446" w:rsidRDefault="00D05555" w:rsidP="00D05555">
            <w:pPr>
              <w:spacing w:before="0" w:line="276" w:lineRule="auto"/>
              <w:ind w:left="0"/>
              <w:jc w:val="center"/>
              <w:rPr>
                <w:rFonts w:asciiTheme="minorHAnsi" w:hAnsiTheme="minorHAnsi" w:cstheme="minorHAnsi"/>
                <w:b/>
              </w:rPr>
            </w:pPr>
            <w:r w:rsidRPr="00BE5446">
              <w:rPr>
                <w:rFonts w:asciiTheme="minorHAnsi" w:hAnsiTheme="minorHAnsi" w:cstheme="minorHAnsi"/>
                <w:b/>
              </w:rPr>
              <w:t>PASAL 5</w:t>
            </w:r>
          </w:p>
          <w:p w14:paraId="22B79777" w14:textId="0DE3DD11" w:rsidR="00D05555" w:rsidRPr="00BE5446" w:rsidRDefault="00D05555" w:rsidP="00D05555">
            <w:pPr>
              <w:pStyle w:val="Default"/>
              <w:keepNext/>
              <w:spacing w:before="0" w:line="276" w:lineRule="auto"/>
              <w:ind w:left="0"/>
              <w:jc w:val="center"/>
              <w:rPr>
                <w:rFonts w:asciiTheme="minorHAnsi" w:hAnsiTheme="minorHAnsi" w:cstheme="minorHAnsi"/>
                <w:b/>
                <w:color w:val="auto"/>
                <w:sz w:val="22"/>
                <w:szCs w:val="22"/>
                <w:lang w:eastAsia="en-US"/>
              </w:rPr>
            </w:pPr>
            <w:r w:rsidRPr="00BE5446">
              <w:rPr>
                <w:rFonts w:asciiTheme="minorHAnsi" w:hAnsiTheme="minorHAnsi" w:cstheme="minorHAnsi"/>
                <w:b/>
                <w:sz w:val="22"/>
                <w:szCs w:val="22"/>
              </w:rPr>
              <w:t>JAMINAN LEBIH LANJUT</w:t>
            </w:r>
          </w:p>
        </w:tc>
      </w:tr>
      <w:tr w:rsidR="00D05555" w:rsidRPr="00BE5446" w14:paraId="50A30870" w14:textId="783A6A5F" w:rsidTr="00D05555">
        <w:tc>
          <w:tcPr>
            <w:tcW w:w="9497" w:type="dxa"/>
          </w:tcPr>
          <w:p w14:paraId="740FBCEA" w14:textId="77777777" w:rsidR="00D05555" w:rsidRPr="00BE5446" w:rsidRDefault="00D05555" w:rsidP="00D05555">
            <w:pPr>
              <w:pStyle w:val="Default"/>
              <w:keepNext/>
              <w:spacing w:before="0" w:line="276" w:lineRule="auto"/>
              <w:jc w:val="center"/>
              <w:rPr>
                <w:rFonts w:asciiTheme="minorHAnsi" w:hAnsiTheme="minorHAnsi" w:cstheme="minorHAnsi"/>
                <w:b/>
                <w:color w:val="auto"/>
                <w:sz w:val="22"/>
                <w:szCs w:val="22"/>
                <w:lang w:eastAsia="en-US"/>
              </w:rPr>
            </w:pPr>
          </w:p>
        </w:tc>
      </w:tr>
      <w:tr w:rsidR="00D05555" w:rsidRPr="00BE5446" w14:paraId="0335A80D" w14:textId="1ACF4755" w:rsidTr="00D05555">
        <w:tc>
          <w:tcPr>
            <w:tcW w:w="9497" w:type="dxa"/>
          </w:tcPr>
          <w:p w14:paraId="1CF05821" w14:textId="5310D06A" w:rsidR="00D05555" w:rsidRPr="00BE5446" w:rsidRDefault="00D05555" w:rsidP="00D05555">
            <w:pPr>
              <w:spacing w:before="0" w:line="276" w:lineRule="auto"/>
              <w:ind w:left="39"/>
              <w:rPr>
                <w:rFonts w:asciiTheme="minorHAnsi" w:hAnsiTheme="minorHAnsi" w:cstheme="minorHAnsi"/>
              </w:rPr>
            </w:pPr>
            <w:r w:rsidRPr="00BE5446">
              <w:rPr>
                <w:rFonts w:asciiTheme="minorHAnsi" w:hAnsiTheme="minorHAnsi" w:cstheme="minorHAnsi"/>
              </w:rPr>
              <w:t>Jaminan yang diberikan berdasarkan Perjanjian ini oleh Pemberi Gadai adalah jaminan lebih lanjut yang diberikan sebagai tambahan dari dan tidak menggantikan setiap jaminan lainnya yang diberikan</w:t>
            </w:r>
            <w:r>
              <w:rPr>
                <w:rFonts w:asciiTheme="minorHAnsi" w:hAnsiTheme="minorHAnsi" w:cstheme="minorHAnsi"/>
              </w:rPr>
              <w:t xml:space="preserve"> </w:t>
            </w:r>
            <w:r w:rsidRPr="00BE5446">
              <w:rPr>
                <w:rFonts w:asciiTheme="minorHAnsi" w:hAnsiTheme="minorHAnsi" w:cstheme="minorHAnsi"/>
              </w:rPr>
              <w:t>atau selanjutnya berdasarkan Perjanjian ini dapat diberikan oleh Perseroan dan/atau oleh Pemberi Gadai kepada Penerima Gadai, dan tidak akan dikurangi ataupun dipengaruhi oleh pembayaran sebagian dari setiap bagian dari hutang Pemberi Gadai kepada Penerima Gadai, namun akan tetap berlaku dan dapat dilaksanakan sepenuhnya selama jumlah yang dijaminkan berdasarkan Perjanjian ini te</w:t>
            </w:r>
            <w:r>
              <w:rPr>
                <w:rFonts w:asciiTheme="minorHAnsi" w:hAnsiTheme="minorHAnsi" w:cstheme="minorHAnsi"/>
              </w:rPr>
              <w:t>tap</w:t>
            </w:r>
            <w:r w:rsidRPr="00BE5446">
              <w:rPr>
                <w:rFonts w:asciiTheme="minorHAnsi" w:hAnsiTheme="minorHAnsi" w:cstheme="minorHAnsi"/>
              </w:rPr>
              <w:t xml:space="preserve"> harus dibayarkan oleh Pemberi Gadai ke Penerima Gadai.</w:t>
            </w:r>
          </w:p>
        </w:tc>
      </w:tr>
      <w:tr w:rsidR="00D05555" w:rsidRPr="00BE5446" w14:paraId="157314DF" w14:textId="4B71B212" w:rsidTr="00D05555">
        <w:tc>
          <w:tcPr>
            <w:tcW w:w="9497" w:type="dxa"/>
          </w:tcPr>
          <w:p w14:paraId="63C92C56" w14:textId="77777777" w:rsidR="00D05555" w:rsidRPr="00BE5446" w:rsidRDefault="00D05555" w:rsidP="00D05555">
            <w:pPr>
              <w:spacing w:before="0" w:line="276" w:lineRule="auto"/>
              <w:rPr>
                <w:rFonts w:asciiTheme="minorHAnsi" w:hAnsiTheme="minorHAnsi" w:cstheme="minorHAnsi"/>
              </w:rPr>
            </w:pPr>
          </w:p>
        </w:tc>
      </w:tr>
      <w:tr w:rsidR="00D05555" w:rsidRPr="00BE5446" w14:paraId="566DAA0B" w14:textId="37B6CA3E" w:rsidTr="00D05555">
        <w:tc>
          <w:tcPr>
            <w:tcW w:w="9497" w:type="dxa"/>
          </w:tcPr>
          <w:p w14:paraId="19303688" w14:textId="77777777" w:rsidR="00D05555" w:rsidRPr="00BE5446" w:rsidRDefault="00D05555" w:rsidP="00D05555">
            <w:pPr>
              <w:pStyle w:val="Default"/>
              <w:keepNext/>
              <w:spacing w:before="0" w:line="276" w:lineRule="auto"/>
              <w:ind w:left="0"/>
              <w:jc w:val="center"/>
              <w:rPr>
                <w:rFonts w:asciiTheme="minorHAnsi" w:hAnsiTheme="minorHAnsi" w:cstheme="minorHAnsi"/>
                <w:b/>
                <w:sz w:val="22"/>
                <w:szCs w:val="22"/>
                <w:lang w:val="en-US"/>
              </w:rPr>
            </w:pPr>
            <w:r w:rsidRPr="00BE5446">
              <w:rPr>
                <w:rFonts w:asciiTheme="minorHAnsi" w:hAnsiTheme="minorHAnsi" w:cstheme="minorHAnsi"/>
                <w:b/>
                <w:sz w:val="22"/>
                <w:szCs w:val="22"/>
                <w:lang w:val="en-US"/>
              </w:rPr>
              <w:t>PASAL 6</w:t>
            </w:r>
          </w:p>
          <w:p w14:paraId="7A796EAF" w14:textId="69A8B4FA" w:rsidR="00D05555" w:rsidRPr="00BE5446" w:rsidRDefault="00D05555" w:rsidP="00D05555">
            <w:pPr>
              <w:pStyle w:val="Default"/>
              <w:keepNext/>
              <w:spacing w:before="0" w:line="276" w:lineRule="auto"/>
              <w:ind w:left="0"/>
              <w:jc w:val="center"/>
              <w:rPr>
                <w:rFonts w:asciiTheme="minorHAnsi" w:hAnsiTheme="minorHAnsi" w:cstheme="minorHAnsi"/>
                <w:b/>
                <w:color w:val="auto"/>
                <w:sz w:val="22"/>
                <w:szCs w:val="22"/>
                <w:lang w:eastAsia="en-US"/>
              </w:rPr>
            </w:pPr>
            <w:r w:rsidRPr="00BE5446">
              <w:rPr>
                <w:rFonts w:asciiTheme="minorHAnsi" w:hAnsiTheme="minorHAnsi" w:cstheme="minorHAnsi"/>
                <w:b/>
                <w:color w:val="auto"/>
                <w:sz w:val="22"/>
                <w:szCs w:val="22"/>
                <w:lang w:val="en-US" w:eastAsia="en-US"/>
              </w:rPr>
              <w:t>SURAT KUASA</w:t>
            </w:r>
          </w:p>
        </w:tc>
      </w:tr>
      <w:tr w:rsidR="00D05555" w:rsidRPr="00BE5446" w14:paraId="427C7729" w14:textId="1F981854" w:rsidTr="00D05555">
        <w:tc>
          <w:tcPr>
            <w:tcW w:w="9497" w:type="dxa"/>
          </w:tcPr>
          <w:p w14:paraId="28E9FF98" w14:textId="77777777" w:rsidR="00D05555" w:rsidRPr="00BE5446" w:rsidRDefault="00D05555" w:rsidP="00D05555">
            <w:pPr>
              <w:spacing w:before="0" w:line="276" w:lineRule="auto"/>
              <w:ind w:left="567" w:hanging="567"/>
              <w:rPr>
                <w:rFonts w:asciiTheme="minorHAnsi" w:hAnsiTheme="minorHAnsi" w:cstheme="minorHAnsi"/>
              </w:rPr>
            </w:pPr>
          </w:p>
        </w:tc>
      </w:tr>
      <w:tr w:rsidR="00D05555" w:rsidRPr="00BE5446" w14:paraId="21BCA577" w14:textId="33FF4316" w:rsidTr="00D05555">
        <w:trPr>
          <w:trHeight w:val="601"/>
        </w:trPr>
        <w:tc>
          <w:tcPr>
            <w:tcW w:w="9497" w:type="dxa"/>
          </w:tcPr>
          <w:p w14:paraId="62BD66CD" w14:textId="216B2DBD" w:rsidR="00D05555" w:rsidRPr="00BE5446" w:rsidRDefault="00D05555" w:rsidP="00D05555">
            <w:pPr>
              <w:pStyle w:val="level2"/>
              <w:numPr>
                <w:ilvl w:val="0"/>
                <w:numId w:val="0"/>
              </w:numPr>
              <w:spacing w:before="0" w:line="276" w:lineRule="auto"/>
              <w:rPr>
                <w:rFonts w:asciiTheme="minorHAnsi" w:hAnsiTheme="minorHAnsi" w:cstheme="minorHAnsi"/>
                <w:sz w:val="22"/>
                <w:szCs w:val="22"/>
              </w:rPr>
            </w:pPr>
            <w:r w:rsidRPr="00BE5446">
              <w:rPr>
                <w:rFonts w:asciiTheme="minorHAnsi" w:hAnsiTheme="minorHAnsi" w:cstheme="minorHAnsi"/>
                <w:sz w:val="22"/>
                <w:szCs w:val="22"/>
                <w:lang w:val="en-US"/>
              </w:rPr>
              <w:lastRenderedPageBreak/>
              <w:t>Apabila dimohonkan oleh Penerima Gadai, Pemberi Gadai harus menerbitkan kepada dan untuk kepentingan Penerima Gadai, surat kuasa dengan hak sub</w:t>
            </w:r>
            <w:r>
              <w:rPr>
                <w:rFonts w:asciiTheme="minorHAnsi" w:hAnsiTheme="minorHAnsi" w:cstheme="minorHAnsi"/>
                <w:sz w:val="22"/>
                <w:szCs w:val="22"/>
                <w:lang w:val="en-US"/>
              </w:rPr>
              <w:t>s</w:t>
            </w:r>
            <w:r w:rsidRPr="00BE5446">
              <w:rPr>
                <w:rFonts w:asciiTheme="minorHAnsi" w:hAnsiTheme="minorHAnsi" w:cstheme="minorHAnsi"/>
                <w:sz w:val="22"/>
                <w:szCs w:val="22"/>
                <w:lang w:val="en-US"/>
              </w:rPr>
              <w:t>titusi, masing-masing untuk memberikan kewenangan kepada Penerima Gadai (i) untuk melaksanakan dan menjalankan hak-hak pemegang saham yang melekat pada Saham, dan (ii) untuk menjual dan mengalihkan Saham kepada pihak ketiga, yang mana kuasa ini dalam bentuk dan isi yang diterima oleh Penerima Gadai</w:t>
            </w:r>
          </w:p>
        </w:tc>
      </w:tr>
      <w:tr w:rsidR="00D05555" w:rsidRPr="00BE5446" w14:paraId="5D606F46" w14:textId="171DAF13" w:rsidTr="00D05555">
        <w:tc>
          <w:tcPr>
            <w:tcW w:w="9497" w:type="dxa"/>
          </w:tcPr>
          <w:p w14:paraId="68D23541" w14:textId="77777777" w:rsidR="00D05555" w:rsidRPr="00BE5446" w:rsidRDefault="00D05555" w:rsidP="00D05555">
            <w:pPr>
              <w:spacing w:before="0" w:line="276" w:lineRule="auto"/>
              <w:rPr>
                <w:rFonts w:asciiTheme="minorHAnsi" w:hAnsiTheme="minorHAnsi" w:cstheme="minorHAnsi"/>
              </w:rPr>
            </w:pPr>
          </w:p>
        </w:tc>
      </w:tr>
      <w:tr w:rsidR="00D05555" w:rsidRPr="00BE5446" w14:paraId="4B9D5F99" w14:textId="2BD850FD" w:rsidTr="00D05555">
        <w:tc>
          <w:tcPr>
            <w:tcW w:w="9497" w:type="dxa"/>
          </w:tcPr>
          <w:p w14:paraId="24A7B5EE" w14:textId="77777777" w:rsidR="00D05555" w:rsidRPr="00BE5446" w:rsidRDefault="00D05555" w:rsidP="00D05555">
            <w:pPr>
              <w:spacing w:before="0" w:line="276" w:lineRule="auto"/>
              <w:rPr>
                <w:rFonts w:asciiTheme="minorHAnsi" w:hAnsiTheme="minorHAnsi" w:cstheme="minorHAnsi"/>
              </w:rPr>
            </w:pPr>
          </w:p>
        </w:tc>
      </w:tr>
      <w:tr w:rsidR="00D05555" w:rsidRPr="00BE5446" w14:paraId="2E24D4DB" w14:textId="50FB31E5" w:rsidTr="00D05555">
        <w:tc>
          <w:tcPr>
            <w:tcW w:w="9497" w:type="dxa"/>
          </w:tcPr>
          <w:p w14:paraId="0B2C8419" w14:textId="71A0119C" w:rsidR="00D05555" w:rsidRPr="00BE5446" w:rsidRDefault="00D05555" w:rsidP="00D05555">
            <w:pPr>
              <w:spacing w:before="0" w:line="276" w:lineRule="auto"/>
              <w:ind w:left="0"/>
              <w:jc w:val="center"/>
              <w:rPr>
                <w:rFonts w:asciiTheme="minorHAnsi" w:hAnsiTheme="minorHAnsi" w:cstheme="minorHAnsi"/>
                <w:b/>
              </w:rPr>
            </w:pPr>
            <w:r w:rsidRPr="00BE5446">
              <w:rPr>
                <w:rFonts w:asciiTheme="minorHAnsi" w:hAnsiTheme="minorHAnsi" w:cstheme="minorHAnsi"/>
                <w:b/>
              </w:rPr>
              <w:t xml:space="preserve">PASAL </w:t>
            </w:r>
            <w:r w:rsidR="00CE61CC">
              <w:rPr>
                <w:rFonts w:asciiTheme="minorHAnsi" w:hAnsiTheme="minorHAnsi" w:cstheme="minorHAnsi"/>
                <w:b/>
              </w:rPr>
              <w:t>7</w:t>
            </w:r>
          </w:p>
          <w:p w14:paraId="4FB5EE24" w14:textId="45D4795D" w:rsidR="00D05555" w:rsidRPr="00BE5446" w:rsidRDefault="00D05555" w:rsidP="00D05555">
            <w:pPr>
              <w:pStyle w:val="Default"/>
              <w:keepNext/>
              <w:spacing w:before="0" w:line="276" w:lineRule="auto"/>
              <w:ind w:left="0"/>
              <w:jc w:val="center"/>
              <w:rPr>
                <w:rFonts w:asciiTheme="minorHAnsi" w:hAnsiTheme="minorHAnsi" w:cstheme="minorHAnsi"/>
                <w:b/>
                <w:color w:val="auto"/>
                <w:sz w:val="22"/>
                <w:szCs w:val="22"/>
                <w:lang w:eastAsia="en-US"/>
              </w:rPr>
            </w:pPr>
            <w:r w:rsidRPr="00BE5446">
              <w:rPr>
                <w:rFonts w:asciiTheme="minorHAnsi" w:hAnsiTheme="minorHAnsi" w:cstheme="minorHAnsi"/>
                <w:b/>
                <w:sz w:val="22"/>
                <w:szCs w:val="22"/>
              </w:rPr>
              <w:t>BIAYA</w:t>
            </w:r>
          </w:p>
        </w:tc>
      </w:tr>
      <w:tr w:rsidR="00D05555" w:rsidRPr="00BE5446" w14:paraId="552B3FC6" w14:textId="117DADA7" w:rsidTr="00D05555">
        <w:tc>
          <w:tcPr>
            <w:tcW w:w="9497" w:type="dxa"/>
          </w:tcPr>
          <w:p w14:paraId="1D7B9997" w14:textId="77777777" w:rsidR="00D05555" w:rsidRPr="00BE5446" w:rsidRDefault="00D05555" w:rsidP="00D05555">
            <w:pPr>
              <w:pStyle w:val="Default"/>
              <w:keepNext/>
              <w:spacing w:before="0" w:line="276" w:lineRule="auto"/>
              <w:jc w:val="center"/>
              <w:rPr>
                <w:rFonts w:asciiTheme="minorHAnsi" w:hAnsiTheme="minorHAnsi" w:cstheme="minorHAnsi"/>
                <w:sz w:val="22"/>
                <w:szCs w:val="22"/>
              </w:rPr>
            </w:pPr>
          </w:p>
        </w:tc>
      </w:tr>
      <w:tr w:rsidR="00D05555" w:rsidRPr="00BE5446" w14:paraId="1A0B1A20" w14:textId="29BFF8FE" w:rsidTr="00D05555">
        <w:tc>
          <w:tcPr>
            <w:tcW w:w="9497" w:type="dxa"/>
          </w:tcPr>
          <w:p w14:paraId="44BFF886" w14:textId="47184CF2" w:rsidR="00D05555" w:rsidRPr="00BE5446" w:rsidRDefault="00D05555" w:rsidP="00D05555">
            <w:pPr>
              <w:spacing w:before="0" w:line="276" w:lineRule="auto"/>
              <w:ind w:left="0"/>
              <w:rPr>
                <w:rFonts w:asciiTheme="minorHAnsi" w:hAnsiTheme="minorHAnsi" w:cstheme="minorHAnsi"/>
              </w:rPr>
            </w:pPr>
            <w:r w:rsidRPr="00BE5446">
              <w:rPr>
                <w:rFonts w:asciiTheme="minorHAnsi" w:hAnsiTheme="minorHAnsi" w:cstheme="minorHAnsi"/>
              </w:rPr>
              <w:t>Semua biaya yang muncul dari Perjanjian ini ditanggung oleh Pemberi Gadai dan khususnya tetapi tanpa mengurangi sifat umum yang telah disebutkan sebelumnya</w:t>
            </w:r>
            <w:r>
              <w:rPr>
                <w:rFonts w:asciiTheme="minorHAnsi" w:hAnsiTheme="minorHAnsi" w:cstheme="minorHAnsi"/>
              </w:rPr>
              <w:t xml:space="preserve"> dari</w:t>
            </w:r>
            <w:r w:rsidRPr="00BE5446">
              <w:rPr>
                <w:rFonts w:asciiTheme="minorHAnsi" w:hAnsiTheme="minorHAnsi" w:cstheme="minorHAnsi"/>
              </w:rPr>
              <w:t xml:space="preserve"> seluruh biaya yang timbul sehubungan dengan perwujudan jaminan yang diberikan berdasarkan Perjanjian ini (termasuk seluruh biaya hukum dan notaris) ditanggung oleh Pemberi Gadai dan dianggap merupakan bagian dari jumlah yang dijamin dalam Perjanjian ini.</w:t>
            </w:r>
          </w:p>
        </w:tc>
      </w:tr>
      <w:tr w:rsidR="00D05555" w:rsidRPr="00BE5446" w14:paraId="151AF984" w14:textId="13ADF4C4" w:rsidTr="00D05555">
        <w:tc>
          <w:tcPr>
            <w:tcW w:w="9497" w:type="dxa"/>
          </w:tcPr>
          <w:p w14:paraId="1393ACA4" w14:textId="77777777" w:rsidR="00D05555" w:rsidRPr="00BE5446" w:rsidRDefault="00D05555" w:rsidP="00D05555">
            <w:pPr>
              <w:spacing w:before="0" w:line="276" w:lineRule="auto"/>
              <w:rPr>
                <w:rFonts w:asciiTheme="minorHAnsi" w:hAnsiTheme="minorHAnsi" w:cstheme="minorHAnsi"/>
              </w:rPr>
            </w:pPr>
          </w:p>
        </w:tc>
      </w:tr>
      <w:tr w:rsidR="00D05555" w:rsidRPr="00BE5446" w14:paraId="32E4972F" w14:textId="2352D437" w:rsidTr="00D05555">
        <w:tc>
          <w:tcPr>
            <w:tcW w:w="9497" w:type="dxa"/>
          </w:tcPr>
          <w:p w14:paraId="635D5B4B" w14:textId="24D080D7" w:rsidR="00D05555" w:rsidRPr="00BE5446" w:rsidRDefault="00D05555" w:rsidP="00D05555">
            <w:pPr>
              <w:spacing w:before="0" w:line="276" w:lineRule="auto"/>
              <w:ind w:left="0"/>
              <w:jc w:val="center"/>
              <w:rPr>
                <w:rFonts w:asciiTheme="minorHAnsi" w:hAnsiTheme="minorHAnsi" w:cstheme="minorHAnsi"/>
                <w:b/>
              </w:rPr>
            </w:pPr>
            <w:r w:rsidRPr="00BE5446">
              <w:rPr>
                <w:rFonts w:asciiTheme="minorHAnsi" w:hAnsiTheme="minorHAnsi" w:cstheme="minorHAnsi"/>
                <w:b/>
              </w:rPr>
              <w:t xml:space="preserve">PASAL </w:t>
            </w:r>
            <w:r w:rsidR="00CE61CC">
              <w:rPr>
                <w:rFonts w:asciiTheme="minorHAnsi" w:hAnsiTheme="minorHAnsi" w:cstheme="minorHAnsi"/>
                <w:b/>
              </w:rPr>
              <w:t>8</w:t>
            </w:r>
          </w:p>
          <w:p w14:paraId="3BA40425" w14:textId="0F843A3E" w:rsidR="00D05555" w:rsidRPr="00BE5446" w:rsidRDefault="00D05555" w:rsidP="00D05555">
            <w:pPr>
              <w:pStyle w:val="Default"/>
              <w:keepNext/>
              <w:spacing w:before="0" w:line="276" w:lineRule="auto"/>
              <w:ind w:left="0"/>
              <w:jc w:val="center"/>
              <w:rPr>
                <w:rFonts w:asciiTheme="minorHAnsi" w:hAnsiTheme="minorHAnsi" w:cstheme="minorHAnsi"/>
                <w:b/>
                <w:color w:val="auto"/>
                <w:sz w:val="22"/>
                <w:szCs w:val="22"/>
                <w:lang w:eastAsia="en-US"/>
              </w:rPr>
            </w:pPr>
            <w:r w:rsidRPr="00BE5446">
              <w:rPr>
                <w:rFonts w:asciiTheme="minorHAnsi" w:hAnsiTheme="minorHAnsi" w:cstheme="minorHAnsi"/>
                <w:b/>
                <w:sz w:val="22"/>
                <w:szCs w:val="22"/>
              </w:rPr>
              <w:t>PENGAKUAN PERSEROAN</w:t>
            </w:r>
          </w:p>
        </w:tc>
      </w:tr>
      <w:tr w:rsidR="00D05555" w:rsidRPr="00BE5446" w14:paraId="44E44073" w14:textId="1E3FC1D5" w:rsidTr="00D05555">
        <w:tc>
          <w:tcPr>
            <w:tcW w:w="9497" w:type="dxa"/>
          </w:tcPr>
          <w:p w14:paraId="0EFBB94F" w14:textId="77777777" w:rsidR="00D05555" w:rsidRPr="00BE5446" w:rsidRDefault="00D05555" w:rsidP="00D05555">
            <w:pPr>
              <w:spacing w:before="0" w:line="276" w:lineRule="auto"/>
              <w:rPr>
                <w:rFonts w:asciiTheme="minorHAnsi" w:hAnsiTheme="minorHAnsi" w:cstheme="minorHAnsi"/>
              </w:rPr>
            </w:pPr>
          </w:p>
        </w:tc>
      </w:tr>
      <w:tr w:rsidR="00D05555" w:rsidRPr="00BE5446" w14:paraId="47F0F133" w14:textId="6A00D6A0" w:rsidTr="00D05555">
        <w:tc>
          <w:tcPr>
            <w:tcW w:w="9497" w:type="dxa"/>
          </w:tcPr>
          <w:p w14:paraId="3D36AA8A" w14:textId="0A4CC2F9" w:rsidR="00D05555" w:rsidRPr="00BE5446" w:rsidRDefault="00D05555" w:rsidP="00D05555">
            <w:pPr>
              <w:pStyle w:val="Default"/>
              <w:keepNext/>
              <w:spacing w:before="0" w:line="276" w:lineRule="auto"/>
              <w:ind w:left="0"/>
              <w:rPr>
                <w:rFonts w:asciiTheme="minorHAnsi" w:hAnsiTheme="minorHAnsi" w:cstheme="minorHAnsi"/>
                <w:color w:val="auto"/>
                <w:sz w:val="22"/>
                <w:szCs w:val="22"/>
                <w:lang w:eastAsia="en-US"/>
              </w:rPr>
            </w:pPr>
            <w:r w:rsidRPr="00BE5446">
              <w:rPr>
                <w:rFonts w:asciiTheme="minorHAnsi" w:hAnsiTheme="minorHAnsi" w:cstheme="minorHAnsi"/>
                <w:sz w:val="22"/>
                <w:szCs w:val="22"/>
              </w:rPr>
              <w:t>Pemberi Gadai harus mendapat pengakuan dari Perseroan atas hak gadai yang timbul berdasarkan Perjanjian ini secara substansial dalam bentuk dan isi sebagaimana ditetapkan dalam Lampiran 2 Perjanjian ini.</w:t>
            </w:r>
          </w:p>
        </w:tc>
      </w:tr>
      <w:tr w:rsidR="00D05555" w:rsidRPr="00BE5446" w14:paraId="27415F02" w14:textId="753957FB" w:rsidTr="00D05555">
        <w:tc>
          <w:tcPr>
            <w:tcW w:w="9497" w:type="dxa"/>
          </w:tcPr>
          <w:p w14:paraId="33F12EF2" w14:textId="77777777" w:rsidR="00D05555" w:rsidRPr="00BE5446" w:rsidRDefault="00D05555" w:rsidP="00D05555">
            <w:pPr>
              <w:spacing w:before="0" w:line="276" w:lineRule="auto"/>
              <w:rPr>
                <w:rFonts w:asciiTheme="minorHAnsi" w:hAnsiTheme="minorHAnsi" w:cstheme="minorHAnsi"/>
              </w:rPr>
            </w:pPr>
          </w:p>
        </w:tc>
      </w:tr>
      <w:tr w:rsidR="00D05555" w:rsidRPr="00BE5446" w14:paraId="48EE5296" w14:textId="46A2D002" w:rsidTr="00D05555">
        <w:tc>
          <w:tcPr>
            <w:tcW w:w="9497" w:type="dxa"/>
          </w:tcPr>
          <w:p w14:paraId="0823F93E" w14:textId="6DEB729F" w:rsidR="00D05555" w:rsidRPr="00BE5446" w:rsidRDefault="00D05555" w:rsidP="00D05555">
            <w:pPr>
              <w:spacing w:before="0" w:line="276" w:lineRule="auto"/>
              <w:ind w:left="37"/>
              <w:jc w:val="center"/>
              <w:rPr>
                <w:rFonts w:asciiTheme="minorHAnsi" w:hAnsiTheme="minorHAnsi" w:cstheme="minorHAnsi"/>
                <w:b/>
              </w:rPr>
            </w:pPr>
            <w:r w:rsidRPr="00BE5446">
              <w:rPr>
                <w:rFonts w:asciiTheme="minorHAnsi" w:hAnsiTheme="minorHAnsi" w:cstheme="minorHAnsi"/>
                <w:b/>
              </w:rPr>
              <w:t xml:space="preserve">PASAL </w:t>
            </w:r>
            <w:r w:rsidR="00CE61CC">
              <w:rPr>
                <w:rFonts w:asciiTheme="minorHAnsi" w:hAnsiTheme="minorHAnsi" w:cstheme="minorHAnsi"/>
                <w:b/>
              </w:rPr>
              <w:t>9</w:t>
            </w:r>
          </w:p>
          <w:p w14:paraId="6F12AB40" w14:textId="671D879A" w:rsidR="00D05555" w:rsidRPr="00BE5446" w:rsidRDefault="00D05555" w:rsidP="00D05555">
            <w:pPr>
              <w:pStyle w:val="Default"/>
              <w:keepNext/>
              <w:spacing w:before="0" w:line="276" w:lineRule="auto"/>
              <w:ind w:left="37"/>
              <w:jc w:val="center"/>
              <w:rPr>
                <w:rFonts w:asciiTheme="minorHAnsi" w:hAnsiTheme="minorHAnsi" w:cstheme="minorHAnsi"/>
                <w:b/>
                <w:color w:val="auto"/>
                <w:sz w:val="22"/>
                <w:szCs w:val="22"/>
                <w:lang w:eastAsia="en-US"/>
              </w:rPr>
            </w:pPr>
            <w:r w:rsidRPr="00BE5446">
              <w:rPr>
                <w:rFonts w:asciiTheme="minorHAnsi" w:hAnsiTheme="minorHAnsi" w:cstheme="minorHAnsi"/>
                <w:b/>
                <w:sz w:val="22"/>
                <w:szCs w:val="22"/>
              </w:rPr>
              <w:t>HUKUM YANG MENGATUR</w:t>
            </w:r>
          </w:p>
        </w:tc>
      </w:tr>
      <w:tr w:rsidR="00D05555" w:rsidRPr="00BE5446" w14:paraId="1990CEBC" w14:textId="3A409DE0" w:rsidTr="00D05555">
        <w:tc>
          <w:tcPr>
            <w:tcW w:w="9497" w:type="dxa"/>
          </w:tcPr>
          <w:p w14:paraId="5BF57C4E" w14:textId="77777777" w:rsidR="00D05555" w:rsidRPr="00BE5446" w:rsidRDefault="00D05555" w:rsidP="00D05555">
            <w:pPr>
              <w:spacing w:before="0" w:line="276" w:lineRule="auto"/>
              <w:rPr>
                <w:rFonts w:asciiTheme="minorHAnsi" w:hAnsiTheme="minorHAnsi" w:cstheme="minorHAnsi"/>
              </w:rPr>
            </w:pPr>
          </w:p>
        </w:tc>
      </w:tr>
      <w:tr w:rsidR="00D05555" w:rsidRPr="00BE5446" w14:paraId="37CB3442" w14:textId="73AEA5AF" w:rsidTr="00D05555">
        <w:tc>
          <w:tcPr>
            <w:tcW w:w="9497" w:type="dxa"/>
          </w:tcPr>
          <w:p w14:paraId="0E171341" w14:textId="32025283" w:rsidR="00D05555" w:rsidRPr="00BE5446" w:rsidRDefault="00D05555" w:rsidP="00D05555">
            <w:pPr>
              <w:spacing w:before="0" w:line="276" w:lineRule="auto"/>
              <w:ind w:left="0"/>
              <w:rPr>
                <w:rFonts w:asciiTheme="minorHAnsi" w:hAnsiTheme="minorHAnsi" w:cstheme="minorHAnsi"/>
              </w:rPr>
            </w:pPr>
            <w:r w:rsidRPr="00BE5446">
              <w:rPr>
                <w:rFonts w:asciiTheme="minorHAnsi" w:hAnsiTheme="minorHAnsi" w:cstheme="minorHAnsi"/>
              </w:rPr>
              <w:t>Perjanjian ini, termasuk kewajiban-kewajiban non kontraktual yang timbul dari atau sehubungan dengan Perjanjian ini, akan diatur oleh dan ditafsirkan sesuai dengan hukum Negara Republik Indonesia.</w:t>
            </w:r>
          </w:p>
        </w:tc>
      </w:tr>
      <w:tr w:rsidR="00D05555" w:rsidRPr="00BE5446" w14:paraId="6EF188B0" w14:textId="264A4EA6" w:rsidTr="00D05555">
        <w:tc>
          <w:tcPr>
            <w:tcW w:w="9497" w:type="dxa"/>
          </w:tcPr>
          <w:p w14:paraId="0BB80C53" w14:textId="77777777" w:rsidR="00D05555" w:rsidRPr="00BE5446" w:rsidRDefault="00D05555" w:rsidP="00D05555">
            <w:pPr>
              <w:spacing w:before="0" w:line="276" w:lineRule="auto"/>
              <w:rPr>
                <w:rFonts w:asciiTheme="minorHAnsi" w:hAnsiTheme="minorHAnsi" w:cstheme="minorHAnsi"/>
              </w:rPr>
            </w:pPr>
          </w:p>
        </w:tc>
      </w:tr>
      <w:tr w:rsidR="00D05555" w:rsidRPr="00BE5446" w14:paraId="517194CF" w14:textId="2EBD93B6" w:rsidTr="00D05555">
        <w:tc>
          <w:tcPr>
            <w:tcW w:w="9497" w:type="dxa"/>
          </w:tcPr>
          <w:p w14:paraId="03D6B556" w14:textId="7C9938A4" w:rsidR="00D05555" w:rsidRPr="00BE5446" w:rsidRDefault="00D05555" w:rsidP="00D05555">
            <w:pPr>
              <w:spacing w:before="0" w:line="276" w:lineRule="auto"/>
              <w:ind w:left="0"/>
              <w:jc w:val="center"/>
              <w:rPr>
                <w:rFonts w:asciiTheme="minorHAnsi" w:hAnsiTheme="minorHAnsi" w:cstheme="minorHAnsi"/>
                <w:b/>
              </w:rPr>
            </w:pPr>
            <w:r w:rsidRPr="00BE5446">
              <w:rPr>
                <w:rFonts w:asciiTheme="minorHAnsi" w:hAnsiTheme="minorHAnsi" w:cstheme="minorHAnsi"/>
                <w:b/>
              </w:rPr>
              <w:t>PASAL 1</w:t>
            </w:r>
            <w:r w:rsidR="00CE61CC">
              <w:rPr>
                <w:rFonts w:asciiTheme="minorHAnsi" w:hAnsiTheme="minorHAnsi" w:cstheme="minorHAnsi"/>
                <w:b/>
              </w:rPr>
              <w:t>0</w:t>
            </w:r>
          </w:p>
          <w:p w14:paraId="39D87280" w14:textId="5EF746C8" w:rsidR="00D05555" w:rsidRPr="00BE5446" w:rsidRDefault="00D05555" w:rsidP="00D05555">
            <w:pPr>
              <w:pStyle w:val="Default"/>
              <w:keepNext/>
              <w:spacing w:before="0" w:line="276" w:lineRule="auto"/>
              <w:ind w:left="0"/>
              <w:jc w:val="center"/>
              <w:rPr>
                <w:rFonts w:asciiTheme="minorHAnsi" w:hAnsiTheme="minorHAnsi" w:cstheme="minorHAnsi"/>
                <w:b/>
                <w:color w:val="auto"/>
                <w:sz w:val="22"/>
                <w:szCs w:val="22"/>
                <w:lang w:eastAsia="en-US"/>
              </w:rPr>
            </w:pPr>
            <w:r w:rsidRPr="00BE5446">
              <w:rPr>
                <w:rFonts w:asciiTheme="minorHAnsi" w:hAnsiTheme="minorHAnsi" w:cstheme="minorHAnsi"/>
                <w:b/>
                <w:sz w:val="22"/>
                <w:szCs w:val="22"/>
              </w:rPr>
              <w:t>PENYELESAIAN SENGKETA</w:t>
            </w:r>
          </w:p>
        </w:tc>
      </w:tr>
      <w:tr w:rsidR="00D05555" w:rsidRPr="00BE5446" w14:paraId="35BD45FA" w14:textId="3FAD79FB" w:rsidTr="00D05555">
        <w:tc>
          <w:tcPr>
            <w:tcW w:w="9497" w:type="dxa"/>
          </w:tcPr>
          <w:p w14:paraId="7D2D7815" w14:textId="77777777" w:rsidR="00D05555" w:rsidRPr="00BE5446" w:rsidRDefault="00D05555" w:rsidP="00D05555">
            <w:pPr>
              <w:spacing w:before="0" w:line="276" w:lineRule="auto"/>
              <w:rPr>
                <w:rFonts w:asciiTheme="minorHAnsi" w:hAnsiTheme="minorHAnsi" w:cstheme="minorHAnsi"/>
              </w:rPr>
            </w:pPr>
          </w:p>
        </w:tc>
      </w:tr>
      <w:tr w:rsidR="00D05555" w:rsidRPr="00BE5446" w14:paraId="5D29DE72" w14:textId="5464BF07" w:rsidTr="00D05555">
        <w:tc>
          <w:tcPr>
            <w:tcW w:w="9497" w:type="dxa"/>
          </w:tcPr>
          <w:p w14:paraId="3801640F" w14:textId="1D1EE796" w:rsidR="00D05555" w:rsidRPr="00BE5446" w:rsidRDefault="00D05555" w:rsidP="001F27CF">
            <w:pPr>
              <w:pStyle w:val="ListParagraph"/>
              <w:numPr>
                <w:ilvl w:val="0"/>
                <w:numId w:val="41"/>
              </w:numPr>
              <w:spacing w:before="0" w:line="276" w:lineRule="auto"/>
              <w:ind w:left="597" w:hanging="567"/>
              <w:rPr>
                <w:rFonts w:asciiTheme="minorHAnsi" w:hAnsiTheme="minorHAnsi" w:cstheme="minorHAnsi"/>
                <w:sz w:val="22"/>
                <w:szCs w:val="22"/>
              </w:rPr>
            </w:pPr>
            <w:r w:rsidRPr="00BE5446">
              <w:rPr>
                <w:rFonts w:asciiTheme="minorHAnsi" w:hAnsiTheme="minorHAnsi" w:cstheme="minorHAnsi"/>
                <w:sz w:val="22"/>
                <w:szCs w:val="22"/>
              </w:rPr>
              <w:t xml:space="preserve">Jika </w:t>
            </w:r>
            <w:r>
              <w:rPr>
                <w:rFonts w:asciiTheme="minorHAnsi" w:hAnsiTheme="minorHAnsi" w:cstheme="minorHAnsi"/>
                <w:sz w:val="22"/>
                <w:szCs w:val="22"/>
              </w:rPr>
              <w:t>terdapat</w:t>
            </w:r>
            <w:r w:rsidRPr="00BE5446">
              <w:rPr>
                <w:rFonts w:asciiTheme="minorHAnsi" w:hAnsiTheme="minorHAnsi" w:cstheme="minorHAnsi"/>
                <w:sz w:val="22"/>
                <w:szCs w:val="22"/>
              </w:rPr>
              <w:t xml:space="preserve"> sengketa, perselisihan atau gugatan</w:t>
            </w:r>
            <w:r>
              <w:rPr>
                <w:rFonts w:asciiTheme="minorHAnsi" w:hAnsiTheme="minorHAnsi" w:cstheme="minorHAnsi"/>
                <w:sz w:val="22"/>
                <w:szCs w:val="22"/>
              </w:rPr>
              <w:t xml:space="preserve"> yang</w:t>
            </w:r>
            <w:r w:rsidRPr="00BE5446">
              <w:rPr>
                <w:rFonts w:asciiTheme="minorHAnsi" w:hAnsiTheme="minorHAnsi" w:cstheme="minorHAnsi"/>
                <w:sz w:val="22"/>
                <w:szCs w:val="22"/>
              </w:rPr>
              <w:t xml:space="preserve"> timbul berdasarkan, dari atau sehubungan dengan Perjanjian ini, termasuk setiap pertanyaan mengenai keberadaan, keabsahan atau pengakhirannya atau kewajiban non kontraktual yang timbul dari atau sehubungan dengan Perjanjian ini ("</w:t>
            </w:r>
            <w:r w:rsidRPr="00BE5446">
              <w:rPr>
                <w:rFonts w:asciiTheme="minorHAnsi" w:hAnsiTheme="minorHAnsi" w:cstheme="minorHAnsi"/>
                <w:b/>
                <w:sz w:val="22"/>
                <w:szCs w:val="22"/>
              </w:rPr>
              <w:t>Sengketa</w:t>
            </w:r>
            <w:r w:rsidRPr="00BE5446">
              <w:rPr>
                <w:rFonts w:asciiTheme="minorHAnsi" w:hAnsiTheme="minorHAnsi" w:cstheme="minorHAnsi"/>
                <w:sz w:val="22"/>
                <w:szCs w:val="22"/>
              </w:rPr>
              <w:t>"), Para Pihak akan menggunakan semua upaya yang wajar untuk menyelesaikan masalah secara damai. Jika salah satu Pihak memberikan pemberitahuan kepada Pihak lain bahwa Sengketa telah timbul, Para Pihak harus berusaha untuk menyelesaikan Sengketa dalam waktu 30 (tiga puluh) hari dari penyampaian pemberitahuan tersebut. Tidak ada Pihak yang dapat mengajukan upaya arbitrase terhadap Pihak lain berdasarkan Perjanjian ini sampai 30 (tiga puluh) hari setelah penyampaian pemberitahuan tersebut.</w:t>
            </w:r>
          </w:p>
        </w:tc>
      </w:tr>
      <w:tr w:rsidR="00D05555" w:rsidRPr="00BE5446" w14:paraId="1718F195" w14:textId="2868583C" w:rsidTr="00D05555">
        <w:tc>
          <w:tcPr>
            <w:tcW w:w="9497" w:type="dxa"/>
          </w:tcPr>
          <w:p w14:paraId="460DC5E5" w14:textId="77777777" w:rsidR="00D05555" w:rsidRPr="00BE5446" w:rsidRDefault="00D05555" w:rsidP="00D05555">
            <w:pPr>
              <w:spacing w:before="0" w:line="276" w:lineRule="auto"/>
              <w:ind w:left="697" w:hanging="697"/>
              <w:rPr>
                <w:rFonts w:asciiTheme="minorHAnsi" w:hAnsiTheme="minorHAnsi" w:cstheme="minorHAnsi"/>
              </w:rPr>
            </w:pPr>
          </w:p>
        </w:tc>
      </w:tr>
      <w:tr w:rsidR="00D05555" w:rsidRPr="00BE5446" w14:paraId="05C5CBD9" w14:textId="196DC2B4" w:rsidTr="00D05555">
        <w:tc>
          <w:tcPr>
            <w:tcW w:w="9497" w:type="dxa"/>
          </w:tcPr>
          <w:p w14:paraId="22D32512" w14:textId="6C8AEFBD" w:rsidR="00D05555" w:rsidRPr="00BE5446" w:rsidRDefault="00D05555" w:rsidP="001F27CF">
            <w:pPr>
              <w:pStyle w:val="ListParagraph"/>
              <w:numPr>
                <w:ilvl w:val="0"/>
                <w:numId w:val="41"/>
              </w:numPr>
              <w:spacing w:before="0" w:line="276" w:lineRule="auto"/>
              <w:ind w:left="597" w:hanging="567"/>
              <w:rPr>
                <w:rFonts w:asciiTheme="minorHAnsi" w:hAnsiTheme="minorHAnsi" w:cstheme="minorHAnsi"/>
                <w:sz w:val="22"/>
                <w:szCs w:val="22"/>
              </w:rPr>
            </w:pPr>
            <w:r w:rsidRPr="00BE5446">
              <w:rPr>
                <w:rFonts w:asciiTheme="minorHAnsi" w:hAnsiTheme="minorHAnsi" w:cstheme="minorHAnsi"/>
                <w:sz w:val="22"/>
                <w:szCs w:val="22"/>
              </w:rPr>
              <w:t xml:space="preserve"> Seluruh Sengketa yang tidak terselesaikan menurut Pasal </w:t>
            </w:r>
            <w:r w:rsidR="002429B0" w:rsidRPr="00BE5446">
              <w:rPr>
                <w:rFonts w:asciiTheme="minorHAnsi" w:hAnsiTheme="minorHAnsi" w:cstheme="minorHAnsi"/>
                <w:sz w:val="22"/>
                <w:szCs w:val="22"/>
              </w:rPr>
              <w:t>1</w:t>
            </w:r>
            <w:r w:rsidR="002429B0">
              <w:rPr>
                <w:rFonts w:asciiTheme="minorHAnsi" w:hAnsiTheme="minorHAnsi" w:cstheme="minorHAnsi"/>
                <w:sz w:val="22"/>
                <w:szCs w:val="22"/>
              </w:rPr>
              <w:t>0</w:t>
            </w:r>
            <w:r w:rsidRPr="00BE5446">
              <w:rPr>
                <w:rFonts w:asciiTheme="minorHAnsi" w:hAnsiTheme="minorHAnsi" w:cstheme="minorHAnsi"/>
                <w:sz w:val="22"/>
                <w:szCs w:val="22"/>
              </w:rPr>
              <w:t xml:space="preserve">.1 dan yang mana suatu Pihak berkeinginan agar Sengketa tersebut terselesaikan, maka harus disebutkan pada permohonan dari Pihak manapun kepada, dan pada akhirnya diselesaikan oleh, arbitrase </w:t>
            </w:r>
            <w:r w:rsidR="00164D57" w:rsidRPr="00164D57">
              <w:rPr>
                <w:rFonts w:asciiTheme="minorHAnsi" w:hAnsiTheme="minorHAnsi" w:cstheme="minorHAnsi"/>
                <w:sz w:val="22"/>
                <w:szCs w:val="22"/>
              </w:rPr>
              <w:t>di Badan Arbitrase Nasional Indonesia yang sejak tanggal Perjanjian ini beralamat di Wahana Graha lantai 1 &amp; 2, Jalan Mampang Prapatan No. 2, Jakarta 12760 ("</w:t>
            </w:r>
            <w:r w:rsidR="00164D57" w:rsidRPr="001F27CF">
              <w:rPr>
                <w:rFonts w:asciiTheme="minorHAnsi" w:hAnsiTheme="minorHAnsi" w:cstheme="minorHAnsi"/>
                <w:b/>
                <w:sz w:val="22"/>
                <w:szCs w:val="22"/>
              </w:rPr>
              <w:t>BANI</w:t>
            </w:r>
            <w:r w:rsidR="00164D57" w:rsidRPr="00164D57">
              <w:rPr>
                <w:rFonts w:asciiTheme="minorHAnsi" w:hAnsiTheme="minorHAnsi" w:cstheme="minorHAnsi"/>
                <w:sz w:val="22"/>
                <w:szCs w:val="22"/>
              </w:rPr>
              <w:t>"), sesuai dengan peraturan-peraturan arbitrase yang berlaku. Tempat arbitrase adalah di Jakarta, Indonesia, dan bahasa arbitrase adalah Bahasa Indonesia</w:t>
            </w:r>
            <w:r w:rsidRPr="00BE5446">
              <w:rPr>
                <w:rFonts w:asciiTheme="minorHAnsi" w:hAnsiTheme="minorHAnsi" w:cstheme="minorHAnsi"/>
                <w:sz w:val="22"/>
                <w:szCs w:val="22"/>
              </w:rPr>
              <w:t>.</w:t>
            </w:r>
          </w:p>
        </w:tc>
      </w:tr>
      <w:tr w:rsidR="00D05555" w:rsidRPr="00BE5446" w14:paraId="326C411E" w14:textId="1941E76D" w:rsidTr="00D05555">
        <w:tc>
          <w:tcPr>
            <w:tcW w:w="9497" w:type="dxa"/>
          </w:tcPr>
          <w:p w14:paraId="105809CE" w14:textId="77777777" w:rsidR="00D05555" w:rsidRPr="00BE5446" w:rsidRDefault="00D05555" w:rsidP="00D05555">
            <w:pPr>
              <w:spacing w:before="0" w:line="276" w:lineRule="auto"/>
              <w:ind w:left="697" w:hanging="697"/>
              <w:rPr>
                <w:rFonts w:asciiTheme="minorHAnsi" w:hAnsiTheme="minorHAnsi" w:cstheme="minorHAnsi"/>
              </w:rPr>
            </w:pPr>
          </w:p>
        </w:tc>
      </w:tr>
      <w:tr w:rsidR="00D05555" w:rsidRPr="00BE5446" w14:paraId="03C1B983" w14:textId="1C7CE912" w:rsidTr="00D05555">
        <w:trPr>
          <w:trHeight w:val="664"/>
        </w:trPr>
        <w:tc>
          <w:tcPr>
            <w:tcW w:w="9497" w:type="dxa"/>
          </w:tcPr>
          <w:p w14:paraId="7F062B15" w14:textId="02166083" w:rsidR="00D05555" w:rsidRPr="00BE5446" w:rsidRDefault="00D05555" w:rsidP="001F27CF">
            <w:pPr>
              <w:pStyle w:val="ListParagraph"/>
              <w:numPr>
                <w:ilvl w:val="0"/>
                <w:numId w:val="41"/>
              </w:numPr>
              <w:spacing w:before="0" w:line="276" w:lineRule="auto"/>
              <w:ind w:left="597" w:hanging="567"/>
              <w:rPr>
                <w:rFonts w:asciiTheme="minorHAnsi" w:hAnsiTheme="minorHAnsi" w:cstheme="minorHAnsi"/>
                <w:sz w:val="22"/>
                <w:szCs w:val="22"/>
              </w:rPr>
            </w:pPr>
            <w:r w:rsidRPr="00BE5446">
              <w:rPr>
                <w:rFonts w:asciiTheme="minorHAnsi" w:hAnsiTheme="minorHAnsi" w:cstheme="minorHAnsi"/>
                <w:sz w:val="22"/>
                <w:szCs w:val="22"/>
              </w:rPr>
              <w:t xml:space="preserve"> </w:t>
            </w:r>
            <w:r w:rsidR="001C4357" w:rsidRPr="001C4357">
              <w:rPr>
                <w:rFonts w:asciiTheme="minorHAnsi" w:hAnsiTheme="minorHAnsi" w:cstheme="minorHAnsi"/>
                <w:sz w:val="22"/>
                <w:szCs w:val="22"/>
              </w:rPr>
              <w:t xml:space="preserve">Arbitrase akan dilaksanakan oleh seorang arbiter yang diajukan secara bersama-sama oleh Para Pihak, atau apabila tidak dicalonkan secara bersama-sama, oleh Ketua BANI. Seluruh proses arbitrase bersifat rahasia dan masing-masing Pihak setuju untuk memperlakukannya sebagai rahasia dan tidak mengungkapkan atau menggunakan setiap informasi yang diterima atau diperoleh dari atau sebagai akibat dari proses arbitrase tersebut kecuali diwajibkan lain oleh hukumPara </w:t>
            </w:r>
            <w:r w:rsidRPr="00BE5446">
              <w:rPr>
                <w:rFonts w:asciiTheme="minorHAnsi" w:hAnsiTheme="minorHAnsi" w:cstheme="minorHAnsi"/>
                <w:sz w:val="22"/>
                <w:szCs w:val="22"/>
              </w:rPr>
              <w:t>.</w:t>
            </w:r>
          </w:p>
        </w:tc>
      </w:tr>
      <w:tr w:rsidR="00D05555" w:rsidRPr="00BE5446" w14:paraId="40AB9067" w14:textId="2AAFB2C6" w:rsidTr="00D05555">
        <w:trPr>
          <w:trHeight w:val="81"/>
        </w:trPr>
        <w:tc>
          <w:tcPr>
            <w:tcW w:w="9497" w:type="dxa"/>
          </w:tcPr>
          <w:p w14:paraId="316A305F" w14:textId="77777777" w:rsidR="00D05555" w:rsidRPr="00BE5446" w:rsidRDefault="00D05555" w:rsidP="00D05555">
            <w:pPr>
              <w:spacing w:before="0" w:line="276" w:lineRule="auto"/>
              <w:ind w:left="697" w:hanging="697"/>
              <w:rPr>
                <w:rFonts w:asciiTheme="minorHAnsi" w:hAnsiTheme="minorHAnsi" w:cstheme="minorHAnsi"/>
              </w:rPr>
            </w:pPr>
          </w:p>
        </w:tc>
      </w:tr>
      <w:tr w:rsidR="00D05555" w:rsidRPr="00BE5446" w14:paraId="365C2E59" w14:textId="51CE6934" w:rsidTr="00D05555">
        <w:tc>
          <w:tcPr>
            <w:tcW w:w="9497" w:type="dxa"/>
          </w:tcPr>
          <w:p w14:paraId="08205D63" w14:textId="2F812C13" w:rsidR="00811907" w:rsidRPr="001F27CF" w:rsidRDefault="00D84DE2" w:rsidP="001F27CF">
            <w:pPr>
              <w:pStyle w:val="ListParagraph"/>
              <w:numPr>
                <w:ilvl w:val="0"/>
                <w:numId w:val="41"/>
              </w:numPr>
              <w:spacing w:before="0" w:line="276" w:lineRule="auto"/>
              <w:ind w:left="597" w:hanging="567"/>
              <w:rPr>
                <w:rFonts w:asciiTheme="minorHAnsi" w:hAnsiTheme="minorHAnsi" w:cstheme="minorHAnsi"/>
                <w:sz w:val="22"/>
                <w:szCs w:val="22"/>
              </w:rPr>
            </w:pPr>
            <w:r w:rsidRPr="001F27CF">
              <w:rPr>
                <w:rFonts w:asciiTheme="minorHAnsi" w:hAnsiTheme="minorHAnsi" w:cstheme="minorHAnsi"/>
                <w:sz w:val="22"/>
                <w:szCs w:val="22"/>
              </w:rPr>
              <w:t>Biaya arbitrase akan dibagi secara merata terlebih dahulu oleh Para Pihak. Setelah arbitrase memberikan putusan akhir, Pihak yang kalah harus mengganti bagian Pihak lain dari biaya arbitrase yang telah dibayarkan oleh Pihak lainnya.</w:t>
            </w:r>
          </w:p>
          <w:p w14:paraId="67419D39" w14:textId="77777777" w:rsidR="002B2B1E" w:rsidRDefault="002B2B1E" w:rsidP="001F27CF">
            <w:pPr>
              <w:pStyle w:val="ListParagraph"/>
              <w:spacing w:before="0" w:line="276" w:lineRule="auto"/>
              <w:ind w:left="464"/>
              <w:rPr>
                <w:rFonts w:asciiTheme="minorHAnsi" w:hAnsiTheme="minorHAnsi" w:cstheme="minorHAnsi"/>
                <w:sz w:val="22"/>
                <w:szCs w:val="22"/>
              </w:rPr>
            </w:pPr>
          </w:p>
          <w:p w14:paraId="16F87C2A" w14:textId="291C1CF3" w:rsidR="002B2B1E" w:rsidRPr="001F27CF" w:rsidRDefault="002B2B1E" w:rsidP="001F27CF">
            <w:pPr>
              <w:pStyle w:val="ListParagraph"/>
              <w:numPr>
                <w:ilvl w:val="0"/>
                <w:numId w:val="41"/>
              </w:numPr>
              <w:spacing w:before="0" w:line="276" w:lineRule="auto"/>
              <w:ind w:left="597" w:hanging="567"/>
              <w:rPr>
                <w:rFonts w:asciiTheme="minorHAnsi" w:hAnsiTheme="minorHAnsi" w:cstheme="minorHAnsi"/>
                <w:sz w:val="22"/>
                <w:szCs w:val="22"/>
              </w:rPr>
            </w:pPr>
            <w:r w:rsidRPr="002B2B1E">
              <w:rPr>
                <w:rFonts w:asciiTheme="minorHAnsi" w:hAnsiTheme="minorHAnsi" w:cstheme="minorHAnsi"/>
                <w:sz w:val="22"/>
                <w:szCs w:val="22"/>
              </w:rPr>
              <w:t>Para Pihak dengan ini sepakat bahwa putusan arbitrase bersifat final dan mengikat Para Pihak. Para Pihak tidak memiliki hak untuk mengajukan banding atau keberatan terhadap putusan arbitrase</w:t>
            </w:r>
            <w:r>
              <w:rPr>
                <w:rFonts w:asciiTheme="minorHAnsi" w:hAnsiTheme="minorHAnsi" w:cstheme="minorHAnsi"/>
                <w:sz w:val="22"/>
                <w:szCs w:val="22"/>
              </w:rPr>
              <w:t>.</w:t>
            </w:r>
          </w:p>
          <w:p w14:paraId="5802F12A" w14:textId="77777777" w:rsidR="002B2B1E" w:rsidRPr="001F27CF" w:rsidRDefault="002B2B1E" w:rsidP="001F27CF">
            <w:pPr>
              <w:spacing w:before="0" w:line="276" w:lineRule="auto"/>
              <w:ind w:left="0"/>
              <w:rPr>
                <w:rFonts w:asciiTheme="minorHAnsi" w:hAnsiTheme="minorHAnsi" w:cstheme="minorHAnsi"/>
              </w:rPr>
            </w:pPr>
          </w:p>
          <w:p w14:paraId="66594739" w14:textId="2F35F390" w:rsidR="00D05555" w:rsidRDefault="00D05555" w:rsidP="00B52DBC">
            <w:pPr>
              <w:pStyle w:val="ListParagraph"/>
              <w:numPr>
                <w:ilvl w:val="0"/>
                <w:numId w:val="41"/>
              </w:numPr>
              <w:spacing w:before="0" w:line="276" w:lineRule="auto"/>
              <w:ind w:left="597" w:hanging="567"/>
              <w:rPr>
                <w:rFonts w:asciiTheme="minorHAnsi" w:hAnsiTheme="minorHAnsi" w:cstheme="minorHAnsi"/>
                <w:sz w:val="22"/>
                <w:szCs w:val="22"/>
              </w:rPr>
            </w:pPr>
            <w:r w:rsidRPr="00BE5446">
              <w:rPr>
                <w:rFonts w:asciiTheme="minorHAnsi" w:hAnsiTheme="minorHAnsi" w:cstheme="minorHAnsi"/>
                <w:sz w:val="22"/>
                <w:szCs w:val="22"/>
              </w:rPr>
              <w:t>Para Pihak sepakat bahwa, sesuai dengan Pasal 3 dan Pasal 11</w:t>
            </w:r>
            <w:r w:rsidR="00262FD6">
              <w:rPr>
                <w:rFonts w:asciiTheme="minorHAnsi" w:hAnsiTheme="minorHAnsi" w:cstheme="minorHAnsi"/>
                <w:sz w:val="22"/>
                <w:szCs w:val="22"/>
              </w:rPr>
              <w:t xml:space="preserve"> ayat </w:t>
            </w:r>
            <w:r w:rsidRPr="00BE5446">
              <w:rPr>
                <w:rFonts w:asciiTheme="minorHAnsi" w:hAnsiTheme="minorHAnsi" w:cstheme="minorHAnsi"/>
                <w:sz w:val="22"/>
                <w:szCs w:val="22"/>
              </w:rPr>
              <w:t>(2) Undang-Undang Nomor 30 Tahun 1999 tentang Arbitrase dan Alternatif Penyelesaian Sengketa ("</w:t>
            </w:r>
            <w:r w:rsidRPr="00BE5446">
              <w:rPr>
                <w:rFonts w:asciiTheme="minorHAnsi" w:hAnsiTheme="minorHAnsi" w:cstheme="minorHAnsi"/>
                <w:b/>
                <w:sz w:val="22"/>
                <w:szCs w:val="22"/>
              </w:rPr>
              <w:t>Undang-Undang Arbitrase</w:t>
            </w:r>
            <w:r w:rsidRPr="00BE5446">
              <w:rPr>
                <w:rFonts w:asciiTheme="minorHAnsi" w:hAnsiTheme="minorHAnsi" w:cstheme="minorHAnsi"/>
                <w:sz w:val="22"/>
                <w:szCs w:val="22"/>
              </w:rPr>
              <w:t>"), tidak ada Pihak yang diizinkan untuk melakukan atau mempertahankan tindakan apapun dalam pengadilan sehubungan dengan Sengketa apapun, kecuali untuk pelaksanaan putusan arbitrase yang diberikan sesuai dengan proses yang dilakukan.</w:t>
            </w:r>
          </w:p>
          <w:p w14:paraId="0A0E3146" w14:textId="77777777" w:rsidR="00CF3BC8" w:rsidRPr="001F27CF" w:rsidRDefault="00CF3BC8" w:rsidP="001F27CF">
            <w:pPr>
              <w:pStyle w:val="ListParagraph"/>
              <w:rPr>
                <w:rFonts w:asciiTheme="minorHAnsi" w:hAnsiTheme="minorHAnsi" w:cstheme="minorHAnsi"/>
                <w:sz w:val="22"/>
                <w:szCs w:val="22"/>
              </w:rPr>
            </w:pPr>
          </w:p>
          <w:p w14:paraId="76A6CEAC" w14:textId="330A3768" w:rsidR="00CF3BC8" w:rsidRPr="00BE5446" w:rsidRDefault="00B81BED" w:rsidP="001F27CF">
            <w:pPr>
              <w:pStyle w:val="ListParagraph"/>
              <w:numPr>
                <w:ilvl w:val="0"/>
                <w:numId w:val="41"/>
              </w:numPr>
              <w:spacing w:before="0" w:line="276" w:lineRule="auto"/>
              <w:ind w:left="597" w:hanging="567"/>
              <w:rPr>
                <w:rFonts w:asciiTheme="minorHAnsi" w:hAnsiTheme="minorHAnsi" w:cstheme="minorHAnsi"/>
                <w:sz w:val="22"/>
                <w:szCs w:val="22"/>
              </w:rPr>
            </w:pPr>
            <w:r w:rsidRPr="00B81BED">
              <w:rPr>
                <w:rFonts w:asciiTheme="minorHAnsi" w:hAnsiTheme="minorHAnsi" w:cstheme="minorHAnsi"/>
                <w:sz w:val="22"/>
                <w:szCs w:val="22"/>
              </w:rPr>
              <w:t>Para Pihak sepakat untuk mengesampingkan pemberlakuan Pasal 48 ayat (1) Undang-Undang Arbitrase dan sepakat bahwa arbitrase tidak perlu diselesaikan dalam waktu tertentu</w:t>
            </w:r>
            <w:r>
              <w:rPr>
                <w:rFonts w:asciiTheme="minorHAnsi" w:hAnsiTheme="minorHAnsi" w:cstheme="minorHAnsi"/>
                <w:sz w:val="22"/>
                <w:szCs w:val="22"/>
              </w:rPr>
              <w:t>.</w:t>
            </w:r>
          </w:p>
        </w:tc>
      </w:tr>
      <w:tr w:rsidR="00D05555" w:rsidRPr="00BE5446" w14:paraId="1DB1F361" w14:textId="77777777" w:rsidTr="00D05555">
        <w:tc>
          <w:tcPr>
            <w:tcW w:w="9497" w:type="dxa"/>
          </w:tcPr>
          <w:p w14:paraId="08A78550" w14:textId="77777777" w:rsidR="00D05555" w:rsidRPr="00BE5446" w:rsidRDefault="00D05555" w:rsidP="00D05555">
            <w:pPr>
              <w:pStyle w:val="ListParagraph"/>
              <w:spacing w:before="0" w:line="276" w:lineRule="auto"/>
              <w:ind w:left="464"/>
              <w:rPr>
                <w:rFonts w:asciiTheme="minorHAnsi" w:hAnsiTheme="minorHAnsi" w:cstheme="minorHAnsi"/>
                <w:sz w:val="22"/>
                <w:szCs w:val="22"/>
              </w:rPr>
            </w:pPr>
          </w:p>
        </w:tc>
      </w:tr>
      <w:tr w:rsidR="00D05555" w:rsidRPr="00BE5446" w14:paraId="61894022" w14:textId="78539411" w:rsidTr="00D05555">
        <w:tc>
          <w:tcPr>
            <w:tcW w:w="9497" w:type="dxa"/>
          </w:tcPr>
          <w:p w14:paraId="39644C7C" w14:textId="553D79B8" w:rsidR="00D05555" w:rsidRPr="00BE5446" w:rsidRDefault="00D05555" w:rsidP="001F27CF">
            <w:pPr>
              <w:pStyle w:val="ListParagraph"/>
              <w:numPr>
                <w:ilvl w:val="0"/>
                <w:numId w:val="41"/>
              </w:numPr>
              <w:spacing w:before="0" w:line="276" w:lineRule="auto"/>
              <w:ind w:left="597" w:hanging="567"/>
              <w:rPr>
                <w:rFonts w:asciiTheme="minorHAnsi" w:hAnsiTheme="minorHAnsi" w:cstheme="minorHAnsi"/>
                <w:sz w:val="22"/>
                <w:szCs w:val="22"/>
              </w:rPr>
            </w:pPr>
            <w:r w:rsidRPr="00BE5446">
              <w:rPr>
                <w:rFonts w:asciiTheme="minorHAnsi" w:hAnsiTheme="minorHAnsi" w:cstheme="minorHAnsi"/>
                <w:sz w:val="22"/>
                <w:szCs w:val="22"/>
              </w:rPr>
              <w:t>Para Pihak secara tegas sepakat bahwa para arbiter akan semata-mata terikat oleh ketentuan-ketentuan hukum dalam pengambilan keputusan mereka dan tidak membuat putusan berdasarkan prinsip keadilan (</w:t>
            </w:r>
            <w:r w:rsidRPr="00BE5446">
              <w:rPr>
                <w:rFonts w:asciiTheme="minorHAnsi" w:hAnsiTheme="minorHAnsi" w:cstheme="minorHAnsi"/>
                <w:i/>
                <w:sz w:val="22"/>
                <w:szCs w:val="22"/>
              </w:rPr>
              <w:t>ex aequo et bono</w:t>
            </w:r>
            <w:r w:rsidRPr="00BE5446">
              <w:rPr>
                <w:rFonts w:asciiTheme="minorHAnsi" w:hAnsiTheme="minorHAnsi" w:cstheme="minorHAnsi"/>
                <w:sz w:val="22"/>
                <w:szCs w:val="22"/>
              </w:rPr>
              <w:t>) dan pertimbangan lainnya.</w:t>
            </w:r>
          </w:p>
        </w:tc>
      </w:tr>
      <w:tr w:rsidR="00D05555" w:rsidRPr="00BE5446" w14:paraId="470C0AFE" w14:textId="57D6F1B5" w:rsidTr="00D05555">
        <w:tc>
          <w:tcPr>
            <w:tcW w:w="9497" w:type="dxa"/>
          </w:tcPr>
          <w:p w14:paraId="6C03A396" w14:textId="77777777" w:rsidR="00D05555" w:rsidRPr="00BE5446" w:rsidRDefault="00D05555" w:rsidP="00D05555">
            <w:pPr>
              <w:spacing w:before="0" w:line="276" w:lineRule="auto"/>
              <w:ind w:left="700" w:hanging="700"/>
              <w:rPr>
                <w:rFonts w:asciiTheme="minorHAnsi" w:hAnsiTheme="minorHAnsi" w:cstheme="minorHAnsi"/>
              </w:rPr>
            </w:pPr>
          </w:p>
        </w:tc>
      </w:tr>
      <w:tr w:rsidR="00D05555" w:rsidRPr="00BE5446" w14:paraId="1AC45233" w14:textId="62A7B4D7" w:rsidTr="00D05555">
        <w:tc>
          <w:tcPr>
            <w:tcW w:w="9497" w:type="dxa"/>
          </w:tcPr>
          <w:p w14:paraId="3B0B1CB3" w14:textId="0984AE5F" w:rsidR="00D05555" w:rsidRPr="00BE5446" w:rsidRDefault="00D05555" w:rsidP="00D05555">
            <w:pPr>
              <w:pStyle w:val="Default"/>
              <w:keepNext/>
              <w:spacing w:before="0" w:line="276" w:lineRule="auto"/>
              <w:ind w:left="0"/>
              <w:jc w:val="center"/>
              <w:rPr>
                <w:rFonts w:asciiTheme="minorHAnsi" w:hAnsiTheme="minorHAnsi" w:cstheme="minorHAnsi"/>
                <w:b/>
                <w:sz w:val="22"/>
                <w:szCs w:val="22"/>
                <w:lang w:val="en-US"/>
              </w:rPr>
            </w:pPr>
            <w:r w:rsidRPr="00BE5446">
              <w:rPr>
                <w:rFonts w:asciiTheme="minorHAnsi" w:hAnsiTheme="minorHAnsi" w:cstheme="minorHAnsi"/>
                <w:b/>
                <w:sz w:val="22"/>
                <w:szCs w:val="22"/>
                <w:lang w:val="en-US"/>
              </w:rPr>
              <w:t>PASAL 1</w:t>
            </w:r>
            <w:r w:rsidR="00CE61CC">
              <w:rPr>
                <w:rFonts w:asciiTheme="minorHAnsi" w:hAnsiTheme="minorHAnsi" w:cstheme="minorHAnsi"/>
                <w:b/>
                <w:sz w:val="22"/>
                <w:szCs w:val="22"/>
                <w:lang w:val="en-US"/>
              </w:rPr>
              <w:t>1</w:t>
            </w:r>
          </w:p>
          <w:p w14:paraId="56D185FA" w14:textId="3458E0E2" w:rsidR="00D05555" w:rsidRPr="00BE5446" w:rsidRDefault="00D05555" w:rsidP="00D05555">
            <w:pPr>
              <w:pStyle w:val="Default"/>
              <w:keepNext/>
              <w:spacing w:before="0" w:line="276" w:lineRule="auto"/>
              <w:ind w:left="0"/>
              <w:jc w:val="center"/>
              <w:rPr>
                <w:rFonts w:asciiTheme="minorHAnsi" w:hAnsiTheme="minorHAnsi" w:cstheme="minorHAnsi"/>
                <w:b/>
                <w:color w:val="auto"/>
                <w:sz w:val="22"/>
                <w:szCs w:val="22"/>
                <w:lang w:eastAsia="en-US"/>
              </w:rPr>
            </w:pPr>
            <w:r w:rsidRPr="00BE5446">
              <w:rPr>
                <w:rFonts w:asciiTheme="minorHAnsi" w:hAnsiTheme="minorHAnsi" w:cstheme="minorHAnsi"/>
                <w:b/>
                <w:color w:val="auto"/>
                <w:sz w:val="22"/>
                <w:szCs w:val="22"/>
                <w:lang w:val="en-US" w:eastAsia="en-US"/>
              </w:rPr>
              <w:t>PEMBERITAHUAN</w:t>
            </w:r>
          </w:p>
        </w:tc>
      </w:tr>
      <w:tr w:rsidR="00D05555" w:rsidRPr="00BE5446" w14:paraId="1C31AF61" w14:textId="3F0DBAE9" w:rsidTr="00D05555">
        <w:tc>
          <w:tcPr>
            <w:tcW w:w="9497" w:type="dxa"/>
          </w:tcPr>
          <w:p w14:paraId="0CC8567D" w14:textId="77777777" w:rsidR="00D05555" w:rsidRPr="00BE5446" w:rsidRDefault="00D05555" w:rsidP="00D05555">
            <w:pPr>
              <w:spacing w:before="0" w:line="276" w:lineRule="auto"/>
              <w:rPr>
                <w:rFonts w:asciiTheme="minorHAnsi" w:hAnsiTheme="minorHAnsi" w:cstheme="minorHAnsi"/>
              </w:rPr>
            </w:pPr>
          </w:p>
        </w:tc>
      </w:tr>
      <w:tr w:rsidR="00D05555" w:rsidRPr="00BE5446" w14:paraId="7CF2D742" w14:textId="7CAAA4B7" w:rsidTr="00D05555">
        <w:tc>
          <w:tcPr>
            <w:tcW w:w="9497" w:type="dxa"/>
          </w:tcPr>
          <w:p w14:paraId="0A5DDEDE" w14:textId="42223858" w:rsidR="00D05555" w:rsidRPr="00654A81" w:rsidRDefault="00D05555" w:rsidP="001F27CF">
            <w:pPr>
              <w:pStyle w:val="ListParagraph"/>
              <w:numPr>
                <w:ilvl w:val="0"/>
                <w:numId w:val="42"/>
              </w:numPr>
              <w:spacing w:before="0" w:line="276" w:lineRule="auto"/>
              <w:ind w:left="459" w:hanging="459"/>
              <w:rPr>
                <w:rFonts w:asciiTheme="minorHAnsi" w:hAnsiTheme="minorHAnsi" w:cstheme="minorHAnsi"/>
                <w:sz w:val="22"/>
                <w:szCs w:val="22"/>
              </w:rPr>
            </w:pPr>
            <w:r w:rsidRPr="00654A81">
              <w:rPr>
                <w:rFonts w:asciiTheme="minorHAnsi" w:hAnsiTheme="minorHAnsi" w:cstheme="minorHAnsi"/>
                <w:b/>
                <w:sz w:val="22"/>
                <w:szCs w:val="22"/>
              </w:rPr>
              <w:t>Persyaratan Untuk Pemberitahuan</w:t>
            </w:r>
          </w:p>
          <w:p w14:paraId="4E3BACBC" w14:textId="77777777" w:rsidR="00D05555" w:rsidRPr="00BE5446" w:rsidRDefault="00D05555" w:rsidP="00D05555">
            <w:pPr>
              <w:spacing w:before="0" w:line="276" w:lineRule="auto"/>
              <w:ind w:left="464" w:hanging="464"/>
              <w:rPr>
                <w:rFonts w:asciiTheme="minorHAnsi" w:hAnsiTheme="minorHAnsi" w:cstheme="minorHAnsi"/>
              </w:rPr>
            </w:pPr>
          </w:p>
          <w:p w14:paraId="7D7B9C8A" w14:textId="77777777" w:rsidR="00D05555" w:rsidRDefault="00D05555" w:rsidP="00D05555">
            <w:pPr>
              <w:pStyle w:val="Default"/>
              <w:keepNext/>
              <w:spacing w:before="0" w:line="276" w:lineRule="auto"/>
              <w:ind w:left="464" w:hanging="1"/>
              <w:rPr>
                <w:rFonts w:asciiTheme="minorHAnsi" w:hAnsiTheme="minorHAnsi" w:cstheme="minorHAnsi"/>
                <w:sz w:val="22"/>
                <w:szCs w:val="22"/>
              </w:rPr>
            </w:pPr>
            <w:r w:rsidRPr="00BE5446">
              <w:rPr>
                <w:rFonts w:asciiTheme="minorHAnsi" w:hAnsiTheme="minorHAnsi" w:cstheme="minorHAnsi"/>
                <w:sz w:val="22"/>
                <w:szCs w:val="22"/>
              </w:rPr>
              <w:t>Semua pemberitahuan dan komunikasi lainnya yang disyaratkan atau diizinkan untuk ditransmisikan kepada Pihak mana pun dalam Perjanjian ini sesuai dengan ketentuan Perjanjian ini harus dalam Bahasa Inggris dan secara tertulis disampaikan secara langsung atau dengan pos prabayar (disertai dengan tanda tangan penerimaan) atau dikirim melalui faksimili ditujukan sebagai berikut kepada Para Pihak atau ke alamat atau nomor faksimili lain sebagaimana diberitahukan oleh suatu Pihak dapat dari waktu ke waktu secara tertulis kepada Pihak yang lain:</w:t>
            </w:r>
          </w:p>
          <w:p w14:paraId="397E003C" w14:textId="19A3A347" w:rsidR="00604D2A" w:rsidRPr="00BE5446" w:rsidRDefault="00604D2A" w:rsidP="00D05555">
            <w:pPr>
              <w:pStyle w:val="Default"/>
              <w:keepNext/>
              <w:spacing w:before="0" w:line="276" w:lineRule="auto"/>
              <w:ind w:left="464" w:hanging="1"/>
              <w:rPr>
                <w:rFonts w:asciiTheme="minorHAnsi" w:hAnsiTheme="minorHAnsi" w:cstheme="minorHAnsi"/>
                <w:b/>
                <w:color w:val="auto"/>
                <w:sz w:val="22"/>
                <w:szCs w:val="22"/>
                <w:lang w:eastAsia="en-US"/>
              </w:rPr>
            </w:pPr>
          </w:p>
        </w:tc>
      </w:tr>
      <w:tr w:rsidR="00D05555" w:rsidRPr="00BE5446" w14:paraId="2520DF4F" w14:textId="31DBCC19" w:rsidTr="00D05555">
        <w:tc>
          <w:tcPr>
            <w:tcW w:w="9497" w:type="dxa"/>
          </w:tcPr>
          <w:p w14:paraId="2CD26884" w14:textId="7884F621" w:rsidR="00D05555" w:rsidRDefault="00604D2A" w:rsidP="00D05555">
            <w:pPr>
              <w:spacing w:before="0" w:line="276" w:lineRule="auto"/>
              <w:rPr>
                <w:rFonts w:asciiTheme="minorHAnsi" w:hAnsiTheme="minorHAnsi" w:cstheme="minorHAnsi"/>
              </w:rPr>
            </w:pPr>
            <w:r w:rsidRPr="00654A81">
              <w:rPr>
                <w:rFonts w:asciiTheme="minorHAnsi" w:hAnsiTheme="minorHAnsi" w:cstheme="minorHAnsi"/>
                <w:highlight w:val="yellow"/>
              </w:rPr>
              <w:lastRenderedPageBreak/>
              <w:t>[*]</w:t>
            </w:r>
          </w:p>
          <w:p w14:paraId="5831ADCD" w14:textId="77777777" w:rsidR="00604D2A" w:rsidRPr="00BE5446" w:rsidRDefault="00604D2A" w:rsidP="00D05555">
            <w:pPr>
              <w:spacing w:before="0" w:line="276" w:lineRule="auto"/>
              <w:rPr>
                <w:rFonts w:asciiTheme="minorHAnsi" w:hAnsiTheme="minorHAnsi" w:cstheme="minorHAnsi"/>
              </w:rPr>
            </w:pPr>
          </w:p>
        </w:tc>
      </w:tr>
      <w:tr w:rsidR="00D05555" w:rsidRPr="00BE5446" w14:paraId="116F8F01" w14:textId="59B060F2" w:rsidTr="00D05555">
        <w:tc>
          <w:tcPr>
            <w:tcW w:w="9497" w:type="dxa"/>
          </w:tcPr>
          <w:p w14:paraId="5E840B63" w14:textId="77777777" w:rsidR="00D05555" w:rsidRPr="00BE5446" w:rsidRDefault="00D05555" w:rsidP="00D05555">
            <w:pPr>
              <w:spacing w:before="0" w:line="276" w:lineRule="auto"/>
              <w:rPr>
                <w:rFonts w:asciiTheme="minorHAnsi" w:hAnsiTheme="minorHAnsi" w:cstheme="minorHAnsi"/>
              </w:rPr>
            </w:pPr>
          </w:p>
        </w:tc>
      </w:tr>
      <w:tr w:rsidR="00D05555" w:rsidRPr="00BE5446" w14:paraId="35453D58" w14:textId="0AB5CF40" w:rsidTr="00D05555">
        <w:tc>
          <w:tcPr>
            <w:tcW w:w="9497" w:type="dxa"/>
          </w:tcPr>
          <w:p w14:paraId="2AD4DB8D" w14:textId="4AD680BB" w:rsidR="00D05555" w:rsidRPr="00654A81" w:rsidRDefault="00D05555" w:rsidP="001F27CF">
            <w:pPr>
              <w:pStyle w:val="ListParagraph"/>
              <w:numPr>
                <w:ilvl w:val="0"/>
                <w:numId w:val="42"/>
              </w:numPr>
              <w:spacing w:before="0" w:line="276" w:lineRule="auto"/>
              <w:ind w:left="459" w:hanging="459"/>
              <w:rPr>
                <w:rFonts w:asciiTheme="minorHAnsi" w:hAnsiTheme="minorHAnsi" w:cstheme="minorHAnsi"/>
                <w:b/>
                <w:sz w:val="22"/>
                <w:szCs w:val="22"/>
              </w:rPr>
            </w:pPr>
            <w:r w:rsidRPr="00BE5446">
              <w:rPr>
                <w:rFonts w:asciiTheme="minorHAnsi" w:hAnsiTheme="minorHAnsi" w:cstheme="minorHAnsi"/>
              </w:rPr>
              <w:t xml:space="preserve"> </w:t>
            </w:r>
            <w:r w:rsidRPr="00654A81">
              <w:rPr>
                <w:rFonts w:asciiTheme="minorHAnsi" w:hAnsiTheme="minorHAnsi" w:cstheme="minorHAnsi"/>
                <w:b/>
                <w:sz w:val="22"/>
                <w:szCs w:val="22"/>
              </w:rPr>
              <w:t>Waktu Penerimaan</w:t>
            </w:r>
          </w:p>
          <w:p w14:paraId="42F773F5" w14:textId="77777777" w:rsidR="00D05555" w:rsidRPr="00BE5446" w:rsidRDefault="00D05555" w:rsidP="00D05555">
            <w:pPr>
              <w:autoSpaceDE w:val="0"/>
              <w:autoSpaceDN w:val="0"/>
              <w:adjustRightInd w:val="0"/>
              <w:spacing w:before="0" w:line="276" w:lineRule="auto"/>
              <w:ind w:left="464" w:hanging="464"/>
              <w:rPr>
                <w:rFonts w:asciiTheme="minorHAnsi" w:eastAsia="Times New Roman" w:hAnsiTheme="minorHAnsi" w:cstheme="minorHAnsi"/>
                <w:b/>
                <w:lang w:val="en-AU"/>
              </w:rPr>
            </w:pPr>
          </w:p>
          <w:p w14:paraId="2A285FA3" w14:textId="77777777" w:rsidR="00D05555" w:rsidRPr="00BE5446" w:rsidRDefault="00D05555" w:rsidP="00D05555">
            <w:pPr>
              <w:autoSpaceDE w:val="0"/>
              <w:autoSpaceDN w:val="0"/>
              <w:adjustRightInd w:val="0"/>
              <w:spacing w:before="0" w:line="276" w:lineRule="auto"/>
              <w:ind w:left="464" w:hanging="1"/>
              <w:rPr>
                <w:rFonts w:asciiTheme="minorHAnsi" w:eastAsia="Times New Roman" w:hAnsiTheme="minorHAnsi" w:cstheme="minorHAnsi"/>
                <w:lang w:val="en-AU"/>
              </w:rPr>
            </w:pPr>
            <w:r w:rsidRPr="00BE5446">
              <w:rPr>
                <w:rFonts w:asciiTheme="minorHAnsi" w:eastAsia="Times New Roman" w:hAnsiTheme="minorHAnsi" w:cstheme="minorHAnsi"/>
                <w:lang w:val="en-AU"/>
              </w:rPr>
              <w:t>Tanpa membatasi cara lain yang melaluinya suatu Pihak dapat membuktikan bahwa pemberitahuan telah diterima oleh Pihak lain, pemberitahuan akan dianggap telah diterima sebagaimana mestinya:</w:t>
            </w:r>
          </w:p>
          <w:p w14:paraId="7BDC8E82" w14:textId="77777777" w:rsidR="00D05555" w:rsidRPr="00BE5446" w:rsidRDefault="00D05555" w:rsidP="00D05555">
            <w:pPr>
              <w:pStyle w:val="Default"/>
              <w:keepNext/>
              <w:spacing w:before="0" w:line="276" w:lineRule="auto"/>
              <w:ind w:left="464" w:hanging="464"/>
              <w:rPr>
                <w:rFonts w:asciiTheme="minorHAnsi" w:hAnsiTheme="minorHAnsi" w:cstheme="minorHAnsi"/>
                <w:b/>
                <w:color w:val="auto"/>
                <w:sz w:val="22"/>
                <w:szCs w:val="22"/>
                <w:lang w:eastAsia="en-US"/>
              </w:rPr>
            </w:pPr>
          </w:p>
        </w:tc>
      </w:tr>
      <w:tr w:rsidR="00D05555" w:rsidRPr="00BE5446" w14:paraId="44A22947" w14:textId="5753FD46" w:rsidTr="00D05555">
        <w:tc>
          <w:tcPr>
            <w:tcW w:w="9497" w:type="dxa"/>
          </w:tcPr>
          <w:p w14:paraId="4C283D92" w14:textId="752AEE15" w:rsidR="00D05555" w:rsidRPr="00BE5446" w:rsidRDefault="00D05555" w:rsidP="00D05555">
            <w:pPr>
              <w:pStyle w:val="Default"/>
              <w:numPr>
                <w:ilvl w:val="0"/>
                <w:numId w:val="32"/>
              </w:numPr>
              <w:spacing w:before="0" w:line="276" w:lineRule="auto"/>
              <w:ind w:left="1031" w:hanging="567"/>
              <w:rPr>
                <w:rFonts w:asciiTheme="minorHAnsi" w:hAnsiTheme="minorHAnsi" w:cstheme="minorHAnsi"/>
                <w:color w:val="auto"/>
                <w:sz w:val="22"/>
                <w:szCs w:val="22"/>
                <w:lang w:eastAsia="en-US"/>
              </w:rPr>
            </w:pPr>
            <w:r w:rsidRPr="00BE5446">
              <w:rPr>
                <w:rFonts w:asciiTheme="minorHAnsi" w:hAnsiTheme="minorHAnsi" w:cstheme="minorHAnsi"/>
                <w:color w:val="auto"/>
                <w:sz w:val="22"/>
                <w:szCs w:val="22"/>
                <w:lang w:eastAsia="en-US"/>
              </w:rPr>
              <w:t>apabila dikirim secara langsung, saat ditinggalkan pada alamat pengiriman;</w:t>
            </w:r>
          </w:p>
        </w:tc>
      </w:tr>
      <w:tr w:rsidR="00D05555" w:rsidRPr="00BE5446" w14:paraId="21A79477" w14:textId="3ECEED65" w:rsidTr="00D05555">
        <w:tc>
          <w:tcPr>
            <w:tcW w:w="9497" w:type="dxa"/>
          </w:tcPr>
          <w:p w14:paraId="23760FFD" w14:textId="77777777" w:rsidR="00D05555" w:rsidRPr="00BE5446" w:rsidRDefault="00D05555" w:rsidP="00D05555">
            <w:pPr>
              <w:pStyle w:val="Default"/>
              <w:spacing w:before="0" w:line="276" w:lineRule="auto"/>
              <w:ind w:left="1031" w:hanging="567"/>
              <w:rPr>
                <w:rFonts w:asciiTheme="minorHAnsi" w:hAnsiTheme="minorHAnsi" w:cstheme="minorHAnsi"/>
                <w:color w:val="auto"/>
                <w:sz w:val="22"/>
                <w:szCs w:val="22"/>
                <w:lang w:eastAsia="en-US"/>
              </w:rPr>
            </w:pPr>
          </w:p>
        </w:tc>
      </w:tr>
      <w:tr w:rsidR="00D05555" w:rsidRPr="00BE5446" w14:paraId="11B905BA" w14:textId="03501DA7" w:rsidTr="00D05555">
        <w:tc>
          <w:tcPr>
            <w:tcW w:w="9497" w:type="dxa"/>
          </w:tcPr>
          <w:p w14:paraId="338E40BF" w14:textId="2AB7E0A0" w:rsidR="00D05555" w:rsidRPr="00BE5446" w:rsidRDefault="00D05555" w:rsidP="00D05555">
            <w:pPr>
              <w:pStyle w:val="Default"/>
              <w:numPr>
                <w:ilvl w:val="0"/>
                <w:numId w:val="33"/>
              </w:numPr>
              <w:spacing w:before="0" w:line="276" w:lineRule="auto"/>
              <w:ind w:left="1031" w:hanging="567"/>
              <w:rPr>
                <w:rFonts w:asciiTheme="minorHAnsi" w:hAnsiTheme="minorHAnsi" w:cstheme="minorHAnsi"/>
                <w:color w:val="auto"/>
                <w:sz w:val="22"/>
                <w:szCs w:val="22"/>
                <w:lang w:eastAsia="en-US"/>
              </w:rPr>
            </w:pPr>
            <w:r w:rsidRPr="00BE5446">
              <w:rPr>
                <w:rFonts w:asciiTheme="minorHAnsi" w:hAnsiTheme="minorHAnsi" w:cstheme="minorHAnsi"/>
                <w:color w:val="auto"/>
                <w:sz w:val="22"/>
                <w:szCs w:val="22"/>
                <w:lang w:eastAsia="en-US"/>
              </w:rPr>
              <w:t>apabila dikirim melalui pos pra-bayar, 5 (lima) hari (apabila dikirim di suatu negara ke alamat di negara yang sama), atau 10 (sepuluh) hari (apabila dikirim dari negara yang berbeda) setelah tanggal pengeposan; atau</w:t>
            </w:r>
          </w:p>
        </w:tc>
      </w:tr>
      <w:tr w:rsidR="00D05555" w:rsidRPr="00BE5446" w14:paraId="3CA25163" w14:textId="7356B840" w:rsidTr="00D05555">
        <w:tc>
          <w:tcPr>
            <w:tcW w:w="9497" w:type="dxa"/>
          </w:tcPr>
          <w:p w14:paraId="60E7706D" w14:textId="77777777" w:rsidR="00D05555" w:rsidRPr="00BE5446" w:rsidRDefault="00D05555" w:rsidP="00D05555">
            <w:pPr>
              <w:pStyle w:val="Default"/>
              <w:spacing w:before="0" w:line="276" w:lineRule="auto"/>
              <w:ind w:left="1031" w:hanging="567"/>
              <w:rPr>
                <w:rFonts w:asciiTheme="minorHAnsi" w:hAnsiTheme="minorHAnsi" w:cstheme="minorHAnsi"/>
                <w:color w:val="auto"/>
                <w:sz w:val="22"/>
                <w:szCs w:val="22"/>
                <w:lang w:eastAsia="en-US"/>
              </w:rPr>
            </w:pPr>
          </w:p>
        </w:tc>
      </w:tr>
      <w:tr w:rsidR="00D05555" w:rsidRPr="00BE5446" w14:paraId="6D4B37D9" w14:textId="29D0E522" w:rsidTr="00D05555">
        <w:tc>
          <w:tcPr>
            <w:tcW w:w="9497" w:type="dxa"/>
          </w:tcPr>
          <w:p w14:paraId="4DF31388" w14:textId="10B85DAE" w:rsidR="00D05555" w:rsidRPr="00BE5446" w:rsidRDefault="00D05555" w:rsidP="00D05555">
            <w:pPr>
              <w:pStyle w:val="Default"/>
              <w:numPr>
                <w:ilvl w:val="0"/>
                <w:numId w:val="34"/>
              </w:numPr>
              <w:spacing w:before="0" w:line="276" w:lineRule="auto"/>
              <w:ind w:left="1031" w:hanging="567"/>
              <w:rPr>
                <w:rFonts w:asciiTheme="minorHAnsi" w:hAnsiTheme="minorHAnsi" w:cstheme="minorHAnsi"/>
                <w:color w:val="auto"/>
                <w:sz w:val="22"/>
                <w:szCs w:val="22"/>
                <w:lang w:eastAsia="en-US"/>
              </w:rPr>
            </w:pPr>
            <w:r w:rsidRPr="00BE5446">
              <w:rPr>
                <w:rFonts w:asciiTheme="minorHAnsi" w:hAnsiTheme="minorHAnsi" w:cstheme="minorHAnsi"/>
                <w:color w:val="auto"/>
                <w:sz w:val="22"/>
                <w:szCs w:val="22"/>
                <w:lang w:eastAsia="en-US"/>
              </w:rPr>
              <w:t>jika dikirim melalui faksimili, pada saat penerimaan oleh pengirim atas laporan pengakuan atau transmisi yang dihasilkan oleh mesin faksimili yang dari mana faksimili itu dikirim, yang menunjukkan bahwa faksimili itu dikirim secara keseluruhan ke nomor faksimili penerima;</w:t>
            </w:r>
          </w:p>
        </w:tc>
      </w:tr>
      <w:tr w:rsidR="00D05555" w:rsidRPr="00BE5446" w14:paraId="1CA2AF28" w14:textId="01411B82" w:rsidTr="00D05555">
        <w:tc>
          <w:tcPr>
            <w:tcW w:w="9497" w:type="dxa"/>
          </w:tcPr>
          <w:p w14:paraId="39C8E833" w14:textId="77777777" w:rsidR="00D05555" w:rsidRPr="00BE5446" w:rsidRDefault="00D05555" w:rsidP="00D05555">
            <w:pPr>
              <w:spacing w:before="0" w:line="276" w:lineRule="auto"/>
              <w:rPr>
                <w:rFonts w:asciiTheme="minorHAnsi" w:hAnsiTheme="minorHAnsi" w:cstheme="minorHAnsi"/>
              </w:rPr>
            </w:pPr>
          </w:p>
        </w:tc>
      </w:tr>
      <w:tr w:rsidR="00D05555" w:rsidRPr="00BE5446" w14:paraId="62B3070C" w14:textId="6B80B92E" w:rsidTr="00D05555">
        <w:tc>
          <w:tcPr>
            <w:tcW w:w="9497" w:type="dxa"/>
          </w:tcPr>
          <w:p w14:paraId="444CF80C" w14:textId="36892D50" w:rsidR="00D05555" w:rsidRPr="00BE5446" w:rsidRDefault="00D05555" w:rsidP="00D05555">
            <w:pPr>
              <w:pStyle w:val="Default"/>
              <w:spacing w:before="0" w:line="276" w:lineRule="auto"/>
              <w:ind w:left="464"/>
              <w:rPr>
                <w:rFonts w:asciiTheme="minorHAnsi" w:hAnsiTheme="minorHAnsi" w:cstheme="minorHAnsi"/>
                <w:color w:val="auto"/>
                <w:sz w:val="22"/>
                <w:szCs w:val="22"/>
                <w:lang w:eastAsia="en-US"/>
              </w:rPr>
            </w:pPr>
            <w:r w:rsidRPr="00BE5446">
              <w:rPr>
                <w:rFonts w:asciiTheme="minorHAnsi" w:hAnsiTheme="minorHAnsi" w:cstheme="minorHAnsi"/>
                <w:color w:val="auto"/>
                <w:sz w:val="22"/>
                <w:szCs w:val="22"/>
                <w:lang w:eastAsia="en-US"/>
              </w:rPr>
              <w:t xml:space="preserve">kecuali jika pemberitahuan diberikan secara langsung, atau diterima melalui faksimili pada hari yang bukan Hari Kerja, atau setelah pukul </w:t>
            </w:r>
            <w:r>
              <w:rPr>
                <w:rFonts w:asciiTheme="minorHAnsi" w:hAnsiTheme="minorHAnsi" w:cstheme="minorHAnsi"/>
                <w:color w:val="auto"/>
                <w:sz w:val="22"/>
                <w:szCs w:val="22"/>
                <w:lang w:eastAsia="en-US"/>
              </w:rPr>
              <w:t>05</w:t>
            </w:r>
            <w:r w:rsidRPr="00BE5446">
              <w:rPr>
                <w:rFonts w:asciiTheme="minorHAnsi" w:hAnsiTheme="minorHAnsi" w:cstheme="minorHAnsi"/>
                <w:color w:val="auto"/>
                <w:sz w:val="22"/>
                <w:szCs w:val="22"/>
                <w:lang w:eastAsia="en-US"/>
              </w:rPr>
              <w:t>:00</w:t>
            </w:r>
            <w:r>
              <w:rPr>
                <w:rFonts w:asciiTheme="minorHAnsi" w:hAnsiTheme="minorHAnsi" w:cstheme="minorHAnsi"/>
                <w:color w:val="auto"/>
                <w:sz w:val="22"/>
                <w:szCs w:val="22"/>
                <w:lang w:eastAsia="en-US"/>
              </w:rPr>
              <w:t xml:space="preserve"> pm</w:t>
            </w:r>
            <w:r w:rsidRPr="00BE5446">
              <w:rPr>
                <w:rFonts w:asciiTheme="minorHAnsi" w:hAnsiTheme="minorHAnsi" w:cstheme="minorHAnsi"/>
                <w:color w:val="auto"/>
                <w:sz w:val="22"/>
                <w:szCs w:val="22"/>
                <w:lang w:eastAsia="en-US"/>
              </w:rPr>
              <w:t xml:space="preserve"> pada setiap Hari Kerja, maka pemberitahuan itu akan dianggap telah diterima sebagaimana mestinya oleh penerima pada pukul 09:00</w:t>
            </w:r>
            <w:r>
              <w:rPr>
                <w:rFonts w:asciiTheme="minorHAnsi" w:hAnsiTheme="minorHAnsi" w:cstheme="minorHAnsi"/>
                <w:color w:val="auto"/>
                <w:sz w:val="22"/>
                <w:szCs w:val="22"/>
                <w:lang w:eastAsia="en-US"/>
              </w:rPr>
              <w:t xml:space="preserve"> am</w:t>
            </w:r>
            <w:r w:rsidRPr="00BE5446">
              <w:rPr>
                <w:rFonts w:asciiTheme="minorHAnsi" w:hAnsiTheme="minorHAnsi" w:cstheme="minorHAnsi"/>
                <w:color w:val="auto"/>
                <w:sz w:val="22"/>
                <w:szCs w:val="22"/>
                <w:lang w:eastAsia="en-US"/>
              </w:rPr>
              <w:t xml:space="preserve"> pada Hari Kerja pertama setelah hari tersebut.</w:t>
            </w:r>
          </w:p>
        </w:tc>
      </w:tr>
      <w:tr w:rsidR="00D05555" w:rsidRPr="00BE5446" w14:paraId="027DE3E8" w14:textId="57D4B235" w:rsidTr="00D05555">
        <w:tc>
          <w:tcPr>
            <w:tcW w:w="9497" w:type="dxa"/>
          </w:tcPr>
          <w:p w14:paraId="15C590E5" w14:textId="77777777" w:rsidR="00D05555" w:rsidRPr="00BE5446" w:rsidRDefault="00D05555" w:rsidP="00D05555">
            <w:pPr>
              <w:spacing w:before="0" w:line="276" w:lineRule="auto"/>
              <w:rPr>
                <w:rFonts w:asciiTheme="minorHAnsi" w:hAnsiTheme="minorHAnsi" w:cstheme="minorHAnsi"/>
              </w:rPr>
            </w:pPr>
          </w:p>
        </w:tc>
      </w:tr>
      <w:tr w:rsidR="00D05555" w:rsidRPr="00BE5446" w14:paraId="22F5ACA3" w14:textId="57545B69" w:rsidTr="00D05555">
        <w:tc>
          <w:tcPr>
            <w:tcW w:w="9497" w:type="dxa"/>
          </w:tcPr>
          <w:p w14:paraId="3E7647DC" w14:textId="22156339" w:rsidR="00D05555" w:rsidRPr="00BE5446" w:rsidRDefault="00D05555" w:rsidP="00D05555">
            <w:pPr>
              <w:spacing w:before="0" w:line="276" w:lineRule="auto"/>
              <w:ind w:left="0"/>
              <w:jc w:val="center"/>
              <w:rPr>
                <w:rFonts w:asciiTheme="minorHAnsi" w:hAnsiTheme="minorHAnsi" w:cstheme="minorHAnsi"/>
                <w:b/>
              </w:rPr>
            </w:pPr>
            <w:r w:rsidRPr="00BE5446">
              <w:rPr>
                <w:rFonts w:asciiTheme="minorHAnsi" w:hAnsiTheme="minorHAnsi" w:cstheme="minorHAnsi"/>
                <w:b/>
              </w:rPr>
              <w:t>PASAL 1</w:t>
            </w:r>
            <w:r w:rsidR="00CE61CC">
              <w:rPr>
                <w:rFonts w:asciiTheme="minorHAnsi" w:hAnsiTheme="minorHAnsi" w:cstheme="minorHAnsi"/>
                <w:b/>
              </w:rPr>
              <w:t>2</w:t>
            </w:r>
          </w:p>
          <w:p w14:paraId="5A43AA27" w14:textId="5AAF93FE" w:rsidR="00D05555" w:rsidRPr="00BE5446" w:rsidRDefault="00D05555" w:rsidP="00D05555">
            <w:pPr>
              <w:pStyle w:val="Default"/>
              <w:spacing w:before="0" w:line="276" w:lineRule="auto"/>
              <w:ind w:left="0"/>
              <w:jc w:val="center"/>
              <w:rPr>
                <w:rFonts w:asciiTheme="minorHAnsi" w:hAnsiTheme="minorHAnsi" w:cstheme="minorHAnsi"/>
                <w:b/>
                <w:color w:val="auto"/>
                <w:sz w:val="22"/>
                <w:szCs w:val="22"/>
                <w:lang w:eastAsia="en-US"/>
              </w:rPr>
            </w:pPr>
            <w:r w:rsidRPr="00BE5446">
              <w:rPr>
                <w:rFonts w:asciiTheme="minorHAnsi" w:hAnsiTheme="minorHAnsi" w:cstheme="minorHAnsi"/>
                <w:b/>
                <w:sz w:val="22"/>
                <w:szCs w:val="22"/>
              </w:rPr>
              <w:t>PENGAKHIRAN</w:t>
            </w:r>
          </w:p>
        </w:tc>
      </w:tr>
      <w:tr w:rsidR="00D05555" w:rsidRPr="00BE5446" w14:paraId="23B0E80A" w14:textId="70E3804B" w:rsidTr="00D05555">
        <w:tc>
          <w:tcPr>
            <w:tcW w:w="9497" w:type="dxa"/>
          </w:tcPr>
          <w:p w14:paraId="62BDAD30" w14:textId="77777777" w:rsidR="00D05555" w:rsidRPr="00BE5446" w:rsidRDefault="00D05555" w:rsidP="00D05555">
            <w:pPr>
              <w:spacing w:before="0" w:line="276" w:lineRule="auto"/>
              <w:rPr>
                <w:rFonts w:asciiTheme="minorHAnsi" w:hAnsiTheme="minorHAnsi" w:cstheme="minorHAnsi"/>
              </w:rPr>
            </w:pPr>
          </w:p>
        </w:tc>
      </w:tr>
      <w:tr w:rsidR="00D05555" w:rsidRPr="00BE5446" w14:paraId="487D3EDB" w14:textId="21A9F2AA" w:rsidTr="00D05555">
        <w:tc>
          <w:tcPr>
            <w:tcW w:w="9497" w:type="dxa"/>
          </w:tcPr>
          <w:p w14:paraId="41DCB57B" w14:textId="5B6EE442" w:rsidR="00D05555" w:rsidRPr="00BE5446" w:rsidRDefault="00D05555" w:rsidP="00D05555">
            <w:pPr>
              <w:spacing w:before="0" w:line="276" w:lineRule="auto"/>
              <w:ind w:left="39" w:hanging="39"/>
              <w:rPr>
                <w:rFonts w:asciiTheme="minorHAnsi" w:hAnsiTheme="minorHAnsi" w:cstheme="minorHAnsi"/>
              </w:rPr>
            </w:pPr>
            <w:r>
              <w:rPr>
                <w:rFonts w:asciiTheme="minorHAnsi" w:hAnsiTheme="minorHAnsi" w:cstheme="minorHAnsi"/>
              </w:rPr>
              <w:t xml:space="preserve"> </w:t>
            </w:r>
            <w:r w:rsidRPr="00BE5446">
              <w:rPr>
                <w:rFonts w:asciiTheme="minorHAnsi" w:hAnsiTheme="minorHAnsi" w:cstheme="minorHAnsi"/>
              </w:rPr>
              <w:t>Masing-masing Pihak secara tegas mengenyampingkan persyaratan-persyaratan dalam Pasal 1266 Kitab Undang-Undang Hukum Perdata Indonesia sepanjang diperlukan untuk memberlakukan pengakhiran Perjanjian ini tanpa keterlibatan Pengadilan.</w:t>
            </w:r>
          </w:p>
          <w:p w14:paraId="0FCF30A3" w14:textId="77777777" w:rsidR="00D05555" w:rsidRPr="00BE5446" w:rsidRDefault="00D05555" w:rsidP="00D05555">
            <w:pPr>
              <w:pStyle w:val="Default"/>
              <w:spacing w:before="0" w:line="276" w:lineRule="auto"/>
              <w:ind w:left="39" w:hanging="39"/>
              <w:rPr>
                <w:rFonts w:asciiTheme="minorHAnsi" w:hAnsiTheme="minorHAnsi" w:cstheme="minorHAnsi"/>
                <w:color w:val="auto"/>
                <w:sz w:val="22"/>
                <w:szCs w:val="22"/>
                <w:lang w:eastAsia="en-US"/>
              </w:rPr>
            </w:pPr>
          </w:p>
        </w:tc>
      </w:tr>
      <w:tr w:rsidR="00D05555" w:rsidRPr="00BE5446" w14:paraId="641174A8" w14:textId="1A899EA1" w:rsidTr="00D05555">
        <w:tc>
          <w:tcPr>
            <w:tcW w:w="9497" w:type="dxa"/>
          </w:tcPr>
          <w:p w14:paraId="2C974FEB" w14:textId="77777777" w:rsidR="00D05555" w:rsidRPr="00BE5446" w:rsidRDefault="00D05555" w:rsidP="001F27CF">
            <w:pPr>
              <w:pStyle w:val="Default"/>
              <w:spacing w:before="0" w:line="276" w:lineRule="auto"/>
              <w:ind w:left="0"/>
              <w:rPr>
                <w:rFonts w:asciiTheme="minorHAnsi" w:hAnsiTheme="minorHAnsi" w:cstheme="minorHAnsi"/>
                <w:color w:val="auto"/>
                <w:sz w:val="22"/>
                <w:szCs w:val="22"/>
                <w:lang w:eastAsia="en-US"/>
              </w:rPr>
            </w:pPr>
          </w:p>
        </w:tc>
      </w:tr>
      <w:tr w:rsidR="00D05555" w:rsidRPr="00BE5446" w14:paraId="6E91F384" w14:textId="77777777" w:rsidTr="00D05555">
        <w:tc>
          <w:tcPr>
            <w:tcW w:w="9497" w:type="dxa"/>
          </w:tcPr>
          <w:p w14:paraId="65AD9D19" w14:textId="298C3AA7" w:rsidR="00D05555" w:rsidRPr="00BE5446" w:rsidRDefault="00D05555" w:rsidP="00D05555">
            <w:pPr>
              <w:spacing w:before="0" w:line="276" w:lineRule="auto"/>
              <w:jc w:val="center"/>
              <w:rPr>
                <w:rFonts w:asciiTheme="minorHAnsi" w:hAnsiTheme="minorHAnsi" w:cstheme="minorHAnsi"/>
                <w:b/>
              </w:rPr>
            </w:pPr>
            <w:r w:rsidRPr="00BE5446">
              <w:rPr>
                <w:rFonts w:asciiTheme="minorHAnsi" w:hAnsiTheme="minorHAnsi" w:cstheme="minorHAnsi"/>
                <w:b/>
              </w:rPr>
              <w:t>PASAL 1</w:t>
            </w:r>
            <w:r w:rsidR="00CE61CC">
              <w:rPr>
                <w:rFonts w:asciiTheme="minorHAnsi" w:hAnsiTheme="minorHAnsi" w:cstheme="minorHAnsi"/>
                <w:b/>
              </w:rPr>
              <w:t>3</w:t>
            </w:r>
          </w:p>
          <w:p w14:paraId="5CDEE8B3" w14:textId="0D599CE4" w:rsidR="00D05555" w:rsidRPr="00BE5446" w:rsidRDefault="00D05555" w:rsidP="00D05555">
            <w:pPr>
              <w:spacing w:before="0" w:line="276" w:lineRule="auto"/>
              <w:jc w:val="center"/>
              <w:rPr>
                <w:rFonts w:asciiTheme="minorHAnsi" w:hAnsiTheme="minorHAnsi" w:cstheme="minorHAnsi"/>
              </w:rPr>
            </w:pPr>
            <w:r w:rsidRPr="00BE5446">
              <w:rPr>
                <w:rFonts w:asciiTheme="minorHAnsi" w:hAnsiTheme="minorHAnsi" w:cstheme="minorHAnsi"/>
                <w:b/>
              </w:rPr>
              <w:t>BAGIAN TIDAK TERPISAHKAN</w:t>
            </w:r>
          </w:p>
        </w:tc>
      </w:tr>
      <w:tr w:rsidR="00D05555" w:rsidRPr="00BE5446" w14:paraId="0D074156" w14:textId="77777777" w:rsidTr="00D05555">
        <w:tc>
          <w:tcPr>
            <w:tcW w:w="9497" w:type="dxa"/>
          </w:tcPr>
          <w:p w14:paraId="39946584" w14:textId="77777777" w:rsidR="00D05555" w:rsidRPr="00BE5446" w:rsidRDefault="00D05555" w:rsidP="00D05555">
            <w:pPr>
              <w:spacing w:before="0" w:line="276" w:lineRule="auto"/>
              <w:jc w:val="center"/>
              <w:rPr>
                <w:rFonts w:asciiTheme="minorHAnsi" w:hAnsiTheme="minorHAnsi" w:cstheme="minorHAnsi"/>
                <w:b/>
              </w:rPr>
            </w:pPr>
          </w:p>
        </w:tc>
      </w:tr>
      <w:tr w:rsidR="00D05555" w:rsidRPr="00BE5446" w14:paraId="46D6ABC3" w14:textId="43E1C483" w:rsidTr="00D05555">
        <w:tc>
          <w:tcPr>
            <w:tcW w:w="9497" w:type="dxa"/>
          </w:tcPr>
          <w:p w14:paraId="473C9CC6" w14:textId="59660F93" w:rsidR="00D05555" w:rsidRPr="00BE5446" w:rsidRDefault="00D05555" w:rsidP="00D05555">
            <w:pPr>
              <w:spacing w:before="0" w:line="276" w:lineRule="auto"/>
              <w:ind w:left="0"/>
              <w:rPr>
                <w:rFonts w:asciiTheme="minorHAnsi" w:hAnsiTheme="minorHAnsi" w:cstheme="minorHAnsi"/>
              </w:rPr>
            </w:pPr>
            <w:r w:rsidRPr="00BE5446">
              <w:rPr>
                <w:rFonts w:asciiTheme="minorHAnsi" w:hAnsiTheme="minorHAnsi" w:cstheme="minorHAnsi"/>
              </w:rPr>
              <w:t xml:space="preserve">Perjanjian ini merupakan </w:t>
            </w:r>
            <w:r>
              <w:rPr>
                <w:rFonts w:asciiTheme="minorHAnsi" w:hAnsiTheme="minorHAnsi" w:cstheme="minorHAnsi"/>
              </w:rPr>
              <w:t xml:space="preserve">satu kesatuan dan </w:t>
            </w:r>
            <w:r w:rsidRPr="00BE5446">
              <w:rPr>
                <w:rFonts w:asciiTheme="minorHAnsi" w:hAnsiTheme="minorHAnsi" w:cstheme="minorHAnsi"/>
              </w:rPr>
              <w:t xml:space="preserve">bagian yang tidak terpisahkan dari Perjanjian Pinjaman, </w:t>
            </w:r>
            <w:r>
              <w:rPr>
                <w:rFonts w:asciiTheme="minorHAnsi" w:hAnsiTheme="minorHAnsi" w:cstheme="minorHAnsi"/>
              </w:rPr>
              <w:t xml:space="preserve">yang mana tanpanya </w:t>
            </w:r>
            <w:r w:rsidRPr="00BE5446">
              <w:rPr>
                <w:rFonts w:asciiTheme="minorHAnsi" w:hAnsiTheme="minorHAnsi" w:cstheme="minorHAnsi"/>
              </w:rPr>
              <w:t xml:space="preserve">Penerima Gadai tidak akan mengadakan </w:t>
            </w:r>
            <w:r>
              <w:rPr>
                <w:rFonts w:asciiTheme="minorHAnsi" w:hAnsiTheme="minorHAnsi" w:cstheme="minorHAnsi"/>
              </w:rPr>
              <w:t>Perjanjian Pinjaman</w:t>
            </w:r>
            <w:r w:rsidRPr="00BE5446">
              <w:rPr>
                <w:rFonts w:asciiTheme="minorHAnsi" w:hAnsiTheme="minorHAnsi" w:cstheme="minorHAnsi"/>
              </w:rPr>
              <w:t>. Perjanjian ini berakhir setelah Penerima Gadai menerima pembayaran secara penuh oleh Pemberi Gadai pinjaman sesuai dengan ketentuan Perjanjian Pinjaman.</w:t>
            </w:r>
          </w:p>
        </w:tc>
      </w:tr>
      <w:tr w:rsidR="00D05555" w:rsidRPr="00BE5446" w14:paraId="26632A28" w14:textId="77777777" w:rsidTr="00D05555">
        <w:tc>
          <w:tcPr>
            <w:tcW w:w="9497" w:type="dxa"/>
          </w:tcPr>
          <w:p w14:paraId="39D7C9BD" w14:textId="77777777" w:rsidR="00D05555" w:rsidRPr="00BE5446" w:rsidRDefault="00D05555" w:rsidP="00D05555">
            <w:pPr>
              <w:spacing w:before="0" w:line="276" w:lineRule="auto"/>
              <w:ind w:left="0"/>
              <w:rPr>
                <w:rFonts w:asciiTheme="minorHAnsi" w:hAnsiTheme="minorHAnsi" w:cstheme="minorHAnsi"/>
              </w:rPr>
            </w:pPr>
          </w:p>
        </w:tc>
      </w:tr>
      <w:tr w:rsidR="00D05555" w:rsidRPr="00BE5446" w14:paraId="69F79A16" w14:textId="7B5720D5" w:rsidTr="00D05555">
        <w:tc>
          <w:tcPr>
            <w:tcW w:w="9497" w:type="dxa"/>
          </w:tcPr>
          <w:p w14:paraId="37DB50E8" w14:textId="03B2F44F" w:rsidR="00D05555" w:rsidRPr="00BE5446" w:rsidRDefault="00D05555" w:rsidP="00D05555">
            <w:pPr>
              <w:spacing w:before="0" w:line="276" w:lineRule="auto"/>
              <w:ind w:left="0"/>
              <w:jc w:val="center"/>
              <w:rPr>
                <w:rFonts w:asciiTheme="minorHAnsi" w:hAnsiTheme="minorHAnsi" w:cstheme="minorHAnsi"/>
                <w:b/>
              </w:rPr>
            </w:pPr>
            <w:r w:rsidRPr="00BE5446">
              <w:rPr>
                <w:rFonts w:asciiTheme="minorHAnsi" w:hAnsiTheme="minorHAnsi" w:cstheme="minorHAnsi"/>
                <w:b/>
              </w:rPr>
              <w:t>PASAL 1</w:t>
            </w:r>
            <w:r w:rsidR="00CE61CC">
              <w:rPr>
                <w:rFonts w:asciiTheme="minorHAnsi" w:hAnsiTheme="minorHAnsi" w:cstheme="minorHAnsi"/>
                <w:b/>
              </w:rPr>
              <w:t>4</w:t>
            </w:r>
          </w:p>
          <w:p w14:paraId="58938177" w14:textId="74B0105E" w:rsidR="00D05555" w:rsidRPr="00BE5446" w:rsidRDefault="00D05555" w:rsidP="00D05555">
            <w:pPr>
              <w:spacing w:before="0" w:line="276" w:lineRule="auto"/>
              <w:ind w:left="0"/>
              <w:jc w:val="center"/>
              <w:rPr>
                <w:rFonts w:asciiTheme="minorHAnsi" w:hAnsiTheme="minorHAnsi" w:cstheme="minorHAnsi"/>
              </w:rPr>
            </w:pPr>
            <w:r w:rsidRPr="00BE5446">
              <w:rPr>
                <w:rFonts w:asciiTheme="minorHAnsi" w:hAnsiTheme="minorHAnsi" w:cstheme="minorHAnsi"/>
                <w:b/>
              </w:rPr>
              <w:t>PERJANJIAN MENGIKAT DAN PENGALIHAN</w:t>
            </w:r>
          </w:p>
        </w:tc>
      </w:tr>
      <w:tr w:rsidR="00D05555" w:rsidRPr="00BE5446" w14:paraId="15FBB734" w14:textId="77777777" w:rsidTr="00D05555">
        <w:tc>
          <w:tcPr>
            <w:tcW w:w="9497" w:type="dxa"/>
          </w:tcPr>
          <w:p w14:paraId="61B5C963" w14:textId="77777777" w:rsidR="00D05555" w:rsidRPr="00BE5446" w:rsidRDefault="00D05555" w:rsidP="00D05555">
            <w:pPr>
              <w:spacing w:before="0" w:line="276" w:lineRule="auto"/>
              <w:ind w:left="0"/>
              <w:jc w:val="center"/>
              <w:rPr>
                <w:rFonts w:asciiTheme="minorHAnsi" w:hAnsiTheme="minorHAnsi" w:cstheme="minorHAnsi"/>
                <w:b/>
              </w:rPr>
            </w:pPr>
          </w:p>
        </w:tc>
      </w:tr>
      <w:tr w:rsidR="00D05555" w:rsidRPr="00BE5446" w14:paraId="0B28D4B2" w14:textId="77777777" w:rsidTr="00D05555">
        <w:tc>
          <w:tcPr>
            <w:tcW w:w="9497" w:type="dxa"/>
          </w:tcPr>
          <w:p w14:paraId="2AD6BD4C" w14:textId="0552E0B2" w:rsidR="00D05555" w:rsidRPr="001F27CF" w:rsidRDefault="009942C8" w:rsidP="001F27CF">
            <w:pPr>
              <w:pStyle w:val="ListParagraph"/>
              <w:keepNext/>
              <w:widowControl w:val="0"/>
              <w:numPr>
                <w:ilvl w:val="0"/>
                <w:numId w:val="43"/>
              </w:numPr>
              <w:spacing w:before="0" w:line="276" w:lineRule="auto"/>
              <w:ind w:left="601" w:hanging="601"/>
              <w:rPr>
                <w:rFonts w:asciiTheme="minorHAnsi" w:hAnsiTheme="minorHAnsi" w:cstheme="minorHAnsi"/>
                <w:lang w:val="id-ID"/>
              </w:rPr>
            </w:pPr>
            <w:r w:rsidRPr="001F27CF">
              <w:rPr>
                <w:rFonts w:asciiTheme="minorHAnsi" w:hAnsiTheme="minorHAnsi" w:cstheme="minorHAnsi"/>
                <w:sz w:val="22"/>
                <w:szCs w:val="22"/>
                <w:lang w:val="id-ID"/>
              </w:rPr>
              <w:t xml:space="preserve">Perjanjian ini berlaku </w:t>
            </w:r>
            <w:r w:rsidR="00603A33" w:rsidRPr="001F27CF">
              <w:rPr>
                <w:rFonts w:asciiTheme="minorHAnsi" w:hAnsiTheme="minorHAnsi" w:cstheme="minorHAnsi"/>
                <w:sz w:val="22"/>
                <w:szCs w:val="22"/>
                <w:lang w:val="id-ID"/>
              </w:rPr>
              <w:t xml:space="preserve">sejak </w:t>
            </w:r>
            <w:r w:rsidRPr="001F27CF">
              <w:rPr>
                <w:rFonts w:asciiTheme="minorHAnsi" w:hAnsiTheme="minorHAnsi" w:cstheme="minorHAnsi"/>
                <w:sz w:val="22"/>
                <w:szCs w:val="22"/>
                <w:lang w:val="id-ID"/>
              </w:rPr>
              <w:t>tanggal 21 Maret 2024 yang</w:t>
            </w:r>
            <w:r w:rsidR="00D05555" w:rsidDel="009942C8">
              <w:rPr>
                <w:rFonts w:asciiTheme="minorHAnsi" w:hAnsiTheme="minorHAnsi" w:cstheme="minorHAnsi"/>
                <w:sz w:val="22"/>
                <w:szCs w:val="22"/>
                <w:lang w:val="id-ID"/>
              </w:rPr>
              <w:t xml:space="preserve"> </w:t>
            </w:r>
            <w:r w:rsidR="00D05555" w:rsidRPr="001F27CF">
              <w:rPr>
                <w:rFonts w:asciiTheme="minorHAnsi" w:hAnsiTheme="minorHAnsi" w:cstheme="minorHAnsi"/>
                <w:sz w:val="22"/>
                <w:szCs w:val="22"/>
                <w:lang w:val="id-ID"/>
              </w:rPr>
              <w:t xml:space="preserve">mengikat terhadap dan berlaku untuk kepentingan masing-masing penerus dan pengganti dari </w:t>
            </w:r>
            <w:r w:rsidR="00D05555" w:rsidRPr="001F27CF">
              <w:rPr>
                <w:rFonts w:asciiTheme="minorHAnsi" w:hAnsiTheme="minorHAnsi" w:cstheme="minorHAnsi"/>
                <w:sz w:val="22"/>
                <w:szCs w:val="22"/>
              </w:rPr>
              <w:t>P</w:t>
            </w:r>
            <w:r w:rsidR="00D05555" w:rsidRPr="001F27CF">
              <w:rPr>
                <w:rFonts w:asciiTheme="minorHAnsi" w:hAnsiTheme="minorHAnsi" w:cstheme="minorHAnsi"/>
                <w:sz w:val="22"/>
                <w:szCs w:val="22"/>
                <w:lang w:val="id-ID"/>
              </w:rPr>
              <w:t xml:space="preserve">ara </w:t>
            </w:r>
            <w:r w:rsidR="00D05555" w:rsidRPr="001F27CF">
              <w:rPr>
                <w:rFonts w:asciiTheme="minorHAnsi" w:hAnsiTheme="minorHAnsi" w:cstheme="minorHAnsi"/>
                <w:sz w:val="22"/>
                <w:szCs w:val="22"/>
              </w:rPr>
              <w:t>P</w:t>
            </w:r>
            <w:r w:rsidR="00D05555" w:rsidRPr="001F27CF">
              <w:rPr>
                <w:rFonts w:asciiTheme="minorHAnsi" w:hAnsiTheme="minorHAnsi" w:cstheme="minorHAnsi"/>
                <w:sz w:val="22"/>
                <w:szCs w:val="22"/>
                <w:lang w:val="id-ID"/>
              </w:rPr>
              <w:t xml:space="preserve">ihak dalam Perjanjian ini; dengan ketentuan bahwa Pemberi Gadai tidak dapat melimpahkan hak-hak atau kewajiban-kewajibannya berdasarkan Perjanjian ini; </w:t>
            </w:r>
          </w:p>
        </w:tc>
      </w:tr>
      <w:tr w:rsidR="00D05555" w:rsidRPr="00BE5446" w14:paraId="0B41C017" w14:textId="77777777" w:rsidTr="00D05555">
        <w:tc>
          <w:tcPr>
            <w:tcW w:w="9497" w:type="dxa"/>
          </w:tcPr>
          <w:p w14:paraId="70B5D88E" w14:textId="77777777" w:rsidR="00D05555" w:rsidRPr="00BE5446" w:rsidRDefault="00D05555" w:rsidP="00D05555">
            <w:pPr>
              <w:keepNext/>
              <w:widowControl w:val="0"/>
              <w:spacing w:before="0" w:line="276" w:lineRule="auto"/>
              <w:ind w:left="464" w:hanging="464"/>
              <w:rPr>
                <w:rFonts w:asciiTheme="minorHAnsi" w:eastAsia="Times New Roman" w:hAnsiTheme="minorHAnsi" w:cstheme="minorHAnsi"/>
              </w:rPr>
            </w:pPr>
          </w:p>
        </w:tc>
      </w:tr>
      <w:tr w:rsidR="00D05555" w:rsidRPr="003C7CCD" w14:paraId="58BAFC58" w14:textId="2DDA9643" w:rsidTr="00D05555">
        <w:tc>
          <w:tcPr>
            <w:tcW w:w="9497" w:type="dxa"/>
          </w:tcPr>
          <w:p w14:paraId="35C34EA0" w14:textId="4B4916D3" w:rsidR="00D05555" w:rsidRPr="000E60B2" w:rsidRDefault="00D05555" w:rsidP="001F27CF">
            <w:pPr>
              <w:pStyle w:val="ListParagraph"/>
              <w:keepNext/>
              <w:widowControl w:val="0"/>
              <w:numPr>
                <w:ilvl w:val="0"/>
                <w:numId w:val="43"/>
              </w:numPr>
              <w:spacing w:before="0" w:line="276" w:lineRule="auto"/>
              <w:ind w:left="601" w:hanging="601"/>
              <w:rPr>
                <w:rFonts w:asciiTheme="minorHAnsi" w:hAnsiTheme="minorHAnsi" w:cstheme="minorHAnsi"/>
                <w:lang w:val="id-ID"/>
              </w:rPr>
            </w:pPr>
            <w:r w:rsidRPr="000E60B2">
              <w:rPr>
                <w:rFonts w:asciiTheme="minorHAnsi" w:hAnsiTheme="minorHAnsi" w:cstheme="minorHAnsi"/>
                <w:sz w:val="22"/>
                <w:szCs w:val="22"/>
                <w:lang w:val="id-ID"/>
              </w:rPr>
              <w:t>Penerima Gadai setiap saat dapat mengalihkan, memberikan partisipasi dalam atau dengan cara lain mengalihkan seluruh atau sebagian hak-hak dan keuntungan-keuntungannya berdasarkan Perjanjian ini, dan dalam peristiwa tersebut (para) pengganti, (para) penerima hibah atau (para) penerima pengalihan, sebagaimana relevan, akan secara otomatis diberikan hak-hak, kepentingan-kepentingan dan hak-hak istimewa Penerima Gadai berdasarkan Perjanjian ini tanpa kehilangan prioritas. Penerima Gadai dengan ini diberi wewenang oleh Pemberi Gadai untuk melakukan tindakan-tindakan atau langkah-langkah apapun untuk mengakibatkan lahirnya hak-hak para pengganti dan para penerus berdasarkan Perjanjian ini dan Perjanjian Pinjaman, termasuk namun tidak terbatas pada penyusunan atau penandatanganan akta-akta dan perjanjian-perjanjian dalam rangka mengubah atau memperbaharui Perjanjian ini.</w:t>
            </w:r>
          </w:p>
        </w:tc>
      </w:tr>
      <w:tr w:rsidR="00D05555" w:rsidRPr="003C7CCD" w14:paraId="0FF1E869" w14:textId="20AC1224" w:rsidTr="00D05555">
        <w:tc>
          <w:tcPr>
            <w:tcW w:w="9497" w:type="dxa"/>
          </w:tcPr>
          <w:p w14:paraId="0440A388" w14:textId="77777777" w:rsidR="00D05555" w:rsidRPr="00681EA3" w:rsidRDefault="00D05555" w:rsidP="00D05555">
            <w:pPr>
              <w:spacing w:before="0" w:line="276" w:lineRule="auto"/>
              <w:rPr>
                <w:rFonts w:asciiTheme="minorHAnsi" w:hAnsiTheme="minorHAnsi" w:cstheme="minorHAnsi"/>
                <w:lang w:val="id-ID"/>
              </w:rPr>
            </w:pPr>
          </w:p>
        </w:tc>
      </w:tr>
      <w:tr w:rsidR="00D05555" w:rsidRPr="00BE5446" w14:paraId="02A8A61F" w14:textId="3ECE5194" w:rsidTr="00D05555">
        <w:tc>
          <w:tcPr>
            <w:tcW w:w="9497" w:type="dxa"/>
          </w:tcPr>
          <w:p w14:paraId="0104C914" w14:textId="4DFD6841" w:rsidR="00D05555" w:rsidRPr="00BE5446" w:rsidRDefault="00D05555" w:rsidP="00D05555">
            <w:pPr>
              <w:spacing w:before="0" w:line="276" w:lineRule="auto"/>
              <w:ind w:left="0"/>
              <w:jc w:val="center"/>
              <w:rPr>
                <w:rFonts w:asciiTheme="minorHAnsi" w:hAnsiTheme="minorHAnsi" w:cstheme="minorHAnsi"/>
                <w:b/>
              </w:rPr>
            </w:pPr>
            <w:r w:rsidRPr="00BE5446">
              <w:rPr>
                <w:rFonts w:asciiTheme="minorHAnsi" w:hAnsiTheme="minorHAnsi" w:cstheme="minorHAnsi"/>
                <w:b/>
              </w:rPr>
              <w:t>PASAL 1</w:t>
            </w:r>
            <w:r w:rsidR="00CE61CC">
              <w:rPr>
                <w:rFonts w:asciiTheme="minorHAnsi" w:hAnsiTheme="minorHAnsi" w:cstheme="minorHAnsi"/>
                <w:b/>
              </w:rPr>
              <w:t>5</w:t>
            </w:r>
          </w:p>
          <w:p w14:paraId="0C1C64F3" w14:textId="2FA2A7C8" w:rsidR="00D05555" w:rsidRPr="00BE5446" w:rsidRDefault="00D05555" w:rsidP="00D05555">
            <w:pPr>
              <w:pStyle w:val="Default"/>
              <w:spacing w:before="0" w:line="276" w:lineRule="auto"/>
              <w:ind w:left="0"/>
              <w:jc w:val="center"/>
              <w:rPr>
                <w:rFonts w:asciiTheme="minorHAnsi" w:hAnsiTheme="minorHAnsi" w:cstheme="minorHAnsi"/>
                <w:b/>
                <w:color w:val="auto"/>
                <w:sz w:val="22"/>
                <w:szCs w:val="22"/>
                <w:lang w:eastAsia="en-US"/>
              </w:rPr>
            </w:pPr>
            <w:r w:rsidRPr="00BE5446">
              <w:rPr>
                <w:rFonts w:asciiTheme="minorHAnsi" w:hAnsiTheme="minorHAnsi" w:cstheme="minorHAnsi"/>
                <w:b/>
                <w:sz w:val="22"/>
                <w:szCs w:val="22"/>
              </w:rPr>
              <w:t>PERTENTANGAN DENGAN PERJANJIAN OPSI</w:t>
            </w:r>
          </w:p>
        </w:tc>
      </w:tr>
      <w:tr w:rsidR="00D05555" w:rsidRPr="00BE5446" w14:paraId="73BB5225" w14:textId="38596B03" w:rsidTr="00D05555">
        <w:tc>
          <w:tcPr>
            <w:tcW w:w="9497" w:type="dxa"/>
          </w:tcPr>
          <w:p w14:paraId="596B166C" w14:textId="77777777" w:rsidR="00D05555" w:rsidRPr="00BE5446" w:rsidRDefault="00D05555" w:rsidP="00D05555">
            <w:pPr>
              <w:spacing w:before="0" w:line="276" w:lineRule="auto"/>
              <w:rPr>
                <w:rFonts w:asciiTheme="minorHAnsi" w:hAnsiTheme="minorHAnsi" w:cstheme="minorHAnsi"/>
              </w:rPr>
            </w:pPr>
          </w:p>
        </w:tc>
      </w:tr>
      <w:tr w:rsidR="00D05555" w:rsidRPr="00BE5446" w14:paraId="09358BDD" w14:textId="7C48203F" w:rsidTr="00D05555">
        <w:tc>
          <w:tcPr>
            <w:tcW w:w="9497" w:type="dxa"/>
          </w:tcPr>
          <w:p w14:paraId="760A0A1E" w14:textId="7EC52C37" w:rsidR="00D05555" w:rsidRPr="00BE5446" w:rsidRDefault="00D05555" w:rsidP="00D05555">
            <w:pPr>
              <w:spacing w:before="0" w:line="276" w:lineRule="auto"/>
              <w:ind w:left="0"/>
              <w:rPr>
                <w:rFonts w:asciiTheme="minorHAnsi" w:hAnsiTheme="minorHAnsi" w:cstheme="minorHAnsi"/>
              </w:rPr>
            </w:pPr>
            <w:r w:rsidRPr="00BE5446">
              <w:rPr>
                <w:rFonts w:asciiTheme="minorHAnsi" w:hAnsiTheme="minorHAnsi" w:cstheme="minorHAnsi"/>
              </w:rPr>
              <w:t>Pemberi Gadai, Penerima Gadai, Perseroan dan pemegang saham Perseroan lainnya adalah pihak pada perjanjian opsi yang tertanggal pada atau sekitar tanggal Perjanjian ini (“</w:t>
            </w:r>
            <w:r w:rsidRPr="00BE5446">
              <w:rPr>
                <w:rFonts w:asciiTheme="minorHAnsi" w:hAnsiTheme="minorHAnsi" w:cstheme="minorHAnsi"/>
                <w:b/>
              </w:rPr>
              <w:t>Perjanjian Opsi</w:t>
            </w:r>
            <w:r w:rsidRPr="00BE5446">
              <w:rPr>
                <w:rFonts w:asciiTheme="minorHAnsi" w:hAnsiTheme="minorHAnsi" w:cstheme="minorHAnsi"/>
              </w:rPr>
              <w:t>”). Pemberi Gadai dan Penerima Gadai sepakat bahwa dalam hal terjadi konflik antara ketentuan-ketentuan Perjanjian ini dan perjanjian opsi, ketentuan-ketentuan dari Perjanjian Opsi akan berlaku.</w:t>
            </w:r>
          </w:p>
        </w:tc>
      </w:tr>
      <w:tr w:rsidR="00D05555" w:rsidRPr="00BE5446" w14:paraId="3D33B4E5" w14:textId="7A331D34" w:rsidTr="00D05555">
        <w:tc>
          <w:tcPr>
            <w:tcW w:w="9497" w:type="dxa"/>
          </w:tcPr>
          <w:p w14:paraId="15F43AEC" w14:textId="77777777" w:rsidR="00D05555" w:rsidRPr="00BE5446" w:rsidRDefault="00D05555" w:rsidP="00D05555">
            <w:pPr>
              <w:pStyle w:val="Default"/>
              <w:spacing w:before="0" w:line="276" w:lineRule="auto"/>
              <w:ind w:left="0"/>
              <w:rPr>
                <w:rFonts w:asciiTheme="minorHAnsi" w:hAnsiTheme="minorHAnsi" w:cstheme="minorHAnsi"/>
                <w:color w:val="auto"/>
                <w:sz w:val="22"/>
                <w:szCs w:val="22"/>
                <w:lang w:eastAsia="en-US"/>
              </w:rPr>
            </w:pPr>
          </w:p>
        </w:tc>
      </w:tr>
      <w:tr w:rsidR="00D05555" w:rsidRPr="00BE5446" w14:paraId="007F3E0C" w14:textId="558519EB" w:rsidTr="00D05555">
        <w:tc>
          <w:tcPr>
            <w:tcW w:w="9497" w:type="dxa"/>
          </w:tcPr>
          <w:p w14:paraId="6E403053" w14:textId="0224F741" w:rsidR="00D05555" w:rsidRPr="00BE5446" w:rsidRDefault="00D05555" w:rsidP="00D05555">
            <w:pPr>
              <w:spacing w:before="0" w:line="276" w:lineRule="auto"/>
              <w:ind w:left="0"/>
              <w:rPr>
                <w:rFonts w:asciiTheme="minorHAnsi" w:hAnsiTheme="minorHAnsi" w:cstheme="minorHAnsi"/>
              </w:rPr>
            </w:pPr>
            <w:r w:rsidRPr="00BE5446">
              <w:rPr>
                <w:rFonts w:asciiTheme="minorHAnsi" w:hAnsiTheme="minorHAnsi" w:cstheme="minorHAnsi"/>
              </w:rPr>
              <w:t>Terlepas dari ketentuan-ketentuan lain dalam Perjanjian ini, segera sebelum pengalihan Saham sesuai dengan ketentuan-ketentuan Perjanjian Opsi, gadai atas Saham (sebagaimana dibuat berdasarkan Perjanjian ini) secara otomatis akan dilepaskan, dengan tanpa tindakan lebih lanjut yang perlu dilakukan oleh Pemberi Gadai, Penerima Gadai dan/atau Perseroan.</w:t>
            </w:r>
          </w:p>
        </w:tc>
      </w:tr>
      <w:tr w:rsidR="00D05555" w:rsidRPr="00BE5446" w14:paraId="2F099C9F" w14:textId="2F8AC5D5" w:rsidTr="00D05555">
        <w:tc>
          <w:tcPr>
            <w:tcW w:w="9497" w:type="dxa"/>
          </w:tcPr>
          <w:p w14:paraId="79D44295" w14:textId="77777777" w:rsidR="00D05555" w:rsidRPr="00BE5446" w:rsidRDefault="00D05555" w:rsidP="00D05555">
            <w:pPr>
              <w:spacing w:before="0" w:line="276" w:lineRule="auto"/>
              <w:rPr>
                <w:rFonts w:asciiTheme="minorHAnsi" w:hAnsiTheme="minorHAnsi" w:cstheme="minorHAnsi"/>
              </w:rPr>
            </w:pPr>
          </w:p>
        </w:tc>
      </w:tr>
    </w:tbl>
    <w:p w14:paraId="148A351D" w14:textId="4A608624" w:rsidR="00BE5446" w:rsidRDefault="00BE5446" w:rsidP="00867CE6">
      <w:pPr>
        <w:ind w:left="0"/>
        <w:rPr>
          <w:rFonts w:asciiTheme="minorHAnsi" w:hAnsiTheme="minorHAnsi" w:cstheme="minorHAnsi"/>
        </w:rPr>
      </w:pPr>
    </w:p>
    <w:p w14:paraId="7406DFA7" w14:textId="71520415" w:rsidR="00870904" w:rsidRDefault="00870904" w:rsidP="00867CE6">
      <w:pPr>
        <w:ind w:left="0"/>
        <w:rPr>
          <w:rFonts w:asciiTheme="minorHAnsi" w:hAnsiTheme="minorHAnsi" w:cstheme="minorHAnsi"/>
        </w:rPr>
      </w:pPr>
      <w:r>
        <w:rPr>
          <w:rFonts w:asciiTheme="minorHAnsi" w:hAnsiTheme="minorHAnsi" w:cstheme="minorHAnsi"/>
        </w:rPr>
        <w:br w:type="page"/>
      </w:r>
    </w:p>
    <w:tbl>
      <w:tblPr>
        <w:tblpPr w:leftFromText="180" w:rightFromText="180" w:vertAnchor="page" w:horzAnchor="margin" w:tblpX="-577" w:tblpY="919"/>
        <w:tblW w:w="9634" w:type="dxa"/>
        <w:tblLook w:val="06A0" w:firstRow="1" w:lastRow="0" w:firstColumn="1" w:lastColumn="0" w:noHBand="1" w:noVBand="1"/>
      </w:tblPr>
      <w:tblGrid>
        <w:gridCol w:w="9634"/>
      </w:tblGrid>
      <w:tr w:rsidR="00870904" w:rsidRPr="00BE5446" w14:paraId="13B49F14" w14:textId="77777777" w:rsidTr="001F27CF">
        <w:tc>
          <w:tcPr>
            <w:tcW w:w="9634" w:type="dxa"/>
          </w:tcPr>
          <w:p w14:paraId="2DBBABA5" w14:textId="77777777" w:rsidR="00870904" w:rsidRPr="00BE5446" w:rsidRDefault="00870904" w:rsidP="00731393">
            <w:pPr>
              <w:pStyle w:val="Default"/>
              <w:keepNext/>
              <w:spacing w:before="0" w:line="276" w:lineRule="auto"/>
              <w:ind w:left="39"/>
              <w:rPr>
                <w:rFonts w:asciiTheme="minorHAnsi" w:hAnsiTheme="minorHAnsi" w:cstheme="minorHAnsi"/>
                <w:b/>
                <w:color w:val="auto"/>
                <w:sz w:val="22"/>
                <w:szCs w:val="22"/>
                <w:lang w:eastAsia="en-US"/>
              </w:rPr>
            </w:pPr>
            <w:r w:rsidRPr="00BE5446">
              <w:rPr>
                <w:rFonts w:asciiTheme="minorHAnsi" w:hAnsiTheme="minorHAnsi" w:cstheme="minorHAnsi"/>
                <w:b/>
                <w:sz w:val="22"/>
                <w:szCs w:val="22"/>
              </w:rPr>
              <w:lastRenderedPageBreak/>
              <w:t xml:space="preserve">DEMIKIAN, </w:t>
            </w:r>
            <w:r w:rsidRPr="00BE5446">
              <w:rPr>
                <w:rFonts w:asciiTheme="minorHAnsi" w:hAnsiTheme="minorHAnsi" w:cstheme="minorHAnsi"/>
                <w:sz w:val="22"/>
                <w:szCs w:val="22"/>
              </w:rPr>
              <w:t>Perjanjian ini dibuat dan ditandatangani oleh Para Pihak dari Perjanjian ini pada tanggal yang tercantum pada awal Perjanjian ini di atas dan dilekatkan dengan materai yang cukup yang dibuat dalam dua salinan, masing-masing memiliki kekuatan hukum yang sama.</w:t>
            </w:r>
          </w:p>
        </w:tc>
      </w:tr>
    </w:tbl>
    <w:p w14:paraId="7273884C" w14:textId="77777777" w:rsidR="00870904" w:rsidRPr="00BE5446" w:rsidRDefault="00870904" w:rsidP="00867CE6">
      <w:pPr>
        <w:ind w:left="0"/>
        <w:rPr>
          <w:rFonts w:asciiTheme="minorHAnsi" w:hAnsiTheme="minorHAnsi" w:cstheme="minorHAnsi"/>
        </w:rPr>
      </w:pPr>
    </w:p>
    <w:p w14:paraId="25AD428A" w14:textId="77777777" w:rsidR="00247EC3" w:rsidRDefault="00247EC3" w:rsidP="00867CE6">
      <w:pPr>
        <w:ind w:left="0"/>
        <w:rPr>
          <w:rFonts w:asciiTheme="minorHAnsi" w:hAnsiTheme="minorHAnsi" w:cstheme="minorHAnsi"/>
        </w:rPr>
      </w:pPr>
    </w:p>
    <w:p w14:paraId="7D8ED35D" w14:textId="77777777" w:rsidR="00247EC3" w:rsidRPr="00BE5446" w:rsidRDefault="00247EC3" w:rsidP="00867CE6">
      <w:pPr>
        <w:ind w:left="0"/>
        <w:rPr>
          <w:rFonts w:asciiTheme="minorHAnsi" w:hAnsiTheme="minorHAnsi" w:cstheme="minorHAnsi"/>
        </w:rPr>
      </w:pPr>
    </w:p>
    <w:tbl>
      <w:tblPr>
        <w:tblW w:w="4698" w:type="dxa"/>
        <w:tblInd w:w="-567" w:type="dxa"/>
        <w:tblLook w:val="01E0" w:firstRow="1" w:lastRow="1" w:firstColumn="1" w:lastColumn="1" w:noHBand="0" w:noVBand="0"/>
      </w:tblPr>
      <w:tblGrid>
        <w:gridCol w:w="4698"/>
      </w:tblGrid>
      <w:tr w:rsidR="00870904" w:rsidRPr="00BE5446" w14:paraId="62A0716E" w14:textId="77777777">
        <w:trPr>
          <w:trHeight w:val="214"/>
        </w:trPr>
        <w:tc>
          <w:tcPr>
            <w:tcW w:w="4698" w:type="dxa"/>
            <w:shd w:val="clear" w:color="auto" w:fill="auto"/>
          </w:tcPr>
          <w:p w14:paraId="6C465E66" w14:textId="0D956A05" w:rsidR="00870904" w:rsidRPr="00BE5446" w:rsidRDefault="00870904" w:rsidP="00CD5185">
            <w:pPr>
              <w:spacing w:before="0" w:line="276" w:lineRule="auto"/>
              <w:ind w:left="0"/>
              <w:rPr>
                <w:rFonts w:asciiTheme="minorHAnsi" w:hAnsiTheme="minorHAnsi" w:cstheme="minorHAnsi"/>
              </w:rPr>
            </w:pPr>
            <w:r w:rsidRPr="001F27CF">
              <w:rPr>
                <w:rFonts w:asciiTheme="minorHAnsi" w:hAnsiTheme="minorHAnsi" w:cstheme="minorHAnsi"/>
              </w:rPr>
              <w:t>Pemberi Gadai</w:t>
            </w:r>
          </w:p>
        </w:tc>
      </w:tr>
      <w:tr w:rsidR="00CD5185" w:rsidRPr="00BE5446" w14:paraId="01F9C279" w14:textId="77777777">
        <w:tc>
          <w:tcPr>
            <w:tcW w:w="4698" w:type="dxa"/>
            <w:tcBorders>
              <w:bottom w:val="single" w:sz="4" w:space="0" w:color="auto"/>
            </w:tcBorders>
            <w:shd w:val="clear" w:color="auto" w:fill="auto"/>
          </w:tcPr>
          <w:p w14:paraId="252E3131" w14:textId="77777777" w:rsidR="00CD5185" w:rsidRPr="00BE5446" w:rsidRDefault="00CD5185" w:rsidP="002B51CB">
            <w:pPr>
              <w:spacing w:before="0" w:line="276" w:lineRule="auto"/>
              <w:rPr>
                <w:rFonts w:asciiTheme="minorHAnsi" w:hAnsiTheme="minorHAnsi" w:cstheme="minorHAnsi"/>
              </w:rPr>
            </w:pPr>
          </w:p>
          <w:p w14:paraId="7821EAA1" w14:textId="77777777" w:rsidR="00CD5185" w:rsidRPr="00BE5446" w:rsidRDefault="00CD5185" w:rsidP="002B51CB">
            <w:pPr>
              <w:spacing w:before="0" w:line="276" w:lineRule="auto"/>
              <w:rPr>
                <w:rFonts w:asciiTheme="minorHAnsi" w:hAnsiTheme="minorHAnsi" w:cstheme="minorHAnsi"/>
              </w:rPr>
            </w:pPr>
          </w:p>
          <w:p w14:paraId="48332DC8" w14:textId="77777777" w:rsidR="00CD5185" w:rsidRPr="00BE5446" w:rsidRDefault="00CD5185" w:rsidP="002B51CB">
            <w:pPr>
              <w:spacing w:before="0" w:line="276" w:lineRule="auto"/>
              <w:rPr>
                <w:rFonts w:asciiTheme="minorHAnsi" w:hAnsiTheme="minorHAnsi" w:cstheme="minorHAnsi"/>
              </w:rPr>
            </w:pPr>
          </w:p>
          <w:p w14:paraId="6E701EE8" w14:textId="77777777" w:rsidR="00CD5185" w:rsidRPr="00BE5446" w:rsidRDefault="00CD5185" w:rsidP="002B51CB">
            <w:pPr>
              <w:spacing w:before="0" w:line="276" w:lineRule="auto"/>
              <w:rPr>
                <w:rFonts w:asciiTheme="minorHAnsi" w:hAnsiTheme="minorHAnsi" w:cstheme="minorHAnsi"/>
              </w:rPr>
            </w:pPr>
          </w:p>
          <w:p w14:paraId="5E5E8E89" w14:textId="77777777" w:rsidR="00CD5185" w:rsidRPr="00BE5446" w:rsidRDefault="00CD5185" w:rsidP="002B51CB">
            <w:pPr>
              <w:spacing w:before="0" w:line="276" w:lineRule="auto"/>
              <w:rPr>
                <w:rFonts w:asciiTheme="minorHAnsi" w:hAnsiTheme="minorHAnsi" w:cstheme="minorHAnsi"/>
              </w:rPr>
            </w:pPr>
          </w:p>
          <w:p w14:paraId="12091866" w14:textId="77777777" w:rsidR="00CD5185" w:rsidRPr="00BE5446" w:rsidRDefault="00CD5185" w:rsidP="002B51CB">
            <w:pPr>
              <w:spacing w:before="0" w:line="276" w:lineRule="auto"/>
              <w:rPr>
                <w:rFonts w:asciiTheme="minorHAnsi" w:hAnsiTheme="minorHAnsi" w:cstheme="minorHAnsi"/>
              </w:rPr>
            </w:pPr>
          </w:p>
        </w:tc>
      </w:tr>
      <w:tr w:rsidR="00CD5185" w:rsidRPr="00BE5446" w14:paraId="06A25EFA" w14:textId="77777777">
        <w:tc>
          <w:tcPr>
            <w:tcW w:w="4698" w:type="dxa"/>
            <w:tcBorders>
              <w:top w:val="single" w:sz="4" w:space="0" w:color="auto"/>
            </w:tcBorders>
            <w:shd w:val="clear" w:color="auto" w:fill="auto"/>
          </w:tcPr>
          <w:p w14:paraId="35CCA352" w14:textId="38110494" w:rsidR="00CD5185" w:rsidRPr="00BE5446" w:rsidRDefault="0038626C" w:rsidP="00CD5185">
            <w:pPr>
              <w:spacing w:before="0" w:line="276" w:lineRule="auto"/>
              <w:ind w:left="0"/>
              <w:rPr>
                <w:rFonts w:asciiTheme="minorHAnsi" w:hAnsiTheme="minorHAnsi" w:cstheme="minorHAnsi"/>
              </w:rPr>
            </w:pPr>
            <w:r>
              <w:rPr>
                <w:rFonts w:ascii="Calibri" w:hAnsi="Calibri"/>
                <w:b/>
              </w:rPr>
              <w:t>JOHAN SATRIA PUTRA</w:t>
            </w:r>
          </w:p>
        </w:tc>
      </w:tr>
      <w:tr w:rsidR="00CD5185" w:rsidRPr="00BE5446" w14:paraId="4C23F481" w14:textId="77777777">
        <w:tc>
          <w:tcPr>
            <w:tcW w:w="4698" w:type="dxa"/>
            <w:shd w:val="clear" w:color="auto" w:fill="auto"/>
          </w:tcPr>
          <w:p w14:paraId="27498FF2" w14:textId="77777777" w:rsidR="00CD5185" w:rsidRPr="00BE5446" w:rsidRDefault="00CD5185" w:rsidP="002B51CB">
            <w:pPr>
              <w:spacing w:before="0" w:line="276" w:lineRule="auto"/>
              <w:rPr>
                <w:rFonts w:asciiTheme="minorHAnsi" w:hAnsiTheme="minorHAnsi" w:cstheme="minorHAnsi"/>
              </w:rPr>
            </w:pPr>
          </w:p>
        </w:tc>
      </w:tr>
    </w:tbl>
    <w:p w14:paraId="1A67DE8B" w14:textId="77777777" w:rsidR="00B9169C" w:rsidRPr="00BE5446" w:rsidRDefault="00B9169C" w:rsidP="002B51CB">
      <w:pPr>
        <w:spacing w:before="0" w:line="276" w:lineRule="auto"/>
        <w:rPr>
          <w:rFonts w:asciiTheme="minorHAnsi" w:hAnsiTheme="minorHAnsi" w:cstheme="minorHAnsi"/>
        </w:rPr>
      </w:pPr>
    </w:p>
    <w:p w14:paraId="1DD140A2" w14:textId="77777777" w:rsidR="00B9169C" w:rsidRPr="00BE5446" w:rsidRDefault="00B9169C" w:rsidP="002B51CB">
      <w:pPr>
        <w:spacing w:before="0" w:line="276" w:lineRule="auto"/>
        <w:rPr>
          <w:rFonts w:asciiTheme="minorHAnsi" w:hAnsiTheme="minorHAnsi" w:cstheme="minorHAnsi"/>
        </w:rPr>
      </w:pPr>
      <w:r w:rsidRPr="00BE5446">
        <w:rPr>
          <w:rFonts w:asciiTheme="minorHAnsi" w:hAnsiTheme="minorHAnsi" w:cstheme="minorHAnsi"/>
        </w:rPr>
        <w:br w:type="page"/>
      </w:r>
    </w:p>
    <w:tbl>
      <w:tblPr>
        <w:tblW w:w="8951" w:type="dxa"/>
        <w:tblInd w:w="-284" w:type="dxa"/>
        <w:tblLook w:val="01E0" w:firstRow="1" w:lastRow="1" w:firstColumn="1" w:lastColumn="1" w:noHBand="0" w:noVBand="0"/>
      </w:tblPr>
      <w:tblGrid>
        <w:gridCol w:w="8951"/>
      </w:tblGrid>
      <w:tr w:rsidR="00B9169C" w:rsidRPr="00BE5446" w14:paraId="1CA2AC1B" w14:textId="77777777" w:rsidTr="00CB3BCD">
        <w:tc>
          <w:tcPr>
            <w:tcW w:w="8951" w:type="dxa"/>
            <w:shd w:val="clear" w:color="auto" w:fill="auto"/>
          </w:tcPr>
          <w:p w14:paraId="7FA93AEC" w14:textId="3A4EE575" w:rsidR="00B9169C" w:rsidRPr="00BE5446" w:rsidRDefault="00420A51" w:rsidP="00790DD7">
            <w:pPr>
              <w:spacing w:before="0" w:line="276" w:lineRule="auto"/>
              <w:ind w:left="38"/>
              <w:rPr>
                <w:rFonts w:asciiTheme="minorHAnsi" w:hAnsiTheme="minorHAnsi" w:cstheme="minorHAnsi"/>
                <w:i/>
                <w:iCs/>
              </w:rPr>
            </w:pPr>
            <w:r w:rsidRPr="001F27CF">
              <w:rPr>
                <w:rFonts w:asciiTheme="minorHAnsi" w:hAnsiTheme="minorHAnsi" w:cstheme="minorHAnsi"/>
              </w:rPr>
              <w:lastRenderedPageBreak/>
              <w:t>Pe</w:t>
            </w:r>
            <w:r w:rsidR="00BE5446" w:rsidRPr="001F27CF">
              <w:rPr>
                <w:rFonts w:asciiTheme="minorHAnsi" w:hAnsiTheme="minorHAnsi" w:cstheme="minorHAnsi"/>
              </w:rPr>
              <w:t xml:space="preserve">nerima </w:t>
            </w:r>
            <w:r w:rsidRPr="001F27CF">
              <w:rPr>
                <w:rFonts w:asciiTheme="minorHAnsi" w:hAnsiTheme="minorHAnsi" w:cstheme="minorHAnsi"/>
              </w:rPr>
              <w:t>Gadai</w:t>
            </w:r>
          </w:p>
          <w:p w14:paraId="1A467928" w14:textId="7FC58780" w:rsidR="00B9169C" w:rsidRPr="00BE5446" w:rsidRDefault="0038626C" w:rsidP="00790DD7">
            <w:pPr>
              <w:spacing w:before="0" w:line="276" w:lineRule="auto"/>
              <w:ind w:left="38"/>
              <w:rPr>
                <w:rFonts w:asciiTheme="minorHAnsi" w:hAnsiTheme="minorHAnsi" w:cstheme="minorHAnsi"/>
              </w:rPr>
            </w:pPr>
            <w:r>
              <w:rPr>
                <w:rFonts w:asciiTheme="minorHAnsi" w:hAnsiTheme="minorHAnsi" w:cstheme="minorHAnsi"/>
                <w:b/>
                <w:bCs/>
                <w:lang w:eastAsia="en-AU"/>
              </w:rPr>
              <w:t>PT PRASETYA KARYA CIPTA</w:t>
            </w:r>
          </w:p>
        </w:tc>
      </w:tr>
      <w:tr w:rsidR="00B9169C" w:rsidRPr="00BE5446" w14:paraId="27FB6D58" w14:textId="77777777" w:rsidTr="00CB3BCD">
        <w:tc>
          <w:tcPr>
            <w:tcW w:w="8951" w:type="dxa"/>
            <w:shd w:val="clear" w:color="auto" w:fill="auto"/>
          </w:tcPr>
          <w:p w14:paraId="27B1409B" w14:textId="77777777" w:rsidR="00B9169C" w:rsidRPr="00BE5446" w:rsidRDefault="00B9169C" w:rsidP="00790DD7">
            <w:pPr>
              <w:spacing w:before="0" w:line="276" w:lineRule="auto"/>
              <w:ind w:left="38"/>
              <w:rPr>
                <w:rFonts w:asciiTheme="minorHAnsi" w:hAnsiTheme="minorHAnsi" w:cstheme="minorHAnsi"/>
              </w:rPr>
            </w:pPr>
          </w:p>
          <w:p w14:paraId="56084802" w14:textId="77777777" w:rsidR="00B9169C" w:rsidRPr="00BE5446" w:rsidRDefault="00B9169C" w:rsidP="00790DD7">
            <w:pPr>
              <w:spacing w:before="0" w:line="276" w:lineRule="auto"/>
              <w:ind w:left="38"/>
              <w:rPr>
                <w:rFonts w:asciiTheme="minorHAnsi" w:hAnsiTheme="minorHAnsi" w:cstheme="minorHAnsi"/>
              </w:rPr>
            </w:pPr>
          </w:p>
          <w:p w14:paraId="16BF5C6E" w14:textId="77777777" w:rsidR="00B9169C" w:rsidRPr="00BE5446" w:rsidRDefault="00B9169C" w:rsidP="00790DD7">
            <w:pPr>
              <w:spacing w:before="0" w:line="276" w:lineRule="auto"/>
              <w:ind w:left="38"/>
              <w:rPr>
                <w:rFonts w:asciiTheme="minorHAnsi" w:hAnsiTheme="minorHAnsi" w:cstheme="minorHAnsi"/>
              </w:rPr>
            </w:pPr>
          </w:p>
          <w:p w14:paraId="4649AA6C" w14:textId="77777777" w:rsidR="00B9169C" w:rsidRPr="00BE5446" w:rsidRDefault="00B9169C" w:rsidP="00790DD7">
            <w:pPr>
              <w:spacing w:before="0" w:line="276" w:lineRule="auto"/>
              <w:ind w:left="38"/>
              <w:rPr>
                <w:rFonts w:asciiTheme="minorHAnsi" w:hAnsiTheme="minorHAnsi" w:cstheme="minorHAnsi"/>
              </w:rPr>
            </w:pPr>
          </w:p>
          <w:p w14:paraId="131BCF7F" w14:textId="77777777" w:rsidR="00B9169C" w:rsidRPr="00BE5446" w:rsidRDefault="00B9169C" w:rsidP="00790DD7">
            <w:pPr>
              <w:spacing w:before="0" w:line="276" w:lineRule="auto"/>
              <w:ind w:left="38"/>
              <w:rPr>
                <w:rFonts w:asciiTheme="minorHAnsi" w:hAnsiTheme="minorHAnsi" w:cstheme="minorHAnsi"/>
              </w:rPr>
            </w:pPr>
          </w:p>
          <w:p w14:paraId="2CF401F2" w14:textId="77777777" w:rsidR="00B9169C" w:rsidRPr="00BE5446" w:rsidRDefault="00B9169C" w:rsidP="00790DD7">
            <w:pPr>
              <w:spacing w:before="0" w:line="276" w:lineRule="auto"/>
              <w:ind w:left="38"/>
              <w:rPr>
                <w:rFonts w:asciiTheme="minorHAnsi" w:hAnsiTheme="minorHAnsi" w:cstheme="minorHAnsi"/>
              </w:rPr>
            </w:pPr>
            <w:r w:rsidRPr="00BE5446">
              <w:rPr>
                <w:rFonts w:asciiTheme="minorHAnsi" w:hAnsiTheme="minorHAnsi" w:cstheme="minorHAnsi"/>
              </w:rPr>
              <w:t>__________________________________</w:t>
            </w:r>
          </w:p>
        </w:tc>
      </w:tr>
      <w:tr w:rsidR="00B9169C" w:rsidRPr="00BE5446" w14:paraId="23AB60FB" w14:textId="77777777" w:rsidTr="00CB3BCD">
        <w:tc>
          <w:tcPr>
            <w:tcW w:w="8951" w:type="dxa"/>
            <w:shd w:val="clear" w:color="auto" w:fill="auto"/>
          </w:tcPr>
          <w:p w14:paraId="739E86EE" w14:textId="38945C48" w:rsidR="00B9169C" w:rsidRPr="00BE5446" w:rsidRDefault="00420A51" w:rsidP="00790DD7">
            <w:pPr>
              <w:spacing w:before="0" w:line="276" w:lineRule="auto"/>
              <w:ind w:left="38"/>
              <w:rPr>
                <w:rFonts w:asciiTheme="minorHAnsi" w:hAnsiTheme="minorHAnsi" w:cstheme="minorHAnsi"/>
              </w:rPr>
            </w:pPr>
            <w:r w:rsidRPr="001F27CF">
              <w:rPr>
                <w:rFonts w:asciiTheme="minorHAnsi" w:hAnsiTheme="minorHAnsi" w:cstheme="minorHAnsi"/>
              </w:rPr>
              <w:t>Nama</w:t>
            </w:r>
            <w:r w:rsidR="00B9169C" w:rsidRPr="00BE5446">
              <w:rPr>
                <w:rFonts w:asciiTheme="minorHAnsi" w:hAnsiTheme="minorHAnsi" w:cstheme="minorHAnsi"/>
              </w:rPr>
              <w:tab/>
              <w:t xml:space="preserve">: </w:t>
            </w:r>
            <w:r w:rsidR="00360387">
              <w:rPr>
                <w:rFonts w:asciiTheme="minorHAnsi" w:hAnsiTheme="minorHAnsi" w:cstheme="minorHAnsi"/>
              </w:rPr>
              <w:t>Andy Indigo</w:t>
            </w:r>
          </w:p>
        </w:tc>
      </w:tr>
      <w:tr w:rsidR="00B9169C" w:rsidRPr="00BE5446" w14:paraId="213655F5" w14:textId="77777777" w:rsidTr="001F27CF">
        <w:trPr>
          <w:trHeight w:val="95"/>
        </w:trPr>
        <w:tc>
          <w:tcPr>
            <w:tcW w:w="8951" w:type="dxa"/>
            <w:shd w:val="clear" w:color="auto" w:fill="auto"/>
          </w:tcPr>
          <w:p w14:paraId="00B4553B" w14:textId="3DF0B1C6" w:rsidR="00B9169C" w:rsidRPr="00697635" w:rsidRDefault="00420A51" w:rsidP="00790DD7">
            <w:pPr>
              <w:spacing w:before="0" w:line="276" w:lineRule="auto"/>
              <w:ind w:left="38"/>
              <w:rPr>
                <w:rFonts w:asciiTheme="minorHAnsi" w:hAnsiTheme="minorHAnsi" w:cstheme="minorHAnsi"/>
                <w:i/>
                <w:iCs/>
              </w:rPr>
            </w:pPr>
            <w:r w:rsidRPr="001F27CF">
              <w:rPr>
                <w:rFonts w:asciiTheme="minorHAnsi" w:hAnsiTheme="minorHAnsi" w:cstheme="minorHAnsi"/>
              </w:rPr>
              <w:t>Jabatan</w:t>
            </w:r>
            <w:r w:rsidR="00620E03">
              <w:rPr>
                <w:rFonts w:asciiTheme="minorHAnsi" w:hAnsiTheme="minorHAnsi" w:cstheme="minorHAnsi"/>
              </w:rPr>
              <w:t xml:space="preserve"> </w:t>
            </w:r>
            <w:r w:rsidR="00B9169C" w:rsidRPr="00BE5446">
              <w:rPr>
                <w:rFonts w:asciiTheme="minorHAnsi" w:hAnsiTheme="minorHAnsi" w:cstheme="minorHAnsi"/>
              </w:rPr>
              <w:t xml:space="preserve">: </w:t>
            </w:r>
            <w:r w:rsidR="00697635" w:rsidRPr="001F27CF">
              <w:rPr>
                <w:rFonts w:asciiTheme="minorHAnsi" w:hAnsiTheme="minorHAnsi" w:cstheme="minorHAnsi"/>
              </w:rPr>
              <w:t>Direktur</w:t>
            </w:r>
          </w:p>
        </w:tc>
      </w:tr>
    </w:tbl>
    <w:p w14:paraId="3C8C6136" w14:textId="77777777" w:rsidR="00B9169C" w:rsidRPr="00BE5446" w:rsidRDefault="00B9169C" w:rsidP="002B51CB">
      <w:pPr>
        <w:spacing w:before="0" w:line="276" w:lineRule="auto"/>
        <w:rPr>
          <w:rFonts w:asciiTheme="minorHAnsi" w:hAnsiTheme="minorHAnsi" w:cstheme="minorHAnsi"/>
        </w:rPr>
      </w:pPr>
    </w:p>
    <w:p w14:paraId="707A255A" w14:textId="77777777" w:rsidR="00B9169C" w:rsidRPr="00BE5446" w:rsidRDefault="00B9169C" w:rsidP="002B51CB">
      <w:pPr>
        <w:spacing w:before="0" w:line="276" w:lineRule="auto"/>
        <w:rPr>
          <w:rFonts w:asciiTheme="minorHAnsi" w:hAnsiTheme="minorHAnsi" w:cstheme="minorHAnsi"/>
        </w:rPr>
        <w:sectPr w:rsidR="00B9169C" w:rsidRPr="00BE5446" w:rsidSect="00054DB3">
          <w:headerReference w:type="even" r:id="rId10"/>
          <w:headerReference w:type="default" r:id="rId11"/>
          <w:footerReference w:type="even" r:id="rId12"/>
          <w:footerReference w:type="default" r:id="rId13"/>
          <w:headerReference w:type="first" r:id="rId14"/>
          <w:footerReference w:type="first" r:id="rId15"/>
          <w:pgSz w:w="11907" w:h="16839" w:code="9"/>
          <w:pgMar w:top="1701" w:right="1134" w:bottom="1985" w:left="1440" w:header="1701" w:footer="720" w:gutter="0"/>
          <w:cols w:space="720"/>
          <w:docGrid w:linePitch="360"/>
        </w:sectPr>
      </w:pPr>
    </w:p>
    <w:p w14:paraId="67FFC684" w14:textId="2E335388" w:rsidR="00420A51" w:rsidRPr="00BE5446" w:rsidRDefault="00420A51" w:rsidP="002B51CB">
      <w:pPr>
        <w:pStyle w:val="Default"/>
        <w:keepNext/>
        <w:spacing w:before="0" w:line="276" w:lineRule="auto"/>
        <w:jc w:val="center"/>
        <w:rPr>
          <w:rFonts w:asciiTheme="minorHAnsi" w:hAnsiTheme="minorHAnsi" w:cstheme="minorHAnsi"/>
          <w:b/>
          <w:i/>
          <w:color w:val="auto"/>
          <w:sz w:val="22"/>
          <w:szCs w:val="22"/>
          <w:lang w:eastAsia="en-US"/>
        </w:rPr>
      </w:pPr>
      <w:r w:rsidRPr="001F27CF">
        <w:rPr>
          <w:rFonts w:asciiTheme="minorHAnsi" w:hAnsiTheme="minorHAnsi" w:cstheme="minorHAnsi"/>
          <w:b/>
          <w:color w:val="auto"/>
          <w:sz w:val="22"/>
          <w:szCs w:val="22"/>
          <w:lang w:eastAsia="en-US"/>
        </w:rPr>
        <w:lastRenderedPageBreak/>
        <w:t>LAMPIRAN 1</w:t>
      </w:r>
    </w:p>
    <w:p w14:paraId="5A6FB28F" w14:textId="7A3376F0" w:rsidR="00420A51" w:rsidRPr="00BE5446" w:rsidRDefault="00420A51" w:rsidP="002B51CB">
      <w:pPr>
        <w:pStyle w:val="Default"/>
        <w:keepNext/>
        <w:spacing w:before="0" w:line="276" w:lineRule="auto"/>
        <w:jc w:val="center"/>
        <w:rPr>
          <w:rFonts w:asciiTheme="minorHAnsi" w:hAnsiTheme="minorHAnsi" w:cstheme="minorHAnsi"/>
          <w:b/>
          <w:color w:val="auto"/>
          <w:sz w:val="22"/>
          <w:szCs w:val="22"/>
          <w:lang w:eastAsia="en-US"/>
        </w:rPr>
      </w:pPr>
      <w:r w:rsidRPr="001F27CF">
        <w:rPr>
          <w:rFonts w:asciiTheme="minorHAnsi" w:hAnsiTheme="minorHAnsi" w:cstheme="minorHAnsi"/>
          <w:b/>
          <w:color w:val="auto"/>
          <w:sz w:val="22"/>
          <w:szCs w:val="22"/>
          <w:lang w:eastAsia="en-US"/>
        </w:rPr>
        <w:t>Daftar Sertifikat Saham</w:t>
      </w:r>
    </w:p>
    <w:p w14:paraId="53AA3F87" w14:textId="306AB628" w:rsidR="00420A51" w:rsidRPr="00BE5446" w:rsidRDefault="00420A51" w:rsidP="001F27CF">
      <w:pPr>
        <w:spacing w:before="0" w:line="276" w:lineRule="auto"/>
        <w:ind w:left="-567"/>
        <w:rPr>
          <w:rFonts w:asciiTheme="minorHAnsi" w:hAnsiTheme="minorHAnsi" w:cstheme="minorHAnsi"/>
        </w:rPr>
      </w:pPr>
      <w:r w:rsidRPr="001F27CF">
        <w:rPr>
          <w:rFonts w:asciiTheme="minorHAnsi" w:hAnsiTheme="minorHAnsi" w:cstheme="minorHAnsi"/>
        </w:rPr>
        <w:t>Rincian Saham yang digadaikan</w:t>
      </w:r>
      <w:r w:rsidRPr="00BE5446">
        <w:rPr>
          <w:rFonts w:asciiTheme="minorHAnsi" w:hAnsiTheme="minorHAnsi" w:cstheme="minorHAnsi"/>
        </w:rPr>
        <w:t>:</w:t>
      </w:r>
    </w:p>
    <w:p w14:paraId="455400A6" w14:textId="77777777" w:rsidR="00420A51" w:rsidRPr="00BE5446" w:rsidRDefault="00420A51" w:rsidP="002B51CB">
      <w:pPr>
        <w:pStyle w:val="Default"/>
        <w:keepNext/>
        <w:spacing w:before="0" w:line="276" w:lineRule="auto"/>
        <w:rPr>
          <w:rFonts w:asciiTheme="minorHAnsi" w:hAnsiTheme="minorHAnsi" w:cstheme="minorHAnsi"/>
          <w:color w:val="auto"/>
          <w:sz w:val="22"/>
          <w:szCs w:val="22"/>
          <w:lang w:eastAsia="en-US"/>
        </w:rPr>
      </w:pPr>
    </w:p>
    <w:tbl>
      <w:tblPr>
        <w:tblW w:w="992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0"/>
        <w:gridCol w:w="3150"/>
        <w:gridCol w:w="2434"/>
        <w:gridCol w:w="3119"/>
      </w:tblGrid>
      <w:tr w:rsidR="00D85A2B" w:rsidRPr="00BE5446" w14:paraId="647C48F2" w14:textId="77777777" w:rsidTr="00867CE6">
        <w:trPr>
          <w:trHeight w:val="391"/>
        </w:trPr>
        <w:tc>
          <w:tcPr>
            <w:tcW w:w="1220" w:type="dxa"/>
            <w:shd w:val="clear" w:color="auto" w:fill="E6E6E6"/>
            <w:vAlign w:val="center"/>
          </w:tcPr>
          <w:p w14:paraId="42A9BBA4" w14:textId="77777777" w:rsidR="00420A51" w:rsidRPr="00341737" w:rsidRDefault="00420A51" w:rsidP="00341737">
            <w:pPr>
              <w:pStyle w:val="Default"/>
              <w:keepNext/>
              <w:spacing w:before="0" w:line="276" w:lineRule="auto"/>
              <w:jc w:val="center"/>
              <w:rPr>
                <w:rFonts w:asciiTheme="minorHAnsi" w:hAnsiTheme="minorHAnsi" w:cstheme="minorHAnsi"/>
                <w:b/>
                <w:bCs/>
                <w:color w:val="auto"/>
                <w:sz w:val="22"/>
                <w:szCs w:val="22"/>
                <w:lang w:eastAsia="en-US"/>
              </w:rPr>
            </w:pPr>
            <w:r w:rsidRPr="00341737">
              <w:rPr>
                <w:rFonts w:asciiTheme="minorHAnsi" w:hAnsiTheme="minorHAnsi" w:cstheme="minorHAnsi"/>
                <w:b/>
                <w:bCs/>
                <w:color w:val="auto"/>
                <w:sz w:val="22"/>
                <w:szCs w:val="22"/>
                <w:lang w:eastAsia="en-US"/>
              </w:rPr>
              <w:t>No.</w:t>
            </w:r>
          </w:p>
        </w:tc>
        <w:tc>
          <w:tcPr>
            <w:tcW w:w="3150" w:type="dxa"/>
            <w:shd w:val="clear" w:color="auto" w:fill="E6E6E6"/>
            <w:vAlign w:val="center"/>
          </w:tcPr>
          <w:p w14:paraId="33A04ABD" w14:textId="77777777" w:rsidR="00420A51" w:rsidRPr="00DF71AD" w:rsidRDefault="00420A51" w:rsidP="00341737">
            <w:pPr>
              <w:pStyle w:val="Default"/>
              <w:keepNext/>
              <w:spacing w:before="0" w:line="276" w:lineRule="auto"/>
              <w:jc w:val="center"/>
              <w:rPr>
                <w:rFonts w:asciiTheme="minorHAnsi" w:hAnsiTheme="minorHAnsi" w:cstheme="minorHAnsi"/>
                <w:b/>
                <w:bCs/>
                <w:iCs/>
                <w:color w:val="auto"/>
                <w:sz w:val="22"/>
                <w:szCs w:val="22"/>
                <w:lang w:eastAsia="en-US"/>
              </w:rPr>
            </w:pPr>
            <w:r w:rsidRPr="001F27CF">
              <w:rPr>
                <w:rFonts w:asciiTheme="minorHAnsi" w:hAnsiTheme="minorHAnsi" w:cstheme="minorHAnsi"/>
                <w:b/>
                <w:color w:val="auto"/>
                <w:sz w:val="22"/>
                <w:szCs w:val="22"/>
                <w:lang w:eastAsia="en-US"/>
              </w:rPr>
              <w:t>Nama &amp; Alamat Pemegang Saham</w:t>
            </w:r>
          </w:p>
        </w:tc>
        <w:tc>
          <w:tcPr>
            <w:tcW w:w="2434" w:type="dxa"/>
            <w:shd w:val="clear" w:color="auto" w:fill="E6E6E6"/>
            <w:vAlign w:val="center"/>
          </w:tcPr>
          <w:p w14:paraId="2A7AFD49" w14:textId="77777777" w:rsidR="00420A51" w:rsidRPr="001F27CF" w:rsidRDefault="00420A51" w:rsidP="00341737">
            <w:pPr>
              <w:pStyle w:val="Default"/>
              <w:keepNext/>
              <w:spacing w:before="0" w:line="276" w:lineRule="auto"/>
              <w:jc w:val="center"/>
              <w:rPr>
                <w:rFonts w:asciiTheme="minorHAnsi" w:hAnsiTheme="minorHAnsi" w:cstheme="minorHAnsi"/>
                <w:b/>
                <w:color w:val="auto"/>
                <w:sz w:val="22"/>
                <w:szCs w:val="22"/>
                <w:lang w:eastAsia="en-US"/>
              </w:rPr>
            </w:pPr>
            <w:r w:rsidRPr="001F27CF">
              <w:rPr>
                <w:rFonts w:asciiTheme="minorHAnsi" w:hAnsiTheme="minorHAnsi" w:cstheme="minorHAnsi"/>
                <w:b/>
                <w:color w:val="auto"/>
                <w:sz w:val="22"/>
                <w:szCs w:val="22"/>
                <w:lang w:eastAsia="en-US"/>
              </w:rPr>
              <w:t>Nomor Saham/Sertifikat Saham</w:t>
            </w:r>
          </w:p>
        </w:tc>
        <w:tc>
          <w:tcPr>
            <w:tcW w:w="3119" w:type="dxa"/>
            <w:shd w:val="clear" w:color="auto" w:fill="E6E6E6"/>
            <w:vAlign w:val="center"/>
          </w:tcPr>
          <w:p w14:paraId="4B53AF63" w14:textId="064D9081" w:rsidR="00420A51" w:rsidRPr="00341737" w:rsidRDefault="00420A51" w:rsidP="00341737">
            <w:pPr>
              <w:pStyle w:val="Default"/>
              <w:keepNext/>
              <w:spacing w:before="0" w:line="276" w:lineRule="auto"/>
              <w:jc w:val="center"/>
              <w:rPr>
                <w:rFonts w:asciiTheme="minorHAnsi" w:hAnsiTheme="minorHAnsi" w:cstheme="minorHAnsi"/>
                <w:b/>
                <w:bCs/>
                <w:color w:val="auto"/>
                <w:sz w:val="22"/>
                <w:szCs w:val="22"/>
                <w:lang w:eastAsia="en-US"/>
              </w:rPr>
            </w:pPr>
            <w:r w:rsidRPr="001F27CF">
              <w:rPr>
                <w:rFonts w:asciiTheme="minorHAnsi" w:hAnsiTheme="minorHAnsi" w:cstheme="minorHAnsi"/>
                <w:b/>
                <w:color w:val="auto"/>
                <w:sz w:val="22"/>
                <w:szCs w:val="22"/>
                <w:lang w:eastAsia="en-US"/>
              </w:rPr>
              <w:t>Total Jumlah Saham</w:t>
            </w:r>
          </w:p>
        </w:tc>
      </w:tr>
      <w:tr w:rsidR="00420A51" w:rsidRPr="00BE5446" w14:paraId="0C3A840C" w14:textId="77777777" w:rsidTr="00867CE6">
        <w:trPr>
          <w:trHeight w:val="1132"/>
        </w:trPr>
        <w:tc>
          <w:tcPr>
            <w:tcW w:w="1220" w:type="dxa"/>
          </w:tcPr>
          <w:p w14:paraId="0F075FE8" w14:textId="77777777" w:rsidR="00420A51" w:rsidRPr="00BE5446" w:rsidRDefault="00420A51" w:rsidP="002B51CB">
            <w:pPr>
              <w:pStyle w:val="Default"/>
              <w:keepNext/>
              <w:spacing w:before="0" w:line="276" w:lineRule="auto"/>
              <w:jc w:val="center"/>
              <w:rPr>
                <w:rFonts w:asciiTheme="minorHAnsi" w:hAnsiTheme="minorHAnsi" w:cstheme="minorHAnsi"/>
                <w:color w:val="auto"/>
                <w:sz w:val="22"/>
                <w:szCs w:val="22"/>
                <w:lang w:eastAsia="en-US"/>
              </w:rPr>
            </w:pPr>
            <w:r w:rsidRPr="00BE5446">
              <w:rPr>
                <w:rFonts w:asciiTheme="minorHAnsi" w:hAnsiTheme="minorHAnsi" w:cstheme="minorHAnsi"/>
                <w:color w:val="auto"/>
                <w:sz w:val="22"/>
                <w:szCs w:val="22"/>
                <w:lang w:eastAsia="en-US"/>
              </w:rPr>
              <w:t>1.</w:t>
            </w:r>
          </w:p>
        </w:tc>
        <w:tc>
          <w:tcPr>
            <w:tcW w:w="3150" w:type="dxa"/>
          </w:tcPr>
          <w:p w14:paraId="28F701A7" w14:textId="68AD48D4" w:rsidR="00420A51" w:rsidRPr="00BE5446" w:rsidRDefault="0038626C" w:rsidP="001F27CF">
            <w:pPr>
              <w:pStyle w:val="Default"/>
              <w:keepNext/>
              <w:spacing w:before="0" w:line="276" w:lineRule="auto"/>
              <w:ind w:left="0"/>
              <w:jc w:val="left"/>
              <w:rPr>
                <w:rFonts w:asciiTheme="minorHAnsi" w:hAnsiTheme="minorHAnsi" w:cstheme="minorHAnsi"/>
                <w:color w:val="auto"/>
                <w:sz w:val="22"/>
                <w:szCs w:val="22"/>
                <w:lang w:eastAsia="en-US"/>
              </w:rPr>
            </w:pPr>
            <w:r>
              <w:rPr>
                <w:rFonts w:ascii="Calibri" w:hAnsi="Calibri"/>
                <w:b/>
                <w:sz w:val="22"/>
                <w:szCs w:val="22"/>
              </w:rPr>
              <w:t>JOHAN SATRIA PUTRA</w:t>
            </w:r>
            <w:r w:rsidR="00420A51" w:rsidRPr="00BE5446">
              <w:rPr>
                <w:rFonts w:asciiTheme="minorHAnsi" w:hAnsiTheme="minorHAnsi" w:cstheme="minorHAnsi"/>
                <w:sz w:val="22"/>
                <w:szCs w:val="22"/>
              </w:rPr>
              <w:br/>
            </w:r>
          </w:p>
        </w:tc>
        <w:tc>
          <w:tcPr>
            <w:tcW w:w="2434" w:type="dxa"/>
          </w:tcPr>
          <w:p w14:paraId="27072A41" w14:textId="712084D0" w:rsidR="00420A51" w:rsidRPr="00BE5446" w:rsidRDefault="00B51830" w:rsidP="00341737">
            <w:pPr>
              <w:pStyle w:val="Default"/>
              <w:keepNext/>
              <w:spacing w:before="0" w:line="276" w:lineRule="auto"/>
              <w:ind w:left="0"/>
              <w:jc w:val="center"/>
              <w:rPr>
                <w:rFonts w:asciiTheme="minorHAnsi" w:hAnsiTheme="minorHAnsi" w:cstheme="minorHAnsi"/>
                <w:color w:val="auto"/>
                <w:sz w:val="22"/>
                <w:szCs w:val="22"/>
                <w:lang w:eastAsia="en-US"/>
              </w:rPr>
            </w:pPr>
            <w:r>
              <w:rPr>
                <w:rFonts w:asciiTheme="minorHAnsi" w:hAnsiTheme="minorHAnsi" w:cstheme="minorHAnsi"/>
                <w:sz w:val="22"/>
                <w:szCs w:val="22"/>
              </w:rPr>
              <w:t>[</w:t>
            </w:r>
            <w:r w:rsidRPr="001F27CF">
              <w:rPr>
                <w:rFonts w:asciiTheme="minorHAnsi" w:hAnsiTheme="minorHAnsi" w:cstheme="minorHAnsi"/>
                <w:sz w:val="22"/>
                <w:szCs w:val="22"/>
                <w:highlight w:val="yellow"/>
              </w:rPr>
              <w:t>*</w:t>
            </w:r>
            <w:r>
              <w:rPr>
                <w:rFonts w:asciiTheme="minorHAnsi" w:hAnsiTheme="minorHAnsi" w:cstheme="minorHAnsi"/>
                <w:sz w:val="22"/>
                <w:szCs w:val="22"/>
              </w:rPr>
              <w:t>]</w:t>
            </w:r>
          </w:p>
        </w:tc>
        <w:tc>
          <w:tcPr>
            <w:tcW w:w="3119" w:type="dxa"/>
          </w:tcPr>
          <w:p w14:paraId="58ECB722" w14:textId="582519AF" w:rsidR="00420A51" w:rsidRPr="00BE5446" w:rsidRDefault="00306EF4" w:rsidP="00341737">
            <w:pPr>
              <w:pStyle w:val="Default"/>
              <w:keepNext/>
              <w:spacing w:before="0" w:line="276" w:lineRule="auto"/>
              <w:ind w:left="0"/>
              <w:rPr>
                <w:rFonts w:asciiTheme="minorHAnsi" w:hAnsiTheme="minorHAnsi" w:cstheme="minorHAnsi"/>
                <w:color w:val="auto"/>
                <w:sz w:val="22"/>
                <w:szCs w:val="22"/>
                <w:lang w:eastAsia="en-US"/>
              </w:rPr>
            </w:pPr>
            <w:r>
              <w:rPr>
                <w:rFonts w:ascii="Calibri" w:hAnsi="Calibri" w:cs="Calibri"/>
                <w:sz w:val="22"/>
                <w:szCs w:val="22"/>
              </w:rPr>
              <w:t xml:space="preserve">490 </w:t>
            </w:r>
            <w:r w:rsidR="00E07F2E" w:rsidRPr="00654A81">
              <w:rPr>
                <w:rFonts w:ascii="Calibri" w:hAnsi="Calibri" w:cs="Arial"/>
                <w:iCs/>
                <w:sz w:val="22"/>
                <w:szCs w:val="22"/>
              </w:rPr>
              <w:t>(</w:t>
            </w:r>
            <w:r>
              <w:rPr>
                <w:rFonts w:ascii="Calibri" w:hAnsi="Calibri" w:cs="Arial"/>
                <w:iCs/>
                <w:sz w:val="22"/>
                <w:szCs w:val="22"/>
              </w:rPr>
              <w:t>empat</w:t>
            </w:r>
            <w:r w:rsidR="0038626C" w:rsidRPr="001F27CF">
              <w:rPr>
                <w:rFonts w:ascii="Calibri" w:hAnsi="Calibri" w:cs="Arial"/>
                <w:iCs/>
                <w:sz w:val="22"/>
                <w:szCs w:val="22"/>
              </w:rPr>
              <w:t xml:space="preserve"> ratus </w:t>
            </w:r>
            <w:r>
              <w:rPr>
                <w:rFonts w:ascii="Calibri" w:hAnsi="Calibri" w:cs="Arial"/>
                <w:iCs/>
                <w:sz w:val="22"/>
                <w:szCs w:val="22"/>
              </w:rPr>
              <w:t>s</w:t>
            </w:r>
            <w:r w:rsidRPr="001F27CF">
              <w:rPr>
                <w:rFonts w:ascii="Calibri" w:hAnsi="Calibri" w:cs="Arial"/>
                <w:iCs/>
                <w:sz w:val="22"/>
                <w:szCs w:val="22"/>
              </w:rPr>
              <w:t xml:space="preserve">embilan </w:t>
            </w:r>
            <w:r w:rsidR="0038626C" w:rsidRPr="001F27CF">
              <w:rPr>
                <w:rFonts w:ascii="Calibri" w:hAnsi="Calibri" w:cs="Arial"/>
                <w:iCs/>
                <w:sz w:val="22"/>
                <w:szCs w:val="22"/>
              </w:rPr>
              <w:t>pu</w:t>
            </w:r>
            <w:r w:rsidR="0078266E" w:rsidRPr="001F27CF">
              <w:rPr>
                <w:rFonts w:ascii="Calibri" w:hAnsi="Calibri" w:cs="Arial"/>
                <w:iCs/>
                <w:sz w:val="22"/>
                <w:szCs w:val="22"/>
              </w:rPr>
              <w:t>luh</w:t>
            </w:r>
            <w:r w:rsidR="00E07F2E" w:rsidRPr="00654A81">
              <w:rPr>
                <w:rFonts w:ascii="Calibri" w:hAnsi="Calibri" w:cs="Arial"/>
                <w:iCs/>
                <w:sz w:val="22"/>
                <w:szCs w:val="22"/>
              </w:rPr>
              <w:t>)</w:t>
            </w:r>
          </w:p>
        </w:tc>
      </w:tr>
    </w:tbl>
    <w:p w14:paraId="3BE87B07" w14:textId="77777777" w:rsidR="00420A51" w:rsidRPr="00BE5446" w:rsidRDefault="00420A51" w:rsidP="002B51CB">
      <w:pPr>
        <w:pStyle w:val="Default"/>
        <w:keepNext/>
        <w:spacing w:before="0" w:line="276" w:lineRule="auto"/>
        <w:rPr>
          <w:rFonts w:asciiTheme="minorHAnsi" w:hAnsiTheme="minorHAnsi" w:cstheme="minorHAnsi"/>
          <w:color w:val="auto"/>
          <w:sz w:val="22"/>
          <w:szCs w:val="22"/>
          <w:lang w:eastAsia="en-US"/>
        </w:rPr>
      </w:pPr>
    </w:p>
    <w:p w14:paraId="2F8060EA" w14:textId="77777777" w:rsidR="00B9169C" w:rsidRPr="00BE5446" w:rsidRDefault="00B9169C" w:rsidP="002B51CB">
      <w:pPr>
        <w:pStyle w:val="Default"/>
        <w:keepNext/>
        <w:spacing w:before="0" w:line="276" w:lineRule="auto"/>
        <w:rPr>
          <w:rFonts w:asciiTheme="minorHAnsi" w:hAnsiTheme="minorHAnsi" w:cstheme="minorHAnsi"/>
          <w:color w:val="auto"/>
          <w:sz w:val="22"/>
          <w:szCs w:val="22"/>
          <w:lang w:eastAsia="en-US"/>
        </w:rPr>
      </w:pPr>
    </w:p>
    <w:p w14:paraId="6B12AC59" w14:textId="77777777" w:rsidR="00B9169C" w:rsidRPr="00BE5446" w:rsidRDefault="00B9169C" w:rsidP="002B51CB">
      <w:pPr>
        <w:spacing w:before="0" w:line="276" w:lineRule="auto"/>
        <w:rPr>
          <w:rFonts w:asciiTheme="minorHAnsi" w:hAnsiTheme="minorHAnsi" w:cstheme="minorHAnsi"/>
        </w:rPr>
      </w:pPr>
    </w:p>
    <w:p w14:paraId="0DEA307D" w14:textId="77777777" w:rsidR="00B9169C" w:rsidRDefault="00B9169C" w:rsidP="002B51CB">
      <w:pPr>
        <w:spacing w:before="0" w:line="276" w:lineRule="auto"/>
        <w:rPr>
          <w:rFonts w:asciiTheme="minorHAnsi" w:hAnsiTheme="minorHAnsi" w:cstheme="minorHAnsi"/>
          <w:b/>
        </w:rPr>
      </w:pPr>
    </w:p>
    <w:p w14:paraId="40E48BA8" w14:textId="77777777" w:rsidR="00306EF4" w:rsidRPr="00654A81" w:rsidRDefault="00306EF4" w:rsidP="00654A81">
      <w:pPr>
        <w:rPr>
          <w:rFonts w:asciiTheme="minorHAnsi" w:hAnsiTheme="minorHAnsi" w:cstheme="minorHAnsi"/>
        </w:rPr>
      </w:pPr>
    </w:p>
    <w:p w14:paraId="7F461571" w14:textId="77777777" w:rsidR="00306EF4" w:rsidRPr="00654A81" w:rsidRDefault="00306EF4" w:rsidP="00654A81">
      <w:pPr>
        <w:rPr>
          <w:rFonts w:asciiTheme="minorHAnsi" w:hAnsiTheme="minorHAnsi" w:cstheme="minorHAnsi"/>
        </w:rPr>
      </w:pPr>
    </w:p>
    <w:p w14:paraId="39B644DE" w14:textId="77777777" w:rsidR="00306EF4" w:rsidRPr="00654A81" w:rsidRDefault="00306EF4" w:rsidP="00654A81">
      <w:pPr>
        <w:rPr>
          <w:rFonts w:asciiTheme="minorHAnsi" w:hAnsiTheme="minorHAnsi" w:cstheme="minorHAnsi"/>
        </w:rPr>
      </w:pPr>
    </w:p>
    <w:p w14:paraId="6BBE63F5" w14:textId="77777777" w:rsidR="00306EF4" w:rsidRPr="00654A81" w:rsidRDefault="00306EF4" w:rsidP="00654A81">
      <w:pPr>
        <w:rPr>
          <w:rFonts w:asciiTheme="minorHAnsi" w:hAnsiTheme="minorHAnsi" w:cstheme="minorHAnsi"/>
        </w:rPr>
      </w:pPr>
    </w:p>
    <w:p w14:paraId="5DA549D4" w14:textId="77777777" w:rsidR="00306EF4" w:rsidRPr="00654A81" w:rsidRDefault="00306EF4" w:rsidP="00654A81">
      <w:pPr>
        <w:rPr>
          <w:rFonts w:asciiTheme="minorHAnsi" w:hAnsiTheme="minorHAnsi" w:cstheme="minorHAnsi"/>
        </w:rPr>
      </w:pPr>
    </w:p>
    <w:p w14:paraId="2364D8FB" w14:textId="77777777" w:rsidR="00306EF4" w:rsidRPr="00654A81" w:rsidRDefault="00306EF4" w:rsidP="00654A81">
      <w:pPr>
        <w:rPr>
          <w:rFonts w:asciiTheme="minorHAnsi" w:hAnsiTheme="minorHAnsi" w:cstheme="minorHAnsi"/>
        </w:rPr>
      </w:pPr>
    </w:p>
    <w:p w14:paraId="5A154B83" w14:textId="77777777" w:rsidR="00306EF4" w:rsidRPr="00654A81" w:rsidRDefault="00306EF4" w:rsidP="00654A81">
      <w:pPr>
        <w:rPr>
          <w:rFonts w:asciiTheme="minorHAnsi" w:hAnsiTheme="minorHAnsi" w:cstheme="minorHAnsi"/>
        </w:rPr>
      </w:pPr>
    </w:p>
    <w:p w14:paraId="344DB114" w14:textId="77777777" w:rsidR="00306EF4" w:rsidRPr="00654A81" w:rsidRDefault="00306EF4" w:rsidP="00654A81">
      <w:pPr>
        <w:rPr>
          <w:rFonts w:asciiTheme="minorHAnsi" w:hAnsiTheme="minorHAnsi" w:cstheme="minorHAnsi"/>
        </w:rPr>
      </w:pPr>
    </w:p>
    <w:p w14:paraId="41CD587C" w14:textId="77777777" w:rsidR="00306EF4" w:rsidRPr="00654A81" w:rsidRDefault="00306EF4" w:rsidP="00654A81">
      <w:pPr>
        <w:rPr>
          <w:rFonts w:asciiTheme="minorHAnsi" w:hAnsiTheme="minorHAnsi" w:cstheme="minorHAnsi"/>
        </w:rPr>
      </w:pPr>
    </w:p>
    <w:p w14:paraId="0E420B91" w14:textId="77777777" w:rsidR="00306EF4" w:rsidRPr="00654A81" w:rsidRDefault="00306EF4" w:rsidP="00654A81">
      <w:pPr>
        <w:rPr>
          <w:rFonts w:asciiTheme="minorHAnsi" w:hAnsiTheme="minorHAnsi" w:cstheme="minorHAnsi"/>
        </w:rPr>
      </w:pPr>
    </w:p>
    <w:p w14:paraId="3F351C8F" w14:textId="77777777" w:rsidR="00306EF4" w:rsidRPr="00654A81" w:rsidRDefault="00306EF4" w:rsidP="00654A81">
      <w:pPr>
        <w:rPr>
          <w:rFonts w:asciiTheme="minorHAnsi" w:hAnsiTheme="minorHAnsi" w:cstheme="minorHAnsi"/>
        </w:rPr>
      </w:pPr>
    </w:p>
    <w:p w14:paraId="48A19161" w14:textId="77777777" w:rsidR="00306EF4" w:rsidRPr="00654A81" w:rsidRDefault="00306EF4" w:rsidP="00654A81">
      <w:pPr>
        <w:rPr>
          <w:rFonts w:asciiTheme="minorHAnsi" w:hAnsiTheme="minorHAnsi" w:cstheme="minorHAnsi"/>
        </w:rPr>
      </w:pPr>
    </w:p>
    <w:p w14:paraId="0543026C" w14:textId="77777777" w:rsidR="00306EF4" w:rsidRPr="00654A81" w:rsidRDefault="00306EF4" w:rsidP="00654A81">
      <w:pPr>
        <w:rPr>
          <w:rFonts w:asciiTheme="minorHAnsi" w:hAnsiTheme="minorHAnsi" w:cstheme="minorHAnsi"/>
        </w:rPr>
      </w:pPr>
    </w:p>
    <w:p w14:paraId="5437DB96" w14:textId="77777777" w:rsidR="00306EF4" w:rsidRPr="00654A81" w:rsidRDefault="00306EF4" w:rsidP="00654A81">
      <w:pPr>
        <w:rPr>
          <w:rFonts w:asciiTheme="minorHAnsi" w:hAnsiTheme="minorHAnsi" w:cstheme="minorHAnsi"/>
        </w:rPr>
      </w:pPr>
    </w:p>
    <w:p w14:paraId="758C9596" w14:textId="77777777" w:rsidR="00306EF4" w:rsidRPr="00654A81" w:rsidRDefault="00306EF4" w:rsidP="00654A81">
      <w:pPr>
        <w:rPr>
          <w:rFonts w:asciiTheme="minorHAnsi" w:hAnsiTheme="minorHAnsi" w:cstheme="minorHAnsi"/>
        </w:rPr>
      </w:pPr>
    </w:p>
    <w:p w14:paraId="7794FAEE" w14:textId="77777777" w:rsidR="00306EF4" w:rsidRPr="00654A81" w:rsidRDefault="00306EF4" w:rsidP="00654A81">
      <w:pPr>
        <w:rPr>
          <w:rFonts w:asciiTheme="minorHAnsi" w:hAnsiTheme="minorHAnsi" w:cstheme="minorHAnsi"/>
        </w:rPr>
      </w:pPr>
    </w:p>
    <w:p w14:paraId="1B8078BF" w14:textId="77777777" w:rsidR="00306EF4" w:rsidRPr="00654A81" w:rsidRDefault="00306EF4" w:rsidP="00654A81">
      <w:pPr>
        <w:rPr>
          <w:rFonts w:asciiTheme="minorHAnsi" w:hAnsiTheme="minorHAnsi" w:cstheme="minorHAnsi"/>
        </w:rPr>
      </w:pPr>
    </w:p>
    <w:p w14:paraId="15A77CE1" w14:textId="77777777" w:rsidR="00306EF4" w:rsidRPr="00654A81" w:rsidRDefault="00306EF4" w:rsidP="00654A81">
      <w:pPr>
        <w:rPr>
          <w:rFonts w:asciiTheme="minorHAnsi" w:hAnsiTheme="minorHAnsi" w:cstheme="minorHAnsi"/>
        </w:rPr>
      </w:pPr>
    </w:p>
    <w:p w14:paraId="0CA08AF9" w14:textId="77777777" w:rsidR="00306EF4" w:rsidRPr="00654A81" w:rsidRDefault="00306EF4" w:rsidP="00654A81">
      <w:pPr>
        <w:rPr>
          <w:rFonts w:asciiTheme="minorHAnsi" w:hAnsiTheme="minorHAnsi" w:cstheme="minorHAnsi"/>
        </w:rPr>
      </w:pPr>
    </w:p>
    <w:p w14:paraId="4CD6495A" w14:textId="77777777" w:rsidR="00306EF4" w:rsidRPr="00654A81" w:rsidRDefault="00306EF4" w:rsidP="00654A81">
      <w:pPr>
        <w:rPr>
          <w:rFonts w:asciiTheme="minorHAnsi" w:hAnsiTheme="minorHAnsi" w:cstheme="minorHAnsi"/>
        </w:rPr>
      </w:pPr>
    </w:p>
    <w:p w14:paraId="5C6CBF00" w14:textId="77777777" w:rsidR="00306EF4" w:rsidRPr="00654A81" w:rsidRDefault="00306EF4" w:rsidP="00654A81">
      <w:pPr>
        <w:rPr>
          <w:rFonts w:asciiTheme="minorHAnsi" w:hAnsiTheme="minorHAnsi" w:cstheme="minorHAnsi"/>
        </w:rPr>
      </w:pPr>
    </w:p>
    <w:p w14:paraId="334A6C14" w14:textId="77777777" w:rsidR="00306EF4" w:rsidRPr="00654A81" w:rsidRDefault="00306EF4" w:rsidP="00654A81">
      <w:pPr>
        <w:rPr>
          <w:rFonts w:asciiTheme="minorHAnsi" w:hAnsiTheme="minorHAnsi" w:cstheme="minorHAnsi"/>
        </w:rPr>
      </w:pPr>
    </w:p>
    <w:p w14:paraId="14CEE303" w14:textId="77777777" w:rsidR="00306EF4" w:rsidRPr="00654A81" w:rsidRDefault="00306EF4" w:rsidP="00654A81">
      <w:pPr>
        <w:rPr>
          <w:rFonts w:asciiTheme="minorHAnsi" w:hAnsiTheme="minorHAnsi" w:cstheme="minorHAnsi"/>
        </w:rPr>
      </w:pPr>
    </w:p>
    <w:p w14:paraId="5221C608" w14:textId="29DB2D47" w:rsidR="00306EF4" w:rsidRPr="00654A81" w:rsidRDefault="00306EF4" w:rsidP="00654A81">
      <w:pPr>
        <w:tabs>
          <w:tab w:val="left" w:pos="6227"/>
        </w:tabs>
        <w:rPr>
          <w:rFonts w:asciiTheme="minorHAnsi" w:hAnsiTheme="minorHAnsi" w:cstheme="minorHAnsi"/>
        </w:rPr>
      </w:pPr>
      <w:r>
        <w:rPr>
          <w:rFonts w:asciiTheme="minorHAnsi" w:hAnsiTheme="minorHAnsi" w:cstheme="minorHAnsi"/>
        </w:rPr>
        <w:tab/>
      </w:r>
    </w:p>
    <w:p w14:paraId="466ACD24" w14:textId="5A3C83D3" w:rsidR="00654A81" w:rsidRPr="00654A81" w:rsidRDefault="00654A81" w:rsidP="00654A81">
      <w:pPr>
        <w:tabs>
          <w:tab w:val="left" w:pos="6227"/>
        </w:tabs>
        <w:rPr>
          <w:rFonts w:asciiTheme="minorHAnsi" w:hAnsiTheme="minorHAnsi" w:cstheme="minorHAnsi"/>
        </w:rPr>
        <w:sectPr w:rsidR="00654A81" w:rsidRPr="00654A81" w:rsidSect="00054DB3">
          <w:footerReference w:type="default" r:id="rId16"/>
          <w:pgSz w:w="11907" w:h="16839" w:code="9"/>
          <w:pgMar w:top="1440" w:right="1440" w:bottom="1440" w:left="1440" w:header="720" w:footer="720" w:gutter="0"/>
          <w:cols w:space="720"/>
          <w:docGrid w:linePitch="360"/>
        </w:sectPr>
      </w:pPr>
    </w:p>
    <w:tbl>
      <w:tblPr>
        <w:tblW w:w="9209" w:type="dxa"/>
        <w:tblLook w:val="06A0" w:firstRow="1" w:lastRow="0" w:firstColumn="1" w:lastColumn="0" w:noHBand="1" w:noVBand="1"/>
      </w:tblPr>
      <w:tblGrid>
        <w:gridCol w:w="2118"/>
        <w:gridCol w:w="35"/>
        <w:gridCol w:w="7056"/>
      </w:tblGrid>
      <w:tr w:rsidR="0078266E" w:rsidRPr="000B043E" w14:paraId="6E38844D" w14:textId="77777777" w:rsidTr="001F27CF">
        <w:tc>
          <w:tcPr>
            <w:tcW w:w="2153" w:type="dxa"/>
            <w:gridSpan w:val="2"/>
          </w:tcPr>
          <w:p w14:paraId="76D52B47" w14:textId="18E26B1E" w:rsidR="0078266E" w:rsidRPr="000B043E" w:rsidRDefault="0078266E" w:rsidP="001F27CF">
            <w:pPr>
              <w:pStyle w:val="Default"/>
              <w:keepNext/>
              <w:spacing w:line="280" w:lineRule="exact"/>
              <w:ind w:left="29"/>
              <w:rPr>
                <w:rFonts w:ascii="Calibri" w:hAnsi="Calibri"/>
                <w:sz w:val="22"/>
                <w:szCs w:val="22"/>
              </w:rPr>
            </w:pPr>
            <w:r w:rsidRPr="000B043E">
              <w:rPr>
                <w:rFonts w:ascii="Calibri" w:hAnsi="Calibri"/>
                <w:sz w:val="22"/>
                <w:szCs w:val="22"/>
              </w:rPr>
              <w:lastRenderedPageBreak/>
              <w:t>Tanggal:</w:t>
            </w:r>
          </w:p>
        </w:tc>
        <w:tc>
          <w:tcPr>
            <w:tcW w:w="7056" w:type="dxa"/>
          </w:tcPr>
          <w:p w14:paraId="342AEFA6" w14:textId="50B5CA1A" w:rsidR="0078266E" w:rsidRPr="000B043E" w:rsidRDefault="0078266E" w:rsidP="00790DD7">
            <w:pPr>
              <w:pStyle w:val="Default"/>
              <w:spacing w:line="280" w:lineRule="exact"/>
              <w:ind w:left="29"/>
              <w:rPr>
                <w:rFonts w:ascii="Calibri" w:hAnsi="Calibri"/>
                <w:sz w:val="22"/>
                <w:szCs w:val="22"/>
              </w:rPr>
            </w:pPr>
            <w:r>
              <w:rPr>
                <w:rFonts w:ascii="Calibri" w:hAnsi="Calibri"/>
                <w:color w:val="auto"/>
                <w:sz w:val="22"/>
                <w:szCs w:val="22"/>
                <w:lang w:eastAsia="en-US"/>
              </w:rPr>
              <w:t>__________</w:t>
            </w:r>
          </w:p>
        </w:tc>
      </w:tr>
      <w:tr w:rsidR="0078266E" w:rsidRPr="000B043E" w14:paraId="76AF4EA1" w14:textId="77777777" w:rsidTr="001F27CF">
        <w:tc>
          <w:tcPr>
            <w:tcW w:w="2153" w:type="dxa"/>
            <w:gridSpan w:val="2"/>
          </w:tcPr>
          <w:p w14:paraId="7E46275C" w14:textId="07188C4B" w:rsidR="0078266E" w:rsidRPr="000B043E" w:rsidRDefault="0078266E" w:rsidP="001F27CF">
            <w:pPr>
              <w:pStyle w:val="Default"/>
              <w:keepNext/>
              <w:spacing w:line="280" w:lineRule="exact"/>
              <w:ind w:left="29"/>
              <w:rPr>
                <w:rFonts w:ascii="Calibri" w:hAnsi="Calibri"/>
                <w:sz w:val="22"/>
                <w:szCs w:val="22"/>
              </w:rPr>
            </w:pPr>
            <w:r w:rsidRPr="000B043E">
              <w:rPr>
                <w:rFonts w:ascii="Calibri" w:hAnsi="Calibri"/>
                <w:sz w:val="22"/>
                <w:szCs w:val="22"/>
              </w:rPr>
              <w:t>Kepada:</w:t>
            </w:r>
          </w:p>
        </w:tc>
        <w:tc>
          <w:tcPr>
            <w:tcW w:w="7056" w:type="dxa"/>
          </w:tcPr>
          <w:p w14:paraId="6460F54C" w14:textId="5BDCEC4F" w:rsidR="0078266E" w:rsidRPr="000B043E" w:rsidRDefault="00E70720" w:rsidP="009A1DD3">
            <w:pPr>
              <w:pStyle w:val="Default"/>
              <w:spacing w:line="280" w:lineRule="exact"/>
              <w:ind w:left="29"/>
              <w:rPr>
                <w:rFonts w:ascii="Calibri" w:hAnsi="Calibri"/>
                <w:b/>
                <w:sz w:val="22"/>
                <w:szCs w:val="22"/>
              </w:rPr>
            </w:pPr>
            <w:r>
              <w:rPr>
                <w:rFonts w:ascii="Calibri" w:hAnsi="Calibri" w:cs="Arial"/>
                <w:bCs/>
                <w:sz w:val="22"/>
                <w:szCs w:val="22"/>
              </w:rPr>
              <w:t>PT PRASETYA KARYA CIPTA</w:t>
            </w:r>
          </w:p>
        </w:tc>
      </w:tr>
      <w:tr w:rsidR="0078266E" w:rsidRPr="000B043E" w14:paraId="22306194" w14:textId="77777777" w:rsidTr="001F27CF">
        <w:tc>
          <w:tcPr>
            <w:tcW w:w="2153" w:type="dxa"/>
            <w:gridSpan w:val="2"/>
          </w:tcPr>
          <w:p w14:paraId="3595B763" w14:textId="5BC88F4A" w:rsidR="0078266E" w:rsidRPr="000B043E" w:rsidRDefault="0078266E" w:rsidP="001F27CF">
            <w:pPr>
              <w:pStyle w:val="Default"/>
              <w:keepNext/>
              <w:spacing w:line="280" w:lineRule="exact"/>
              <w:ind w:left="29"/>
              <w:rPr>
                <w:rFonts w:ascii="Calibri" w:hAnsi="Calibri"/>
                <w:sz w:val="22"/>
                <w:szCs w:val="22"/>
              </w:rPr>
            </w:pPr>
            <w:r w:rsidRPr="000B043E">
              <w:rPr>
                <w:rFonts w:ascii="Calibri" w:hAnsi="Calibri"/>
                <w:sz w:val="22"/>
                <w:szCs w:val="22"/>
              </w:rPr>
              <w:t>Alamat:</w:t>
            </w:r>
          </w:p>
        </w:tc>
        <w:tc>
          <w:tcPr>
            <w:tcW w:w="7056" w:type="dxa"/>
          </w:tcPr>
          <w:p w14:paraId="31804DAB" w14:textId="7AB30C5C" w:rsidR="0078266E" w:rsidRPr="000B043E" w:rsidRDefault="00E211D2" w:rsidP="009A1DD3">
            <w:pPr>
              <w:pStyle w:val="Default"/>
              <w:spacing w:line="280" w:lineRule="exact"/>
              <w:ind w:left="29"/>
              <w:rPr>
                <w:rFonts w:ascii="Calibri" w:hAnsi="Calibri" w:cs="Arial"/>
                <w:bCs/>
                <w:sz w:val="22"/>
                <w:szCs w:val="22"/>
              </w:rPr>
            </w:pPr>
            <w:r w:rsidRPr="00E211D2">
              <w:rPr>
                <w:rFonts w:ascii="Calibri" w:hAnsi="Calibri" w:cs="Arial"/>
                <w:bCs/>
                <w:sz w:val="22"/>
                <w:szCs w:val="22"/>
              </w:rPr>
              <w:t xml:space="preserve">Sedayu Square Blok L 30-32, Jl. Outer Ring Road, Cengkareng, Jakarta Barat - 11730 </w:t>
            </w:r>
          </w:p>
        </w:tc>
      </w:tr>
      <w:tr w:rsidR="0078266E" w:rsidRPr="000B043E" w14:paraId="152A6875" w14:textId="77777777" w:rsidTr="001F27CF">
        <w:tc>
          <w:tcPr>
            <w:tcW w:w="2118" w:type="dxa"/>
          </w:tcPr>
          <w:p w14:paraId="2688FB5D" w14:textId="77777777" w:rsidR="0078266E" w:rsidRPr="000B043E" w:rsidRDefault="0078266E" w:rsidP="009A1DD3">
            <w:pPr>
              <w:pStyle w:val="Default"/>
              <w:spacing w:line="280" w:lineRule="exact"/>
              <w:ind w:left="29"/>
              <w:rPr>
                <w:rFonts w:ascii="Calibri" w:hAnsi="Calibri"/>
                <w:sz w:val="22"/>
                <w:szCs w:val="22"/>
              </w:rPr>
            </w:pPr>
            <w:r w:rsidRPr="000B043E">
              <w:rPr>
                <w:rFonts w:ascii="Calibri" w:hAnsi="Calibri"/>
                <w:sz w:val="22"/>
                <w:szCs w:val="22"/>
              </w:rPr>
              <w:t>Untuk perhatian:</w:t>
            </w:r>
          </w:p>
        </w:tc>
        <w:tc>
          <w:tcPr>
            <w:tcW w:w="7091" w:type="dxa"/>
            <w:gridSpan w:val="2"/>
          </w:tcPr>
          <w:p w14:paraId="701FF5ED" w14:textId="69DB2936" w:rsidR="0078266E" w:rsidRPr="000B043E" w:rsidRDefault="001A410E" w:rsidP="009A1DD3">
            <w:pPr>
              <w:pStyle w:val="Default"/>
              <w:spacing w:line="280" w:lineRule="exact"/>
              <w:ind w:left="29"/>
              <w:rPr>
                <w:rFonts w:ascii="Calibri" w:hAnsi="Calibri"/>
                <w:sz w:val="22"/>
                <w:szCs w:val="22"/>
                <w:highlight w:val="yellow"/>
              </w:rPr>
            </w:pPr>
            <w:r>
              <w:rPr>
                <w:rFonts w:ascii="Calibri" w:eastAsia="MS Mincho" w:hAnsi="Calibri" w:cs="Calibri"/>
                <w:sz w:val="22"/>
                <w:szCs w:val="22"/>
              </w:rPr>
              <w:t>Andy Indigo</w:t>
            </w:r>
          </w:p>
        </w:tc>
      </w:tr>
      <w:tr w:rsidR="0078266E" w:rsidRPr="000B043E" w14:paraId="47F2A0D7" w14:textId="77777777" w:rsidTr="001F27CF">
        <w:tc>
          <w:tcPr>
            <w:tcW w:w="2118" w:type="dxa"/>
          </w:tcPr>
          <w:p w14:paraId="1A81D8FB" w14:textId="77777777" w:rsidR="0078266E" w:rsidRPr="000B043E" w:rsidRDefault="0078266E" w:rsidP="009A1DD3">
            <w:pPr>
              <w:pStyle w:val="Default"/>
              <w:spacing w:line="280" w:lineRule="exact"/>
              <w:ind w:left="29"/>
              <w:rPr>
                <w:rFonts w:ascii="Calibri" w:hAnsi="Calibri"/>
                <w:sz w:val="22"/>
                <w:szCs w:val="22"/>
              </w:rPr>
            </w:pPr>
          </w:p>
          <w:p w14:paraId="026DD8EC" w14:textId="77777777" w:rsidR="0078266E" w:rsidRPr="000B043E" w:rsidRDefault="0078266E" w:rsidP="009A1DD3">
            <w:pPr>
              <w:pStyle w:val="Default"/>
              <w:spacing w:line="280" w:lineRule="exact"/>
              <w:ind w:left="29"/>
              <w:rPr>
                <w:rFonts w:ascii="Calibri" w:hAnsi="Calibri"/>
                <w:sz w:val="22"/>
                <w:szCs w:val="22"/>
              </w:rPr>
            </w:pPr>
            <w:r w:rsidRPr="000B043E">
              <w:rPr>
                <w:rFonts w:ascii="Calibri" w:hAnsi="Calibri"/>
                <w:sz w:val="22"/>
                <w:szCs w:val="22"/>
              </w:rPr>
              <w:t>Cc:</w:t>
            </w:r>
          </w:p>
        </w:tc>
        <w:tc>
          <w:tcPr>
            <w:tcW w:w="7091" w:type="dxa"/>
            <w:gridSpan w:val="2"/>
          </w:tcPr>
          <w:p w14:paraId="4B279101" w14:textId="17C8F6C1" w:rsidR="0078266E" w:rsidRPr="00BA12DA" w:rsidRDefault="00E211D2" w:rsidP="009A1DD3">
            <w:pPr>
              <w:pStyle w:val="Default"/>
              <w:spacing w:line="280" w:lineRule="exact"/>
              <w:ind w:left="29"/>
              <w:rPr>
                <w:rFonts w:ascii="Calibri" w:hAnsi="Calibri"/>
                <w:bCs/>
                <w:sz w:val="22"/>
                <w:szCs w:val="22"/>
                <w:highlight w:val="yellow"/>
              </w:rPr>
            </w:pPr>
            <w:r>
              <w:rPr>
                <w:rFonts w:ascii="Calibri" w:hAnsi="Calibri"/>
                <w:bCs/>
                <w:sz w:val="22"/>
                <w:szCs w:val="22"/>
              </w:rPr>
              <w:t xml:space="preserve">JOHAN </w:t>
            </w:r>
            <w:r w:rsidR="00EA2DC4">
              <w:rPr>
                <w:rFonts w:ascii="Calibri" w:hAnsi="Calibri"/>
                <w:bCs/>
                <w:sz w:val="22"/>
                <w:szCs w:val="22"/>
              </w:rPr>
              <w:t>SATRIA PUTRA</w:t>
            </w:r>
          </w:p>
        </w:tc>
      </w:tr>
      <w:tr w:rsidR="0078266E" w:rsidRPr="000B043E" w14:paraId="6689A4DD" w14:textId="77777777" w:rsidTr="001F27CF">
        <w:tc>
          <w:tcPr>
            <w:tcW w:w="2118" w:type="dxa"/>
          </w:tcPr>
          <w:p w14:paraId="25588898" w14:textId="77777777" w:rsidR="0078266E" w:rsidRPr="000B043E" w:rsidRDefault="0078266E" w:rsidP="009A1DD3">
            <w:pPr>
              <w:pStyle w:val="Default"/>
              <w:spacing w:line="280" w:lineRule="exact"/>
              <w:ind w:left="29"/>
              <w:rPr>
                <w:rFonts w:ascii="Calibri" w:hAnsi="Calibri"/>
                <w:sz w:val="22"/>
                <w:szCs w:val="22"/>
              </w:rPr>
            </w:pPr>
            <w:r w:rsidRPr="000B043E">
              <w:rPr>
                <w:rFonts w:ascii="Calibri" w:hAnsi="Calibri"/>
                <w:sz w:val="22"/>
                <w:szCs w:val="22"/>
              </w:rPr>
              <w:t>Alamat:</w:t>
            </w:r>
          </w:p>
        </w:tc>
        <w:tc>
          <w:tcPr>
            <w:tcW w:w="7091" w:type="dxa"/>
            <w:gridSpan w:val="2"/>
          </w:tcPr>
          <w:p w14:paraId="507D0084" w14:textId="3BB0969D" w:rsidR="0078266E" w:rsidRPr="000B043E" w:rsidRDefault="00B61B9E" w:rsidP="009A1DD3">
            <w:pPr>
              <w:pStyle w:val="Default"/>
              <w:spacing w:line="280" w:lineRule="exact"/>
              <w:ind w:left="29"/>
              <w:rPr>
                <w:rFonts w:ascii="Calibri" w:hAnsi="Calibri"/>
                <w:sz w:val="22"/>
                <w:szCs w:val="22"/>
                <w:highlight w:val="yellow"/>
              </w:rPr>
            </w:pPr>
            <w:r w:rsidRPr="00B61B9E">
              <w:rPr>
                <w:rFonts w:ascii="Calibri" w:hAnsi="Calibri"/>
                <w:sz w:val="22"/>
                <w:szCs w:val="22"/>
              </w:rPr>
              <w:t>Kp. Rawa Banteng, RT 002/RW 013, Cibuntu, Cibitung, Kabupaten Bekasi, Provinsi Jawa Barat</w:t>
            </w:r>
          </w:p>
        </w:tc>
      </w:tr>
      <w:tr w:rsidR="0078266E" w:rsidRPr="000B043E" w14:paraId="00C1CF00" w14:textId="77777777" w:rsidTr="001F27CF">
        <w:tc>
          <w:tcPr>
            <w:tcW w:w="2118" w:type="dxa"/>
          </w:tcPr>
          <w:p w14:paraId="04B05A60" w14:textId="77777777" w:rsidR="0078266E" w:rsidRPr="000B043E" w:rsidRDefault="0078266E" w:rsidP="009A1DD3">
            <w:pPr>
              <w:pStyle w:val="Default"/>
              <w:spacing w:line="280" w:lineRule="exact"/>
              <w:ind w:left="29"/>
              <w:rPr>
                <w:rFonts w:ascii="Calibri" w:hAnsi="Calibri"/>
                <w:sz w:val="22"/>
                <w:szCs w:val="22"/>
              </w:rPr>
            </w:pPr>
          </w:p>
        </w:tc>
        <w:tc>
          <w:tcPr>
            <w:tcW w:w="7091" w:type="dxa"/>
            <w:gridSpan w:val="2"/>
          </w:tcPr>
          <w:p w14:paraId="7C87CC9E" w14:textId="77777777" w:rsidR="0078266E" w:rsidRPr="00E149F4" w:rsidRDefault="0078266E" w:rsidP="009A1DD3">
            <w:pPr>
              <w:pStyle w:val="Default"/>
              <w:spacing w:line="280" w:lineRule="exact"/>
              <w:ind w:left="29"/>
              <w:rPr>
                <w:rFonts w:ascii="Calibri" w:hAnsi="Calibri" w:cs="Calibri"/>
                <w:sz w:val="22"/>
                <w:szCs w:val="22"/>
              </w:rPr>
            </w:pPr>
          </w:p>
        </w:tc>
      </w:tr>
      <w:tr w:rsidR="0078266E" w:rsidRPr="000B043E" w14:paraId="0B828B7B" w14:textId="77777777" w:rsidTr="001F27CF">
        <w:tc>
          <w:tcPr>
            <w:tcW w:w="9209" w:type="dxa"/>
            <w:gridSpan w:val="3"/>
          </w:tcPr>
          <w:p w14:paraId="78F28919" w14:textId="22573A79" w:rsidR="0078266E" w:rsidRPr="000B043E" w:rsidRDefault="0078266E" w:rsidP="009A1DD3">
            <w:pPr>
              <w:tabs>
                <w:tab w:val="left" w:pos="1308"/>
              </w:tabs>
              <w:ind w:left="0"/>
              <w:rPr>
                <w:rFonts w:ascii="Calibri" w:hAnsi="Calibri"/>
              </w:rPr>
            </w:pPr>
            <w:r w:rsidRPr="000B043E">
              <w:rPr>
                <w:rFonts w:ascii="Calibri" w:hAnsi="Calibri"/>
              </w:rPr>
              <w:t>Dengan Hormat,</w:t>
            </w:r>
          </w:p>
        </w:tc>
      </w:tr>
      <w:tr w:rsidR="0078266E" w:rsidRPr="000B043E" w14:paraId="041D274F" w14:textId="77777777" w:rsidTr="001F27CF">
        <w:tc>
          <w:tcPr>
            <w:tcW w:w="9209" w:type="dxa"/>
            <w:gridSpan w:val="3"/>
          </w:tcPr>
          <w:p w14:paraId="0928FA76" w14:textId="77777777" w:rsidR="0078266E" w:rsidRPr="000B043E" w:rsidRDefault="0078266E" w:rsidP="009A1DD3">
            <w:pPr>
              <w:tabs>
                <w:tab w:val="left" w:pos="1308"/>
              </w:tabs>
              <w:ind w:left="0"/>
              <w:rPr>
                <w:rFonts w:ascii="Calibri" w:hAnsi="Calibri"/>
              </w:rPr>
            </w:pPr>
          </w:p>
        </w:tc>
      </w:tr>
      <w:tr w:rsidR="0078266E" w:rsidRPr="000B043E" w14:paraId="08ED2752" w14:textId="77777777" w:rsidTr="001F27CF">
        <w:tc>
          <w:tcPr>
            <w:tcW w:w="9209" w:type="dxa"/>
            <w:gridSpan w:val="3"/>
          </w:tcPr>
          <w:p w14:paraId="0E58C0ED" w14:textId="076AFD04" w:rsidR="0078266E" w:rsidRPr="000B043E" w:rsidRDefault="002429B0" w:rsidP="009A1DD3">
            <w:pPr>
              <w:tabs>
                <w:tab w:val="left" w:pos="1308"/>
              </w:tabs>
              <w:ind w:left="29" w:hanging="29"/>
              <w:jc w:val="center"/>
              <w:rPr>
                <w:rFonts w:ascii="Calibri" w:hAnsi="Calibri"/>
                <w:b/>
              </w:rPr>
            </w:pPr>
            <w:r>
              <w:rPr>
                <w:rFonts w:ascii="Calibri" w:hAnsi="Calibri"/>
                <w:b/>
              </w:rPr>
              <w:t>Perihal</w:t>
            </w:r>
            <w:r w:rsidR="0078266E" w:rsidRPr="000B043E">
              <w:rPr>
                <w:rFonts w:ascii="Calibri" w:hAnsi="Calibri"/>
                <w:b/>
              </w:rPr>
              <w:t>: Pengakuan Gadai Saham</w:t>
            </w:r>
          </w:p>
          <w:p w14:paraId="7DEDF6F8" w14:textId="77777777" w:rsidR="0078266E" w:rsidRPr="000B043E" w:rsidRDefault="0078266E" w:rsidP="009A1DD3">
            <w:pPr>
              <w:tabs>
                <w:tab w:val="left" w:pos="1308"/>
              </w:tabs>
              <w:ind w:left="29" w:hanging="29"/>
              <w:rPr>
                <w:rFonts w:ascii="Calibri" w:hAnsi="Calibri"/>
                <w:b/>
              </w:rPr>
            </w:pPr>
          </w:p>
          <w:p w14:paraId="2D28951C" w14:textId="4C76B54C" w:rsidR="0078266E" w:rsidRPr="000B043E" w:rsidRDefault="0078266E" w:rsidP="009A1DD3">
            <w:pPr>
              <w:ind w:left="29" w:hanging="29"/>
              <w:rPr>
                <w:rFonts w:ascii="Calibri" w:hAnsi="Calibri"/>
              </w:rPr>
            </w:pPr>
            <w:r w:rsidRPr="000B043E">
              <w:rPr>
                <w:rFonts w:ascii="Calibri" w:hAnsi="Calibri"/>
              </w:rPr>
              <w:t xml:space="preserve">Kami menulis kepada saudara untuk menegaskan pengakuan kami atas Perjanjian Gadai Saham tanggal </w:t>
            </w:r>
            <w:r>
              <w:rPr>
                <w:rFonts w:ascii="Calibri" w:hAnsi="Calibri" w:cs="Calibri"/>
              </w:rPr>
              <w:t>__________</w:t>
            </w:r>
            <w:r w:rsidRPr="000B043E">
              <w:rPr>
                <w:rFonts w:ascii="Calibri" w:hAnsi="Calibri"/>
              </w:rPr>
              <w:t xml:space="preserve">, yang telah dibuat dan ditandatangani antara salah satu pemegang saham kami, yaitu </w:t>
            </w:r>
            <w:r w:rsidR="00B61B9E">
              <w:rPr>
                <w:rFonts w:ascii="Calibri" w:hAnsi="Calibri"/>
              </w:rPr>
              <w:t xml:space="preserve">JOHAN SATRIA PUTRA </w:t>
            </w:r>
            <w:r w:rsidRPr="000B043E">
              <w:rPr>
                <w:rFonts w:ascii="Calibri" w:hAnsi="Calibri"/>
              </w:rPr>
              <w:t>sebagai "</w:t>
            </w:r>
            <w:r w:rsidRPr="000B043E">
              <w:rPr>
                <w:rFonts w:ascii="Calibri" w:hAnsi="Calibri"/>
                <w:b/>
              </w:rPr>
              <w:t>Pemberi Gadai</w:t>
            </w:r>
            <w:r w:rsidRPr="000B043E">
              <w:rPr>
                <w:rFonts w:ascii="Calibri" w:hAnsi="Calibri"/>
              </w:rPr>
              <w:t xml:space="preserve">" dan </w:t>
            </w:r>
            <w:r w:rsidR="00EF4A59">
              <w:rPr>
                <w:rFonts w:ascii="Calibri" w:hAnsi="Calibri"/>
              </w:rPr>
              <w:t xml:space="preserve">PT PRASETYA KARYA CIPTA </w:t>
            </w:r>
            <w:r w:rsidRPr="000B043E">
              <w:rPr>
                <w:rFonts w:ascii="Calibri" w:hAnsi="Calibri"/>
              </w:rPr>
              <w:t>sebagai "</w:t>
            </w:r>
            <w:r w:rsidRPr="000B043E">
              <w:rPr>
                <w:rFonts w:ascii="Calibri" w:hAnsi="Calibri"/>
                <w:b/>
              </w:rPr>
              <w:t>Penerima Gadai</w:t>
            </w:r>
            <w:r w:rsidRPr="000B043E">
              <w:rPr>
                <w:rFonts w:ascii="Calibri" w:hAnsi="Calibri"/>
              </w:rPr>
              <w:t>" ("</w:t>
            </w:r>
            <w:r w:rsidRPr="000B043E">
              <w:rPr>
                <w:rFonts w:ascii="Calibri" w:hAnsi="Calibri"/>
                <w:b/>
              </w:rPr>
              <w:t>Perjanjian Gadai Saham</w:t>
            </w:r>
            <w:r w:rsidRPr="000B043E">
              <w:rPr>
                <w:rFonts w:ascii="Calibri" w:hAnsi="Calibri"/>
              </w:rPr>
              <w:t>")</w:t>
            </w:r>
            <w:r w:rsidR="00DF01C0">
              <w:rPr>
                <w:rFonts w:ascii="Calibri" w:hAnsi="Calibri"/>
              </w:rPr>
              <w:t>.</w:t>
            </w:r>
          </w:p>
        </w:tc>
      </w:tr>
      <w:tr w:rsidR="0078266E" w:rsidRPr="000B043E" w14:paraId="10CAA540" w14:textId="77777777" w:rsidTr="001F27CF">
        <w:tc>
          <w:tcPr>
            <w:tcW w:w="9209" w:type="dxa"/>
            <w:gridSpan w:val="3"/>
          </w:tcPr>
          <w:p w14:paraId="599DAB8A" w14:textId="77777777" w:rsidR="0078266E" w:rsidRPr="000B043E" w:rsidRDefault="0078266E" w:rsidP="00A1209E">
            <w:pPr>
              <w:tabs>
                <w:tab w:val="left" w:pos="1308"/>
              </w:tabs>
              <w:ind w:left="34"/>
              <w:jc w:val="center"/>
              <w:rPr>
                <w:rFonts w:ascii="Calibri" w:hAnsi="Calibri"/>
                <w:b/>
              </w:rPr>
            </w:pPr>
          </w:p>
        </w:tc>
      </w:tr>
      <w:tr w:rsidR="0078266E" w:rsidRPr="000B043E" w14:paraId="7BF4D1CC" w14:textId="77777777" w:rsidTr="001F27CF">
        <w:tc>
          <w:tcPr>
            <w:tcW w:w="9209" w:type="dxa"/>
            <w:gridSpan w:val="3"/>
          </w:tcPr>
          <w:p w14:paraId="2AAAF7E5" w14:textId="12EF849E" w:rsidR="0078266E" w:rsidRPr="000B043E" w:rsidRDefault="0078266E" w:rsidP="009A1DD3">
            <w:pPr>
              <w:ind w:left="29"/>
              <w:rPr>
                <w:rFonts w:ascii="Calibri" w:hAnsi="Calibri"/>
              </w:rPr>
            </w:pPr>
            <w:r w:rsidRPr="000B043E">
              <w:rPr>
                <w:rFonts w:ascii="Calibri" w:hAnsi="Calibri"/>
              </w:rPr>
              <w:t xml:space="preserve">Kami dengan ini menegaskan kepada saudara bahwa kami mengakui hak gadai yang dibuat di berdasarkan Perjanjian Gadai Saham dan mengikatkan diri segera setelah tanggal perjanjian ini untuk mendaftarkan hak gadai tersebut dalam buku daftar pemegang saham kami. Kami juga sepakat bahwa pengakuan ini dan pendaftaran gadai merupakan bukti bahwa gadai saham yang terkandung dalam </w:t>
            </w:r>
            <w:r>
              <w:rPr>
                <w:rFonts w:ascii="Calibri" w:hAnsi="Calibri"/>
              </w:rPr>
              <w:t>Perjanjian Gadai Saham</w:t>
            </w:r>
            <w:r w:rsidRPr="000B043E">
              <w:rPr>
                <w:rFonts w:ascii="Calibri" w:hAnsi="Calibri"/>
              </w:rPr>
              <w:t xml:space="preserve"> telah diberitahukan kepada kami sejauh yang diwajibkan oleh Pasal 1153 Kitab Undang - Undang Hukum Perdata Indonesia.</w:t>
            </w:r>
          </w:p>
        </w:tc>
      </w:tr>
      <w:tr w:rsidR="0078266E" w:rsidRPr="000B043E" w14:paraId="13C76316" w14:textId="77777777" w:rsidTr="001F27CF">
        <w:tc>
          <w:tcPr>
            <w:tcW w:w="9209" w:type="dxa"/>
            <w:gridSpan w:val="3"/>
          </w:tcPr>
          <w:p w14:paraId="70A562AC" w14:textId="77777777" w:rsidR="0078266E" w:rsidRPr="000B043E" w:rsidRDefault="0078266E" w:rsidP="009A1DD3">
            <w:pPr>
              <w:ind w:left="29"/>
              <w:rPr>
                <w:rFonts w:ascii="Calibri" w:hAnsi="Calibri"/>
              </w:rPr>
            </w:pPr>
          </w:p>
        </w:tc>
      </w:tr>
      <w:tr w:rsidR="0078266E" w:rsidRPr="000B043E" w14:paraId="457C0F6B" w14:textId="77777777" w:rsidTr="001F27CF">
        <w:tc>
          <w:tcPr>
            <w:tcW w:w="9209" w:type="dxa"/>
            <w:gridSpan w:val="3"/>
          </w:tcPr>
          <w:p w14:paraId="6BE1836E" w14:textId="2773E001" w:rsidR="0078266E" w:rsidRPr="000B043E" w:rsidRDefault="0078266E" w:rsidP="009A1DD3">
            <w:pPr>
              <w:tabs>
                <w:tab w:val="left" w:pos="1308"/>
              </w:tabs>
              <w:ind w:left="29"/>
              <w:rPr>
                <w:rFonts w:ascii="Calibri" w:hAnsi="Calibri"/>
              </w:rPr>
            </w:pPr>
            <w:r w:rsidRPr="000B043E">
              <w:rPr>
                <w:rFonts w:ascii="Calibri" w:hAnsi="Calibri"/>
              </w:rPr>
              <w:t xml:space="preserve">Mohon dicatat bahwa setiap istilah dengan huruf yang kapital yang digunakan dalam </w:t>
            </w:r>
            <w:r>
              <w:rPr>
                <w:rFonts w:ascii="Calibri" w:hAnsi="Calibri"/>
              </w:rPr>
              <w:t>Pengakuan</w:t>
            </w:r>
            <w:r w:rsidRPr="000B043E">
              <w:rPr>
                <w:rFonts w:ascii="Calibri" w:hAnsi="Calibri"/>
              </w:rPr>
              <w:t xml:space="preserve"> ini memiliki arti yang sama dengan istilah-istilah dalam Perjanjian Pinjaman (sepanjang tidak didefinisikan berbeda dalam Perjanjian ini) tanggal </w:t>
            </w:r>
            <w:r w:rsidRPr="00E149F4">
              <w:rPr>
                <w:rFonts w:ascii="Calibri" w:hAnsi="Calibri" w:cs="Calibri"/>
              </w:rPr>
              <w:t>___</w:t>
            </w:r>
            <w:r>
              <w:rPr>
                <w:rFonts w:ascii="Calibri" w:hAnsi="Calibri" w:cs="Calibri"/>
              </w:rPr>
              <w:t>_______</w:t>
            </w:r>
            <w:r w:rsidRPr="000B043E">
              <w:rPr>
                <w:rFonts w:ascii="Calibri" w:hAnsi="Calibri"/>
              </w:rPr>
              <w:t xml:space="preserve">, ditandatangani oleh dan antara Penerima Gadai dan Pemberi Gadai dan semua ketentuan mengenai penafsiran yang ditetapkan dalam Perjanjian Pinjaman tersebut akan berlaku juga seakan-akan hal tersebut juga ditetapkan sepenuhnya dalam Perjanjian ini. </w:t>
            </w:r>
          </w:p>
        </w:tc>
      </w:tr>
      <w:tr w:rsidR="0078266E" w:rsidRPr="000B043E" w14:paraId="2D8F2B2D" w14:textId="77777777" w:rsidTr="001F27CF">
        <w:tc>
          <w:tcPr>
            <w:tcW w:w="9209" w:type="dxa"/>
            <w:gridSpan w:val="3"/>
          </w:tcPr>
          <w:p w14:paraId="12FDCC31" w14:textId="77777777" w:rsidR="0078266E" w:rsidRPr="000B043E" w:rsidRDefault="0078266E" w:rsidP="00A1209E">
            <w:pPr>
              <w:rPr>
                <w:rFonts w:ascii="Calibri" w:hAnsi="Calibri"/>
              </w:rPr>
            </w:pPr>
          </w:p>
        </w:tc>
      </w:tr>
      <w:tr w:rsidR="0078266E" w:rsidRPr="000B043E" w14:paraId="476EB39F" w14:textId="77777777" w:rsidTr="001F27CF">
        <w:tc>
          <w:tcPr>
            <w:tcW w:w="9209" w:type="dxa"/>
            <w:gridSpan w:val="3"/>
          </w:tcPr>
          <w:p w14:paraId="6AD47627" w14:textId="0EAE48E9" w:rsidR="0078266E" w:rsidRPr="000B043E" w:rsidRDefault="0078266E" w:rsidP="009A1DD3">
            <w:pPr>
              <w:ind w:left="29"/>
              <w:rPr>
                <w:rFonts w:ascii="Calibri" w:hAnsi="Calibri"/>
              </w:rPr>
            </w:pPr>
            <w:r w:rsidRPr="000B043E">
              <w:rPr>
                <w:rFonts w:ascii="Calibri" w:hAnsi="Calibri"/>
              </w:rPr>
              <w:t>Sebagai tambahan dan sehubungan dengan Perjanjian Gadai Saham:</w:t>
            </w:r>
          </w:p>
          <w:p w14:paraId="73C5B8FD" w14:textId="77777777" w:rsidR="0078266E" w:rsidRPr="000B043E" w:rsidRDefault="0078266E" w:rsidP="009A1DD3">
            <w:pPr>
              <w:ind w:left="29"/>
              <w:rPr>
                <w:rFonts w:ascii="Calibri" w:hAnsi="Calibri"/>
              </w:rPr>
            </w:pPr>
          </w:p>
          <w:p w14:paraId="715AE777" w14:textId="15EE104F" w:rsidR="0078266E" w:rsidRPr="00A07C6A" w:rsidRDefault="0078266E" w:rsidP="00A07C6A">
            <w:pPr>
              <w:pStyle w:val="ListParagraph"/>
              <w:numPr>
                <w:ilvl w:val="6"/>
                <w:numId w:val="2"/>
              </w:numPr>
              <w:tabs>
                <w:tab w:val="clear" w:pos="709"/>
                <w:tab w:val="num" w:pos="461"/>
              </w:tabs>
              <w:spacing w:before="0" w:line="280" w:lineRule="exact"/>
              <w:ind w:left="461" w:hanging="432"/>
              <w:contextualSpacing w:val="0"/>
              <w:rPr>
                <w:rFonts w:ascii="Calibri" w:hAnsi="Calibri"/>
                <w:sz w:val="22"/>
                <w:szCs w:val="22"/>
              </w:rPr>
            </w:pPr>
            <w:r w:rsidRPr="000B043E">
              <w:rPr>
                <w:rFonts w:ascii="Calibri" w:hAnsi="Calibri"/>
                <w:sz w:val="22"/>
                <w:szCs w:val="22"/>
              </w:rPr>
              <w:t>Kami dengan ini menyatakan dan menjamin kepada saudara bahwa kami:</w:t>
            </w:r>
          </w:p>
        </w:tc>
      </w:tr>
      <w:tr w:rsidR="0078266E" w:rsidRPr="000B043E" w14:paraId="0167467F" w14:textId="77777777" w:rsidTr="001F27CF">
        <w:tc>
          <w:tcPr>
            <w:tcW w:w="9209" w:type="dxa"/>
            <w:gridSpan w:val="3"/>
          </w:tcPr>
          <w:p w14:paraId="5A8D7FA8" w14:textId="77777777" w:rsidR="0078266E" w:rsidRPr="000B043E" w:rsidRDefault="0078266E" w:rsidP="009A1DD3">
            <w:pPr>
              <w:ind w:left="29"/>
              <w:rPr>
                <w:rFonts w:ascii="Calibri" w:hAnsi="Calibri"/>
              </w:rPr>
            </w:pPr>
          </w:p>
        </w:tc>
      </w:tr>
      <w:tr w:rsidR="0078266E" w:rsidRPr="000B043E" w14:paraId="01B9E7CC" w14:textId="77777777" w:rsidTr="001F27CF">
        <w:tc>
          <w:tcPr>
            <w:tcW w:w="9209" w:type="dxa"/>
            <w:gridSpan w:val="3"/>
          </w:tcPr>
          <w:p w14:paraId="0F2B0DB7" w14:textId="72083047" w:rsidR="0078266E" w:rsidRPr="000B043E" w:rsidRDefault="0078266E" w:rsidP="00A07C6A">
            <w:pPr>
              <w:ind w:left="886" w:hanging="425"/>
              <w:rPr>
                <w:rFonts w:ascii="Calibri" w:hAnsi="Calibri"/>
              </w:rPr>
            </w:pPr>
            <w:r w:rsidRPr="000B043E">
              <w:rPr>
                <w:rFonts w:ascii="Calibri" w:hAnsi="Calibri"/>
              </w:rPr>
              <w:t xml:space="preserve">(a) </w:t>
            </w:r>
            <w:r w:rsidRPr="000B043E">
              <w:rPr>
                <w:rFonts w:ascii="Calibri" w:hAnsi="Calibri"/>
              </w:rPr>
              <w:tab/>
              <w:t>adalah perseroan terbatas yang didirikan berdasarkan dan tunduk pada hukum Negara Republik Indonesia;</w:t>
            </w:r>
          </w:p>
        </w:tc>
      </w:tr>
      <w:tr w:rsidR="0078266E" w:rsidRPr="000B043E" w14:paraId="3DF19974" w14:textId="77777777" w:rsidTr="001F27CF">
        <w:tc>
          <w:tcPr>
            <w:tcW w:w="9209" w:type="dxa"/>
            <w:gridSpan w:val="3"/>
          </w:tcPr>
          <w:p w14:paraId="4E696FC4" w14:textId="77777777" w:rsidR="0078266E" w:rsidRPr="000B043E" w:rsidRDefault="0078266E" w:rsidP="00A07C6A">
            <w:pPr>
              <w:ind w:left="886" w:hanging="425"/>
              <w:rPr>
                <w:rFonts w:ascii="Calibri" w:hAnsi="Calibri"/>
              </w:rPr>
            </w:pPr>
          </w:p>
        </w:tc>
      </w:tr>
      <w:tr w:rsidR="0078266E" w:rsidRPr="000B043E" w14:paraId="4121F5F6" w14:textId="77777777" w:rsidTr="001F27CF">
        <w:tc>
          <w:tcPr>
            <w:tcW w:w="9209" w:type="dxa"/>
            <w:gridSpan w:val="3"/>
          </w:tcPr>
          <w:p w14:paraId="5D31233E" w14:textId="42189C82" w:rsidR="0078266E" w:rsidRPr="000B043E" w:rsidRDefault="0078266E" w:rsidP="00A07C6A">
            <w:pPr>
              <w:ind w:left="917" w:hanging="450"/>
              <w:rPr>
                <w:rFonts w:ascii="Calibri" w:hAnsi="Calibri"/>
              </w:rPr>
            </w:pPr>
            <w:r w:rsidRPr="000B043E">
              <w:rPr>
                <w:rFonts w:ascii="Calibri" w:hAnsi="Calibri"/>
              </w:rPr>
              <w:t xml:space="preserve">(b) </w:t>
            </w:r>
            <w:r w:rsidRPr="000B043E">
              <w:rPr>
                <w:rFonts w:ascii="Calibri" w:hAnsi="Calibri"/>
              </w:rPr>
              <w:tab/>
              <w:t>belum dibubarkan, dan tidak ada keputusan yang diambil atau keputusan pengadilan yang telah dijatuhkan untuk membubarkan kami;</w:t>
            </w:r>
          </w:p>
        </w:tc>
      </w:tr>
      <w:tr w:rsidR="0078266E" w:rsidRPr="000B043E" w14:paraId="2FEA25F9" w14:textId="77777777" w:rsidTr="001F27CF">
        <w:tc>
          <w:tcPr>
            <w:tcW w:w="9209" w:type="dxa"/>
            <w:gridSpan w:val="3"/>
          </w:tcPr>
          <w:p w14:paraId="4F8156C2" w14:textId="77777777" w:rsidR="0078266E" w:rsidRPr="000B043E" w:rsidRDefault="0078266E" w:rsidP="00A07C6A">
            <w:pPr>
              <w:ind w:left="917" w:hanging="450"/>
              <w:rPr>
                <w:rFonts w:ascii="Calibri" w:hAnsi="Calibri"/>
              </w:rPr>
            </w:pPr>
          </w:p>
        </w:tc>
      </w:tr>
      <w:tr w:rsidR="0078266E" w:rsidRPr="000B043E" w14:paraId="6F65789D" w14:textId="77777777" w:rsidTr="001F27CF">
        <w:tc>
          <w:tcPr>
            <w:tcW w:w="9209" w:type="dxa"/>
            <w:gridSpan w:val="3"/>
          </w:tcPr>
          <w:p w14:paraId="4BB16466" w14:textId="44BF7E99" w:rsidR="0078266E" w:rsidRPr="000B043E" w:rsidRDefault="0078266E" w:rsidP="00A07C6A">
            <w:pPr>
              <w:ind w:left="917" w:hanging="450"/>
              <w:rPr>
                <w:rFonts w:ascii="Calibri" w:hAnsi="Calibri"/>
              </w:rPr>
            </w:pPr>
            <w:r w:rsidRPr="000B043E">
              <w:rPr>
                <w:rFonts w:ascii="Calibri" w:hAnsi="Calibri"/>
              </w:rPr>
              <w:t xml:space="preserve">(c) </w:t>
            </w:r>
            <w:r w:rsidRPr="000B043E">
              <w:rPr>
                <w:rFonts w:ascii="Calibri" w:hAnsi="Calibri"/>
              </w:rPr>
              <w:tab/>
              <w:t>belum pernah dinyatakan pailit atau diberikan penundaan kewajiban pembayaran utang, dan tidak ada permohonan kepailitan atau pemberian penundaan kewajiban pembayaran utang yang telah diajukan terhadap kami; dan</w:t>
            </w:r>
          </w:p>
        </w:tc>
      </w:tr>
      <w:tr w:rsidR="0078266E" w:rsidRPr="000B043E" w14:paraId="432DAD62" w14:textId="77777777" w:rsidTr="001F27CF">
        <w:tc>
          <w:tcPr>
            <w:tcW w:w="9209" w:type="dxa"/>
            <w:gridSpan w:val="3"/>
          </w:tcPr>
          <w:p w14:paraId="1D1B80EC" w14:textId="77777777" w:rsidR="0078266E" w:rsidRPr="000B043E" w:rsidRDefault="0078266E" w:rsidP="00A07C6A">
            <w:pPr>
              <w:ind w:left="917" w:hanging="450"/>
              <w:rPr>
                <w:rFonts w:ascii="Calibri" w:hAnsi="Calibri"/>
              </w:rPr>
            </w:pPr>
          </w:p>
        </w:tc>
      </w:tr>
      <w:tr w:rsidR="0078266E" w:rsidRPr="000B043E" w14:paraId="32DA4609" w14:textId="77777777" w:rsidTr="001F27CF">
        <w:tc>
          <w:tcPr>
            <w:tcW w:w="9209" w:type="dxa"/>
            <w:gridSpan w:val="3"/>
          </w:tcPr>
          <w:p w14:paraId="4EA88A9B" w14:textId="7429C307" w:rsidR="0078266E" w:rsidRPr="000B043E" w:rsidRDefault="0078266E" w:rsidP="00A07C6A">
            <w:pPr>
              <w:ind w:left="917" w:hanging="450"/>
              <w:rPr>
                <w:rFonts w:ascii="Calibri" w:hAnsi="Calibri"/>
              </w:rPr>
            </w:pPr>
            <w:r w:rsidRPr="000B043E">
              <w:rPr>
                <w:rFonts w:ascii="Calibri" w:hAnsi="Calibri"/>
              </w:rPr>
              <w:t xml:space="preserve">(d) </w:t>
            </w:r>
            <w:r w:rsidRPr="000B043E">
              <w:rPr>
                <w:rFonts w:ascii="Calibri" w:hAnsi="Calibri"/>
              </w:rPr>
              <w:tab/>
              <w:t>tidak mengetahui adanya fakta apapun yang akan mengurangi keberadaan atas Saham atau keabsahan Perjanjian Gadai Saham.</w:t>
            </w:r>
          </w:p>
        </w:tc>
      </w:tr>
      <w:tr w:rsidR="0078266E" w:rsidRPr="000B043E" w14:paraId="00CA5099" w14:textId="77777777" w:rsidTr="001F27CF">
        <w:tc>
          <w:tcPr>
            <w:tcW w:w="9209" w:type="dxa"/>
            <w:gridSpan w:val="3"/>
          </w:tcPr>
          <w:p w14:paraId="441550D2" w14:textId="77777777" w:rsidR="0078266E" w:rsidRPr="000B043E" w:rsidRDefault="0078266E" w:rsidP="00A07C6A">
            <w:pPr>
              <w:ind w:left="917" w:hanging="450"/>
              <w:rPr>
                <w:rFonts w:ascii="Calibri" w:hAnsi="Calibri"/>
              </w:rPr>
            </w:pPr>
          </w:p>
        </w:tc>
      </w:tr>
      <w:tr w:rsidR="0078266E" w:rsidRPr="000B043E" w14:paraId="07EDD03F" w14:textId="77777777" w:rsidTr="001F27CF">
        <w:tc>
          <w:tcPr>
            <w:tcW w:w="9209" w:type="dxa"/>
            <w:gridSpan w:val="3"/>
          </w:tcPr>
          <w:p w14:paraId="553907D1" w14:textId="6C82BBEC" w:rsidR="0078266E" w:rsidRPr="000B043E" w:rsidRDefault="0078266E" w:rsidP="00A07C6A">
            <w:pPr>
              <w:ind w:left="377" w:hanging="345"/>
              <w:rPr>
                <w:rFonts w:ascii="Calibri" w:hAnsi="Calibri"/>
              </w:rPr>
            </w:pPr>
            <w:r w:rsidRPr="000B043E">
              <w:rPr>
                <w:rFonts w:ascii="Calibri" w:hAnsi="Calibri"/>
              </w:rPr>
              <w:t xml:space="preserve">2. </w:t>
            </w:r>
            <w:r w:rsidRPr="000B043E">
              <w:rPr>
                <w:rFonts w:ascii="Calibri" w:hAnsi="Calibri"/>
              </w:rPr>
              <w:tab/>
              <w:t>Kami dengan ini berjanji dan mengikatkan diri kepada Anda sebagai Penerima Gadai, sebagai berikut:</w:t>
            </w:r>
          </w:p>
        </w:tc>
      </w:tr>
      <w:tr w:rsidR="0078266E" w:rsidRPr="000B043E" w14:paraId="62F9C2A5" w14:textId="77777777" w:rsidTr="001F27CF">
        <w:tc>
          <w:tcPr>
            <w:tcW w:w="9209" w:type="dxa"/>
            <w:gridSpan w:val="3"/>
          </w:tcPr>
          <w:p w14:paraId="6362DE5F" w14:textId="77777777" w:rsidR="0078266E" w:rsidRPr="000B043E" w:rsidRDefault="0078266E" w:rsidP="00A07C6A">
            <w:pPr>
              <w:ind w:left="377" w:hanging="345"/>
              <w:rPr>
                <w:rFonts w:ascii="Calibri" w:hAnsi="Calibri"/>
              </w:rPr>
            </w:pPr>
          </w:p>
        </w:tc>
      </w:tr>
      <w:tr w:rsidR="0078266E" w:rsidRPr="000B043E" w14:paraId="260D6A2D" w14:textId="77777777" w:rsidTr="001F27CF">
        <w:tc>
          <w:tcPr>
            <w:tcW w:w="9209" w:type="dxa"/>
            <w:gridSpan w:val="3"/>
          </w:tcPr>
          <w:p w14:paraId="6981725E" w14:textId="08DEA9F7" w:rsidR="0078266E" w:rsidRPr="000B043E" w:rsidRDefault="0078266E" w:rsidP="00A07C6A">
            <w:pPr>
              <w:ind w:left="917" w:hanging="450"/>
              <w:rPr>
                <w:rFonts w:ascii="Calibri" w:hAnsi="Calibri"/>
              </w:rPr>
            </w:pPr>
            <w:r w:rsidRPr="000B043E">
              <w:rPr>
                <w:rFonts w:ascii="Calibri" w:hAnsi="Calibri"/>
              </w:rPr>
              <w:t xml:space="preserve">(a) </w:t>
            </w:r>
            <w:r w:rsidRPr="000B043E">
              <w:rPr>
                <w:rFonts w:ascii="Calibri" w:hAnsi="Calibri"/>
              </w:rPr>
              <w:tab/>
              <w:t>kami akan sepenuhnya bekerja sama dengan dan akan dengan segera memberikan bantuan kami kepada Anda untuk melakukan hal apa pun yang diperlukan, termasuk penandatanganan setiap perjanjian, akta atau dokumen atau pemberlakuan setiap pendaftaran yang dapat Anda syaratkan dari waktu ke waktu untuk dilakukan untuk tujuan penyempurnaan, pelaksanaan, perlindungan atau penegakan hak Penerima Gadai berdasarkan Perjanjian Gadai Saham;</w:t>
            </w:r>
          </w:p>
        </w:tc>
      </w:tr>
      <w:tr w:rsidR="0078266E" w:rsidRPr="000B043E" w14:paraId="34D379E1" w14:textId="77777777" w:rsidTr="001F27CF">
        <w:tc>
          <w:tcPr>
            <w:tcW w:w="9209" w:type="dxa"/>
            <w:gridSpan w:val="3"/>
          </w:tcPr>
          <w:p w14:paraId="059B608B" w14:textId="77777777" w:rsidR="0078266E" w:rsidRPr="000B043E" w:rsidRDefault="0078266E" w:rsidP="00A07C6A">
            <w:pPr>
              <w:ind w:left="917" w:hanging="450"/>
              <w:rPr>
                <w:rFonts w:ascii="Calibri" w:hAnsi="Calibri"/>
              </w:rPr>
            </w:pPr>
          </w:p>
        </w:tc>
      </w:tr>
      <w:tr w:rsidR="0078266E" w:rsidRPr="000B043E" w14:paraId="1E4828D3" w14:textId="77777777" w:rsidTr="001F27CF">
        <w:tc>
          <w:tcPr>
            <w:tcW w:w="9209" w:type="dxa"/>
            <w:gridSpan w:val="3"/>
          </w:tcPr>
          <w:p w14:paraId="52A8516A" w14:textId="0BB4EC39" w:rsidR="0078266E" w:rsidRPr="000B043E" w:rsidRDefault="0078266E" w:rsidP="00A07C6A">
            <w:pPr>
              <w:ind w:left="917" w:hanging="450"/>
              <w:rPr>
                <w:rFonts w:ascii="Calibri" w:hAnsi="Calibri"/>
              </w:rPr>
            </w:pPr>
            <w:r w:rsidRPr="000B043E">
              <w:rPr>
                <w:rFonts w:ascii="Calibri" w:hAnsi="Calibri"/>
              </w:rPr>
              <w:t xml:space="preserve">(b) </w:t>
            </w:r>
            <w:r w:rsidRPr="000B043E">
              <w:rPr>
                <w:rFonts w:ascii="Calibri" w:hAnsi="Calibri"/>
              </w:rPr>
              <w:tab/>
              <w:t>semua persetujuan, perizinan, persyaratan pengungkapan, pendaftaran, persetujuan dan pemberian kewenangan dari atau pernyataan kepada (seperti yang mungkin terjadi) pihak yang berwenang dalam yurisdiksi hukum yang berlaku telah diperoleh, atau akan didapatkan, apabila hukum yang berlaku mengharuskan adanya persetujuan, perizinan, pengungkapan, persyaratan, pendaftaran, persetujuan, pemberian kewenangan atau pernyataan dari waktu ke waktu, untuk membuat Perjanjian Gadai Saham, sah dan mengikat kami, dan untuk memungkinkan Anda untuk menggunakan hak-hak Anda terhadap Pemberi Gadai berdasarkan Perjanjian Gadai Saham dan untuk menegakkan kewajiban Pemberi Gadai berdasarkan</w:t>
            </w:r>
            <w:r>
              <w:rPr>
                <w:rFonts w:ascii="Calibri" w:hAnsi="Calibri"/>
              </w:rPr>
              <w:t xml:space="preserve"> Perjanjian Gadai Saham</w:t>
            </w:r>
            <w:r w:rsidRPr="000B043E">
              <w:rPr>
                <w:rFonts w:ascii="Calibri" w:hAnsi="Calibri"/>
              </w:rPr>
              <w:t xml:space="preserve"> tersebut;</w:t>
            </w:r>
          </w:p>
        </w:tc>
      </w:tr>
      <w:tr w:rsidR="0078266E" w:rsidRPr="000B043E" w14:paraId="6BBA1192" w14:textId="77777777" w:rsidTr="001F27CF">
        <w:tc>
          <w:tcPr>
            <w:tcW w:w="9209" w:type="dxa"/>
            <w:gridSpan w:val="3"/>
          </w:tcPr>
          <w:p w14:paraId="189D75BA" w14:textId="77777777" w:rsidR="0078266E" w:rsidRPr="000B043E" w:rsidRDefault="0078266E" w:rsidP="00A07C6A">
            <w:pPr>
              <w:ind w:left="917" w:hanging="450"/>
              <w:rPr>
                <w:rFonts w:ascii="Calibri" w:hAnsi="Calibri"/>
              </w:rPr>
            </w:pPr>
          </w:p>
        </w:tc>
      </w:tr>
      <w:tr w:rsidR="0078266E" w:rsidRPr="000B043E" w14:paraId="631AFBD9" w14:textId="77777777" w:rsidTr="001F27CF">
        <w:tc>
          <w:tcPr>
            <w:tcW w:w="9209" w:type="dxa"/>
            <w:gridSpan w:val="3"/>
          </w:tcPr>
          <w:p w14:paraId="772860EB" w14:textId="26179433" w:rsidR="0078266E" w:rsidRPr="000B043E" w:rsidRDefault="0078266E" w:rsidP="00A07C6A">
            <w:pPr>
              <w:ind w:left="917" w:hanging="450"/>
              <w:rPr>
                <w:rFonts w:ascii="Calibri" w:hAnsi="Calibri"/>
              </w:rPr>
            </w:pPr>
            <w:r w:rsidRPr="000B043E">
              <w:rPr>
                <w:rFonts w:ascii="Calibri" w:hAnsi="Calibri"/>
              </w:rPr>
              <w:t xml:space="preserve">(c) </w:t>
            </w:r>
            <w:r w:rsidRPr="000B043E">
              <w:rPr>
                <w:rFonts w:ascii="Calibri" w:hAnsi="Calibri"/>
              </w:rPr>
              <w:tab/>
              <w:t xml:space="preserve">kita akan menahan diri dari melakukan tindakan yang mengarah atau dapat menyebabkan penurunan nilai Saham yang tunduk pada </w:t>
            </w:r>
            <w:r>
              <w:rPr>
                <w:rFonts w:ascii="Calibri" w:hAnsi="Calibri"/>
              </w:rPr>
              <w:t>Perjanjian Gadai Saham</w:t>
            </w:r>
            <w:r w:rsidRPr="000B043E">
              <w:rPr>
                <w:rFonts w:ascii="Calibri" w:hAnsi="Calibri"/>
              </w:rPr>
              <w:t xml:space="preserve">, atau yang dapat mengurangi pelaksanaan hak gadai yang telah dibuat berdasarkan atau sesuai dengan </w:t>
            </w:r>
            <w:r>
              <w:rPr>
                <w:rFonts w:ascii="Calibri" w:hAnsi="Calibri"/>
              </w:rPr>
              <w:t>Perjanjian Gadai Saham</w:t>
            </w:r>
            <w:r w:rsidRPr="000B043E">
              <w:rPr>
                <w:rFonts w:ascii="Calibri" w:hAnsi="Calibri"/>
              </w:rPr>
              <w:t>;</w:t>
            </w:r>
          </w:p>
        </w:tc>
      </w:tr>
      <w:tr w:rsidR="0078266E" w:rsidRPr="000B043E" w14:paraId="047BAF90" w14:textId="77777777" w:rsidTr="001F27CF">
        <w:tc>
          <w:tcPr>
            <w:tcW w:w="9209" w:type="dxa"/>
            <w:gridSpan w:val="3"/>
          </w:tcPr>
          <w:p w14:paraId="199F047B" w14:textId="77777777" w:rsidR="0078266E" w:rsidRPr="000B043E" w:rsidRDefault="0078266E" w:rsidP="00A07C6A">
            <w:pPr>
              <w:ind w:left="917" w:hanging="450"/>
              <w:rPr>
                <w:rFonts w:ascii="Calibri" w:hAnsi="Calibri"/>
              </w:rPr>
            </w:pPr>
          </w:p>
        </w:tc>
      </w:tr>
      <w:tr w:rsidR="0078266E" w:rsidRPr="000B043E" w14:paraId="62A3BC62" w14:textId="77777777" w:rsidTr="001F27CF">
        <w:tc>
          <w:tcPr>
            <w:tcW w:w="9209" w:type="dxa"/>
            <w:gridSpan w:val="3"/>
          </w:tcPr>
          <w:p w14:paraId="6C430856" w14:textId="35A6A8C0" w:rsidR="0078266E" w:rsidRPr="000B043E" w:rsidRDefault="0078266E" w:rsidP="00A07C6A">
            <w:pPr>
              <w:ind w:left="917" w:hanging="450"/>
              <w:rPr>
                <w:rFonts w:ascii="Calibri" w:hAnsi="Calibri"/>
              </w:rPr>
            </w:pPr>
            <w:r w:rsidRPr="000B043E">
              <w:rPr>
                <w:rFonts w:ascii="Calibri" w:hAnsi="Calibri"/>
              </w:rPr>
              <w:t xml:space="preserve">(d) </w:t>
            </w:r>
            <w:r w:rsidRPr="000B043E">
              <w:rPr>
                <w:rFonts w:ascii="Calibri" w:hAnsi="Calibri"/>
              </w:rPr>
              <w:tab/>
              <w:t xml:space="preserve">kami akan segera memberikan pemberitahuan atas kelalaian apapun yang dilakukan oleh Pemberi Gadai atau kami atas ketentuan-ketentuan </w:t>
            </w:r>
            <w:r>
              <w:rPr>
                <w:rFonts w:ascii="Calibri" w:hAnsi="Calibri"/>
              </w:rPr>
              <w:t>Perjanjian Gadai Saham</w:t>
            </w:r>
            <w:r w:rsidRPr="000B043E">
              <w:rPr>
                <w:rFonts w:ascii="Calibri" w:hAnsi="Calibri"/>
              </w:rPr>
              <w:t xml:space="preserve"> kepada Anda;</w:t>
            </w:r>
          </w:p>
        </w:tc>
      </w:tr>
      <w:tr w:rsidR="0078266E" w:rsidRPr="000B043E" w14:paraId="1FF3E0A7" w14:textId="77777777" w:rsidTr="001F27CF">
        <w:tc>
          <w:tcPr>
            <w:tcW w:w="9209" w:type="dxa"/>
            <w:gridSpan w:val="3"/>
          </w:tcPr>
          <w:p w14:paraId="1E578E1E" w14:textId="77777777" w:rsidR="0078266E" w:rsidRPr="000B043E" w:rsidRDefault="0078266E" w:rsidP="00A07C6A">
            <w:pPr>
              <w:ind w:left="917" w:hanging="450"/>
              <w:rPr>
                <w:rFonts w:ascii="Calibri" w:hAnsi="Calibri"/>
              </w:rPr>
            </w:pPr>
          </w:p>
        </w:tc>
      </w:tr>
      <w:tr w:rsidR="0078266E" w:rsidRPr="000B043E" w14:paraId="3877CC02" w14:textId="77777777" w:rsidTr="001F27CF">
        <w:tc>
          <w:tcPr>
            <w:tcW w:w="9209" w:type="dxa"/>
            <w:gridSpan w:val="3"/>
          </w:tcPr>
          <w:p w14:paraId="06E91FDB" w14:textId="1C00FFEF" w:rsidR="0078266E" w:rsidRPr="000B043E" w:rsidRDefault="0078266E" w:rsidP="00A07C6A">
            <w:pPr>
              <w:ind w:left="917" w:hanging="450"/>
              <w:rPr>
                <w:rFonts w:ascii="Calibri" w:hAnsi="Calibri"/>
              </w:rPr>
            </w:pPr>
            <w:r w:rsidRPr="000B043E">
              <w:rPr>
                <w:rFonts w:ascii="Calibri" w:hAnsi="Calibri"/>
              </w:rPr>
              <w:lastRenderedPageBreak/>
              <w:t xml:space="preserve">(e) </w:t>
            </w:r>
            <w:r w:rsidRPr="000B043E">
              <w:rPr>
                <w:rFonts w:ascii="Calibri" w:hAnsi="Calibri"/>
              </w:rPr>
              <w:tab/>
              <w:t>kami akan pada setiap saat, mempertahankan dan terus memperbaharui daftar pemegang saham dan daftar pemegang saham khusus kami dan mengizinkan perwakilan Anda yang sah untuk memeriksa daftar pemegang saham dan buku daftar pemegang saham khusus kami dan kami dengan ini selanjutnya memberikan Anda wewenang atau setiap perwakilan Anda yang sah untuk memeriksa dokumen-dokumen yang berhubungan dengan Saham;</w:t>
            </w:r>
          </w:p>
        </w:tc>
      </w:tr>
      <w:tr w:rsidR="0078266E" w:rsidRPr="000B043E" w14:paraId="3D92CBD1" w14:textId="77777777" w:rsidTr="001F27CF">
        <w:tc>
          <w:tcPr>
            <w:tcW w:w="9209" w:type="dxa"/>
            <w:gridSpan w:val="3"/>
          </w:tcPr>
          <w:p w14:paraId="2BDFA391" w14:textId="77777777" w:rsidR="0078266E" w:rsidRPr="000B043E" w:rsidRDefault="0078266E" w:rsidP="00A07C6A">
            <w:pPr>
              <w:ind w:left="917" w:hanging="450"/>
              <w:rPr>
                <w:rFonts w:ascii="Calibri" w:hAnsi="Calibri"/>
              </w:rPr>
            </w:pPr>
          </w:p>
        </w:tc>
      </w:tr>
      <w:tr w:rsidR="0078266E" w:rsidRPr="000B043E" w14:paraId="7F02C685" w14:textId="77777777" w:rsidTr="001F27CF">
        <w:tc>
          <w:tcPr>
            <w:tcW w:w="9209" w:type="dxa"/>
            <w:gridSpan w:val="3"/>
          </w:tcPr>
          <w:p w14:paraId="5ADA2D25" w14:textId="3779CE79" w:rsidR="0078266E" w:rsidRPr="000B043E" w:rsidRDefault="0078266E" w:rsidP="00A1209E">
            <w:pPr>
              <w:ind w:left="917" w:hanging="450"/>
              <w:rPr>
                <w:rFonts w:ascii="Calibri" w:eastAsia="MS Mincho" w:hAnsi="Calibri"/>
              </w:rPr>
            </w:pPr>
            <w:r w:rsidRPr="000B043E">
              <w:rPr>
                <w:rFonts w:ascii="Calibri" w:hAnsi="Calibri"/>
              </w:rPr>
              <w:t xml:space="preserve">(f) </w:t>
            </w:r>
            <w:r w:rsidRPr="000B043E">
              <w:rPr>
                <w:rFonts w:ascii="Calibri" w:hAnsi="Calibri"/>
              </w:rPr>
              <w:tab/>
              <w:t xml:space="preserve">dengan ini kami memberikan jaminan dan membebaskan </w:t>
            </w:r>
            <w:r>
              <w:rPr>
                <w:rFonts w:ascii="Calibri" w:hAnsi="Calibri"/>
              </w:rPr>
              <w:t>a</w:t>
            </w:r>
            <w:r w:rsidRPr="000B043E">
              <w:rPr>
                <w:rFonts w:ascii="Calibri" w:hAnsi="Calibri"/>
              </w:rPr>
              <w:t xml:space="preserve">nda dan setiap perwakilan atau kuasa </w:t>
            </w:r>
            <w:r>
              <w:rPr>
                <w:rFonts w:ascii="Calibri" w:hAnsi="Calibri"/>
              </w:rPr>
              <w:t>a</w:t>
            </w:r>
            <w:r w:rsidRPr="000B043E">
              <w:rPr>
                <w:rFonts w:ascii="Calibri" w:hAnsi="Calibri"/>
              </w:rPr>
              <w:t xml:space="preserve">nda, pada permintaan pertama, dari dan terhadap setiap dan semua tindakan, klaim, tuntutan, proses, putusan, dasar gugatan, kerugian, tanggung jawab, biaya, beban dan pengeluaran (termasuk tetapi tidak terbatas pada semua layanan, pertambahan nilai dan bea atau pajak yang harus dibayar atas seluruh biaya, beban, dan pengeluaran) yang mungkin diderita atau ditanggung oleh </w:t>
            </w:r>
            <w:r>
              <w:rPr>
                <w:rFonts w:ascii="Calibri" w:hAnsi="Calibri"/>
              </w:rPr>
              <w:t>a</w:t>
            </w:r>
            <w:r w:rsidRPr="000B043E">
              <w:rPr>
                <w:rFonts w:ascii="Calibri" w:hAnsi="Calibri"/>
              </w:rPr>
              <w:t xml:space="preserve">nda atau setiap perwakilan atau kuasa </w:t>
            </w:r>
            <w:r>
              <w:rPr>
                <w:rFonts w:ascii="Calibri" w:hAnsi="Calibri"/>
              </w:rPr>
              <w:t>a</w:t>
            </w:r>
            <w:r w:rsidRPr="000B043E">
              <w:rPr>
                <w:rFonts w:ascii="Calibri" w:hAnsi="Calibri"/>
              </w:rPr>
              <w:t xml:space="preserve">nda sebagai akibat dari </w:t>
            </w:r>
            <w:r w:rsidRPr="000B043E">
              <w:rPr>
                <w:rFonts w:ascii="Calibri" w:eastAsia="MS Mincho" w:hAnsi="Calibri"/>
              </w:rPr>
              <w:t xml:space="preserve">(i) setiap pelanggaran terhadap setiap kewajiban, jaminan atau janji-janji yang dibuat atau ditanggung oleh Pemberi Gadai berdasarkan </w:t>
            </w:r>
            <w:r>
              <w:rPr>
                <w:rFonts w:ascii="Calibri" w:hAnsi="Calibri"/>
              </w:rPr>
              <w:t>Perjanjian Gadai Saham</w:t>
            </w:r>
            <w:r w:rsidRPr="000B043E">
              <w:rPr>
                <w:rFonts w:ascii="Calibri" w:eastAsia="MS Mincho" w:hAnsi="Calibri"/>
              </w:rPr>
              <w:t xml:space="preserve">, (ii) keberadaan atau pelaksanaan hak-hak yang diberikan kepada Penerima Gadai dalam </w:t>
            </w:r>
            <w:r>
              <w:rPr>
                <w:rFonts w:ascii="Calibri" w:hAnsi="Calibri"/>
              </w:rPr>
              <w:t>Perjanjian Gadai Saham</w:t>
            </w:r>
            <w:r w:rsidRPr="000B043E">
              <w:rPr>
                <w:rFonts w:ascii="Calibri" w:eastAsia="MS Mincho" w:hAnsi="Calibri"/>
              </w:rPr>
              <w:t xml:space="preserve">, dan (iii) penyempurnaan, pelaksanaan, pengeksekusian atau perlindungan terhadap setiap hak Penerima Gadai berdasarkan </w:t>
            </w:r>
            <w:r>
              <w:rPr>
                <w:rFonts w:ascii="Calibri" w:hAnsi="Calibri"/>
              </w:rPr>
              <w:t>Perjanjian Gadai Saham</w:t>
            </w:r>
            <w:r w:rsidRPr="000B043E">
              <w:rPr>
                <w:rFonts w:ascii="Calibri" w:eastAsia="MS Mincho" w:hAnsi="Calibri"/>
              </w:rPr>
              <w:t xml:space="preserve">, atau setiap hal lain yang timbul dari atau sehubungan dengan </w:t>
            </w:r>
            <w:r>
              <w:rPr>
                <w:rFonts w:ascii="Calibri" w:hAnsi="Calibri"/>
              </w:rPr>
              <w:t>Perjanjian Gadai Saham</w:t>
            </w:r>
            <w:r w:rsidRPr="000B043E">
              <w:rPr>
                <w:rFonts w:ascii="Calibri" w:eastAsia="MS Mincho" w:hAnsi="Calibri"/>
              </w:rPr>
              <w:t xml:space="preserve"> kecuali dari dan terhadap yang timbul </w:t>
            </w:r>
            <w:r w:rsidRPr="000B043E">
              <w:rPr>
                <w:rFonts w:ascii="Calibri" w:hAnsi="Calibri"/>
              </w:rPr>
              <w:t>sebagai akibat dari</w:t>
            </w:r>
            <w:r w:rsidRPr="000B043E" w:rsidDel="005F3360">
              <w:rPr>
                <w:rFonts w:ascii="Calibri" w:eastAsia="MS Mincho" w:hAnsi="Calibri"/>
              </w:rPr>
              <w:t xml:space="preserve"> </w:t>
            </w:r>
            <w:r w:rsidRPr="000B043E">
              <w:rPr>
                <w:rFonts w:ascii="Calibri" w:eastAsia="MS Mincho" w:hAnsi="Calibri"/>
              </w:rPr>
              <w:t>kelalaian yang disengaja dan kelalaian berat yang dilakukan oleh Penerima Gadai; dan</w:t>
            </w:r>
          </w:p>
        </w:tc>
      </w:tr>
      <w:tr w:rsidR="0078266E" w:rsidRPr="000B043E" w14:paraId="1605A950" w14:textId="77777777" w:rsidTr="001F27CF">
        <w:tc>
          <w:tcPr>
            <w:tcW w:w="9209" w:type="dxa"/>
            <w:gridSpan w:val="3"/>
          </w:tcPr>
          <w:p w14:paraId="57709B60" w14:textId="77777777" w:rsidR="0078266E" w:rsidRPr="000B043E" w:rsidRDefault="0078266E" w:rsidP="00A1209E">
            <w:pPr>
              <w:ind w:left="917" w:hanging="450"/>
              <w:rPr>
                <w:rFonts w:ascii="Calibri" w:hAnsi="Calibri"/>
              </w:rPr>
            </w:pPr>
          </w:p>
        </w:tc>
      </w:tr>
      <w:tr w:rsidR="0078266E" w:rsidRPr="000B043E" w14:paraId="6C04AE44" w14:textId="77777777" w:rsidTr="001F27CF">
        <w:tc>
          <w:tcPr>
            <w:tcW w:w="9209" w:type="dxa"/>
            <w:gridSpan w:val="3"/>
          </w:tcPr>
          <w:p w14:paraId="2F83BD5F" w14:textId="3DF6DECE" w:rsidR="0078266E" w:rsidRPr="000B043E" w:rsidRDefault="0078266E" w:rsidP="00A1209E">
            <w:pPr>
              <w:ind w:left="917" w:hanging="450"/>
              <w:rPr>
                <w:rFonts w:ascii="Calibri" w:hAnsi="Calibri"/>
              </w:rPr>
            </w:pPr>
            <w:r w:rsidRPr="000B043E">
              <w:rPr>
                <w:rFonts w:ascii="Calibri" w:hAnsi="Calibri"/>
              </w:rPr>
              <w:t xml:space="preserve">(g) </w:t>
            </w:r>
            <w:r w:rsidRPr="000B043E">
              <w:rPr>
                <w:rFonts w:ascii="Calibri" w:hAnsi="Calibri"/>
              </w:rPr>
              <w:tab/>
              <w:t xml:space="preserve">setuju dengan pilihan hukum sebagaimana ditetapkan dalam </w:t>
            </w:r>
            <w:r>
              <w:rPr>
                <w:rFonts w:ascii="Calibri" w:hAnsi="Calibri"/>
              </w:rPr>
              <w:t>Perjanjian Gadai Saham</w:t>
            </w:r>
            <w:r w:rsidRPr="000B043E">
              <w:rPr>
                <w:rFonts w:ascii="Calibri" w:hAnsi="Calibri"/>
              </w:rPr>
              <w:t>.</w:t>
            </w:r>
          </w:p>
        </w:tc>
      </w:tr>
    </w:tbl>
    <w:p w14:paraId="77030D6A" w14:textId="4B268648" w:rsidR="00A92391" w:rsidRPr="009A1DD3" w:rsidRDefault="00A92391" w:rsidP="002B51CB">
      <w:pPr>
        <w:spacing w:before="0" w:line="276" w:lineRule="auto"/>
        <w:ind w:left="0"/>
      </w:pPr>
    </w:p>
    <w:p w14:paraId="7A89DC9F" w14:textId="15E1B3C1" w:rsidR="00A92391" w:rsidRPr="00BE5446" w:rsidRDefault="00A92391" w:rsidP="006304F4">
      <w:pPr>
        <w:spacing w:before="0" w:line="276" w:lineRule="auto"/>
        <w:ind w:left="0"/>
        <w:rPr>
          <w:rFonts w:asciiTheme="minorHAnsi" w:hAnsiTheme="minorHAnsi" w:cstheme="minorHAnsi"/>
        </w:rPr>
      </w:pPr>
    </w:p>
    <w:p w14:paraId="0EB9B906" w14:textId="77777777" w:rsidR="00A92391" w:rsidRPr="00BE5446" w:rsidRDefault="00A92391" w:rsidP="002B51CB">
      <w:pPr>
        <w:spacing w:before="0" w:line="276" w:lineRule="auto"/>
        <w:rPr>
          <w:rFonts w:asciiTheme="minorHAnsi" w:hAnsiTheme="minorHAnsi" w:cstheme="minorHAnsi"/>
        </w:rPr>
      </w:pPr>
    </w:p>
    <w:tbl>
      <w:tblPr>
        <w:tblW w:w="5015" w:type="dxa"/>
        <w:jc w:val="center"/>
        <w:tblLook w:val="01E0" w:firstRow="1" w:lastRow="1" w:firstColumn="1" w:lastColumn="1" w:noHBand="0" w:noVBand="0"/>
      </w:tblPr>
      <w:tblGrid>
        <w:gridCol w:w="5015"/>
      </w:tblGrid>
      <w:tr w:rsidR="00B9169C" w:rsidRPr="00BE5446" w14:paraId="3C307C64" w14:textId="77777777" w:rsidTr="00A1209E">
        <w:trPr>
          <w:jc w:val="center"/>
        </w:trPr>
        <w:tc>
          <w:tcPr>
            <w:tcW w:w="5015" w:type="dxa"/>
            <w:shd w:val="clear" w:color="auto" w:fill="auto"/>
          </w:tcPr>
          <w:p w14:paraId="1A4A6FEB" w14:textId="0B8E1838" w:rsidR="00B9169C" w:rsidRPr="00BE5446" w:rsidRDefault="0070109A" w:rsidP="002B51CB">
            <w:pPr>
              <w:pStyle w:val="Default"/>
              <w:spacing w:before="0" w:line="276" w:lineRule="auto"/>
              <w:jc w:val="center"/>
              <w:rPr>
                <w:rFonts w:asciiTheme="minorHAnsi" w:hAnsiTheme="minorHAnsi" w:cstheme="minorHAnsi"/>
                <w:b/>
                <w:color w:val="auto"/>
                <w:sz w:val="22"/>
                <w:szCs w:val="22"/>
                <w:lang w:eastAsia="en-US"/>
              </w:rPr>
            </w:pPr>
            <w:r w:rsidRPr="0070109A">
              <w:rPr>
                <w:rFonts w:asciiTheme="minorHAnsi" w:hAnsiTheme="minorHAnsi" w:cstheme="minorHAnsi"/>
                <w:b/>
                <w:color w:val="auto"/>
                <w:sz w:val="22"/>
                <w:szCs w:val="22"/>
                <w:lang w:val="en-US" w:eastAsia="en-US"/>
              </w:rPr>
              <w:t>PT PRIMA DIGITAL EKOSISTEM</w:t>
            </w:r>
          </w:p>
          <w:p w14:paraId="34B44544" w14:textId="77777777" w:rsidR="00B9169C" w:rsidRPr="00BE5446" w:rsidRDefault="00B9169C" w:rsidP="002B51CB">
            <w:pPr>
              <w:spacing w:before="0" w:line="276" w:lineRule="auto"/>
              <w:rPr>
                <w:rFonts w:asciiTheme="minorHAnsi" w:hAnsiTheme="minorHAnsi" w:cstheme="minorHAnsi"/>
              </w:rPr>
            </w:pPr>
          </w:p>
          <w:p w14:paraId="02D212B4" w14:textId="77777777" w:rsidR="00B9169C" w:rsidRPr="00BE5446" w:rsidRDefault="00B9169C" w:rsidP="002B51CB">
            <w:pPr>
              <w:spacing w:before="0" w:line="276" w:lineRule="auto"/>
              <w:rPr>
                <w:rFonts w:asciiTheme="minorHAnsi" w:hAnsiTheme="minorHAnsi" w:cstheme="minorHAnsi"/>
              </w:rPr>
            </w:pPr>
          </w:p>
          <w:p w14:paraId="5024446D" w14:textId="44699912" w:rsidR="00B9169C" w:rsidRDefault="00B9169C" w:rsidP="002B51CB">
            <w:pPr>
              <w:spacing w:before="0" w:line="276" w:lineRule="auto"/>
              <w:rPr>
                <w:rFonts w:asciiTheme="minorHAnsi" w:hAnsiTheme="minorHAnsi" w:cstheme="minorHAnsi"/>
              </w:rPr>
            </w:pPr>
          </w:p>
          <w:p w14:paraId="22221A90" w14:textId="77777777" w:rsidR="004F28B5" w:rsidRPr="00BE5446" w:rsidRDefault="004F28B5" w:rsidP="002B51CB">
            <w:pPr>
              <w:spacing w:before="0" w:line="276" w:lineRule="auto"/>
              <w:rPr>
                <w:rFonts w:asciiTheme="minorHAnsi" w:hAnsiTheme="minorHAnsi" w:cstheme="minorHAnsi"/>
              </w:rPr>
            </w:pPr>
          </w:p>
          <w:p w14:paraId="1A61FCEB" w14:textId="77777777" w:rsidR="00B9169C" w:rsidRPr="00BE5446" w:rsidRDefault="00B9169C" w:rsidP="002B51CB">
            <w:pPr>
              <w:spacing w:before="0" w:line="276" w:lineRule="auto"/>
              <w:jc w:val="center"/>
              <w:rPr>
                <w:rFonts w:asciiTheme="minorHAnsi" w:hAnsiTheme="minorHAnsi" w:cstheme="minorHAnsi"/>
              </w:rPr>
            </w:pPr>
            <w:r w:rsidRPr="00BE5446">
              <w:rPr>
                <w:rFonts w:asciiTheme="minorHAnsi" w:hAnsiTheme="minorHAnsi" w:cstheme="minorHAnsi"/>
              </w:rPr>
              <w:t>______________________________________</w:t>
            </w:r>
          </w:p>
        </w:tc>
      </w:tr>
      <w:tr w:rsidR="00B9169C" w:rsidRPr="00BE5446" w14:paraId="28E1AE2A" w14:textId="77777777" w:rsidTr="00A1209E">
        <w:trPr>
          <w:jc w:val="center"/>
        </w:trPr>
        <w:tc>
          <w:tcPr>
            <w:tcW w:w="5015" w:type="dxa"/>
            <w:shd w:val="clear" w:color="auto" w:fill="auto"/>
          </w:tcPr>
          <w:p w14:paraId="2B20EAEF" w14:textId="7BA95689" w:rsidR="00B9169C" w:rsidRPr="00BE5446" w:rsidRDefault="004F28B5" w:rsidP="002B51CB">
            <w:pPr>
              <w:spacing w:before="0" w:line="276" w:lineRule="auto"/>
              <w:ind w:left="856"/>
              <w:rPr>
                <w:rFonts w:asciiTheme="minorHAnsi" w:hAnsiTheme="minorHAnsi" w:cstheme="minorHAnsi"/>
              </w:rPr>
            </w:pPr>
            <w:r w:rsidRPr="00654A81">
              <w:rPr>
                <w:rFonts w:asciiTheme="minorHAnsi" w:hAnsiTheme="minorHAnsi" w:cstheme="minorHAnsi"/>
              </w:rPr>
              <w:t>Nama</w:t>
            </w:r>
            <w:r w:rsidR="00B9169C" w:rsidRPr="00BE5446">
              <w:rPr>
                <w:rFonts w:asciiTheme="minorHAnsi" w:hAnsiTheme="minorHAnsi" w:cstheme="minorHAnsi"/>
              </w:rPr>
              <w:tab/>
              <w:t xml:space="preserve">: </w:t>
            </w:r>
            <w:r w:rsidR="007138AA">
              <w:rPr>
                <w:rFonts w:asciiTheme="minorHAnsi" w:hAnsiTheme="minorHAnsi" w:cstheme="minorHAnsi"/>
              </w:rPr>
              <w:t xml:space="preserve">Cindy </w:t>
            </w:r>
            <w:r w:rsidR="007138AA" w:rsidRPr="001F27CF">
              <w:rPr>
                <w:rFonts w:asciiTheme="minorHAnsi" w:hAnsiTheme="minorHAnsi" w:cstheme="minorHAnsi"/>
              </w:rPr>
              <w:t>Buntoro</w:t>
            </w:r>
          </w:p>
        </w:tc>
      </w:tr>
      <w:tr w:rsidR="00B9169C" w:rsidRPr="00BE5446" w14:paraId="4DD4E62A" w14:textId="77777777" w:rsidTr="00A1209E">
        <w:trPr>
          <w:trHeight w:val="289"/>
          <w:jc w:val="center"/>
        </w:trPr>
        <w:tc>
          <w:tcPr>
            <w:tcW w:w="5015" w:type="dxa"/>
            <w:shd w:val="clear" w:color="auto" w:fill="auto"/>
          </w:tcPr>
          <w:p w14:paraId="74E344D7" w14:textId="6950FE91" w:rsidR="00B9169C" w:rsidRPr="00654A81" w:rsidRDefault="004F28B5" w:rsidP="002B51CB">
            <w:pPr>
              <w:spacing w:before="0" w:line="276" w:lineRule="auto"/>
              <w:ind w:left="856"/>
              <w:rPr>
                <w:rFonts w:asciiTheme="minorHAnsi" w:hAnsiTheme="minorHAnsi" w:cstheme="minorHAnsi"/>
              </w:rPr>
            </w:pPr>
            <w:r w:rsidRPr="00654A81">
              <w:rPr>
                <w:rFonts w:asciiTheme="minorHAnsi" w:hAnsiTheme="minorHAnsi" w:cstheme="minorHAnsi"/>
              </w:rPr>
              <w:t>Jabatan</w:t>
            </w:r>
            <w:r w:rsidR="00306EF4">
              <w:rPr>
                <w:rFonts w:asciiTheme="minorHAnsi" w:hAnsiTheme="minorHAnsi" w:cstheme="minorHAnsi"/>
              </w:rPr>
              <w:t xml:space="preserve"> </w:t>
            </w:r>
            <w:r w:rsidR="00B9169C" w:rsidRPr="00BE5446">
              <w:rPr>
                <w:rFonts w:asciiTheme="minorHAnsi" w:hAnsiTheme="minorHAnsi" w:cstheme="minorHAnsi"/>
              </w:rPr>
              <w:t xml:space="preserve">: </w:t>
            </w:r>
            <w:r w:rsidR="00BA1E41" w:rsidRPr="00654A81">
              <w:rPr>
                <w:rFonts w:asciiTheme="minorHAnsi" w:hAnsiTheme="minorHAnsi" w:cstheme="minorHAnsi"/>
              </w:rPr>
              <w:t>Komisaris</w:t>
            </w:r>
          </w:p>
        </w:tc>
      </w:tr>
    </w:tbl>
    <w:p w14:paraId="0762D8CB" w14:textId="77777777" w:rsidR="005700A7" w:rsidRPr="00BE5446" w:rsidRDefault="005700A7" w:rsidP="006304F4">
      <w:pPr>
        <w:spacing w:before="0" w:line="276" w:lineRule="auto"/>
        <w:ind w:left="0"/>
        <w:rPr>
          <w:rFonts w:asciiTheme="minorHAnsi" w:hAnsiTheme="minorHAnsi" w:cstheme="minorHAnsi"/>
        </w:rPr>
      </w:pPr>
    </w:p>
    <w:sectPr w:rsidR="005700A7" w:rsidRPr="00BE5446" w:rsidSect="00054DB3">
      <w:headerReference w:type="default" r:id="rId17"/>
      <w:footerReference w:type="default" r:id="rId18"/>
      <w:pgSz w:w="11906" w:h="16838" w:code="9"/>
      <w:pgMar w:top="1701" w:right="1134" w:bottom="198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22608" w14:textId="77777777" w:rsidR="00054DB3" w:rsidRDefault="00054DB3">
      <w:pPr>
        <w:spacing w:line="240" w:lineRule="auto"/>
      </w:pPr>
      <w:r>
        <w:separator/>
      </w:r>
    </w:p>
  </w:endnote>
  <w:endnote w:type="continuationSeparator" w:id="0">
    <w:p w14:paraId="10BBAB48" w14:textId="77777777" w:rsidR="00054DB3" w:rsidRDefault="00054DB3">
      <w:pPr>
        <w:spacing w:line="240" w:lineRule="auto"/>
      </w:pPr>
      <w:r>
        <w:continuationSeparator/>
      </w:r>
    </w:p>
  </w:endnote>
  <w:endnote w:type="continuationNotice" w:id="1">
    <w:p w14:paraId="371B4A45" w14:textId="77777777" w:rsidR="00054DB3" w:rsidRDefault="00054DB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2020603050405020304"/>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FEC19" w14:textId="77777777" w:rsidR="00A61A38" w:rsidRDefault="00A61A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E5EBD" w14:textId="7AD48B73" w:rsidR="008E1341" w:rsidRPr="000B4D04" w:rsidRDefault="008E1341" w:rsidP="008E1341">
    <w:pPr>
      <w:pStyle w:val="Footer"/>
      <w:spacing w:before="0"/>
      <w:jc w:val="right"/>
      <w:rPr>
        <w:rFonts w:ascii="Calibri" w:hAnsi="Calibri"/>
        <w:spacing w:val="0"/>
        <w:sz w:val="18"/>
        <w:szCs w:val="18"/>
      </w:rPr>
    </w:pPr>
    <w:r w:rsidRPr="000B4D04">
      <w:rPr>
        <w:rFonts w:ascii="Calibri" w:hAnsi="Calibri"/>
        <w:spacing w:val="0"/>
        <w:sz w:val="18"/>
        <w:szCs w:val="18"/>
      </w:rPr>
      <w:t xml:space="preserve">PT </w:t>
    </w:r>
    <w:r w:rsidR="00465394">
      <w:rPr>
        <w:rFonts w:ascii="Calibri" w:hAnsi="Calibri"/>
        <w:spacing w:val="0"/>
        <w:sz w:val="18"/>
        <w:szCs w:val="18"/>
        <w:lang w:val="en-US"/>
      </w:rPr>
      <w:t>PDE</w:t>
    </w:r>
    <w:r w:rsidRPr="000B4D04">
      <w:rPr>
        <w:rFonts w:ascii="Calibri" w:hAnsi="Calibri"/>
        <w:spacing w:val="0"/>
        <w:sz w:val="18"/>
        <w:szCs w:val="18"/>
      </w:rPr>
      <w:t xml:space="preserve"> | </w:t>
    </w:r>
    <w:r w:rsidR="00D92287" w:rsidRPr="00654A81">
      <w:rPr>
        <w:rFonts w:ascii="Calibri" w:hAnsi="Calibri"/>
        <w:spacing w:val="0"/>
        <w:sz w:val="18"/>
        <w:szCs w:val="18"/>
        <w:lang w:val="en-US"/>
      </w:rPr>
      <w:t>Perjanjian</w:t>
    </w:r>
    <w:r w:rsidRPr="00654A81">
      <w:rPr>
        <w:rFonts w:ascii="Calibri" w:hAnsi="Calibri"/>
        <w:spacing w:val="0"/>
        <w:sz w:val="18"/>
        <w:szCs w:val="18"/>
        <w:lang w:val="en-US"/>
      </w:rPr>
      <w:t xml:space="preserve"> Gadai Saham</w:t>
    </w:r>
    <w:r>
      <w:rPr>
        <w:rFonts w:ascii="Calibri" w:hAnsi="Calibri"/>
        <w:spacing w:val="0"/>
        <w:sz w:val="18"/>
        <w:szCs w:val="18"/>
        <w:lang w:val="en-US"/>
      </w:rPr>
      <w:t xml:space="preserve"> </w:t>
    </w:r>
    <w:r w:rsidRPr="000B4D04">
      <w:rPr>
        <w:rFonts w:ascii="Calibri" w:hAnsi="Calibri"/>
        <w:spacing w:val="0"/>
        <w:sz w:val="18"/>
        <w:szCs w:val="18"/>
      </w:rPr>
      <w:t>(</w:t>
    </w:r>
    <w:r w:rsidR="00A61A38">
      <w:rPr>
        <w:rFonts w:ascii="Calibri" w:hAnsi="Calibri"/>
        <w:spacing w:val="0"/>
        <w:sz w:val="18"/>
        <w:szCs w:val="18"/>
        <w:lang w:val="en-US"/>
      </w:rPr>
      <w:t>Johan</w:t>
    </w:r>
    <w:r w:rsidRPr="000B4D04">
      <w:rPr>
        <w:rFonts w:ascii="Calibri" w:hAnsi="Calibri"/>
        <w:spacing w:val="0"/>
        <w:sz w:val="18"/>
        <w:szCs w:val="18"/>
      </w:rPr>
      <w:t>-</w:t>
    </w:r>
    <w:r w:rsidR="00A87179">
      <w:rPr>
        <w:rFonts w:ascii="Calibri" w:hAnsi="Calibri"/>
        <w:spacing w:val="0"/>
        <w:sz w:val="18"/>
        <w:szCs w:val="18"/>
      </w:rPr>
      <w:t>PT PKC</w:t>
    </w:r>
    <w:r w:rsidRPr="000B4D04">
      <w:rPr>
        <w:rFonts w:ascii="Calibri" w:hAnsi="Calibri"/>
        <w:spacing w:val="0"/>
        <w:sz w:val="18"/>
        <w:szCs w:val="18"/>
      </w:rPr>
      <w:t xml:space="preserve">) </w:t>
    </w:r>
    <w:r w:rsidRPr="000B4D04">
      <w:rPr>
        <w:rFonts w:ascii="Calibri" w:hAnsi="Calibri"/>
        <w:spacing w:val="0"/>
        <w:sz w:val="18"/>
        <w:szCs w:val="18"/>
      </w:rPr>
      <w:fldChar w:fldCharType="begin"/>
    </w:r>
    <w:r w:rsidRPr="000B4D04">
      <w:rPr>
        <w:rFonts w:ascii="Calibri" w:hAnsi="Calibri"/>
        <w:spacing w:val="0"/>
        <w:sz w:val="18"/>
        <w:szCs w:val="18"/>
      </w:rPr>
      <w:instrText xml:space="preserve"> PAGE   \* MERGEFORMAT </w:instrText>
    </w:r>
    <w:r w:rsidRPr="000B4D04">
      <w:rPr>
        <w:rFonts w:ascii="Calibri" w:hAnsi="Calibri"/>
        <w:spacing w:val="0"/>
        <w:sz w:val="18"/>
        <w:szCs w:val="18"/>
      </w:rPr>
      <w:fldChar w:fldCharType="separate"/>
    </w:r>
    <w:r>
      <w:rPr>
        <w:rFonts w:ascii="Calibri" w:hAnsi="Calibri"/>
        <w:sz w:val="18"/>
        <w:szCs w:val="18"/>
      </w:rPr>
      <w:t>14</w:t>
    </w:r>
    <w:r w:rsidRPr="000B4D04">
      <w:rPr>
        <w:rFonts w:ascii="Calibri" w:hAnsi="Calibri"/>
        <w:spacing w:val="0"/>
        <w:sz w:val="18"/>
        <w:szCs w:val="18"/>
      </w:rPr>
      <w:fldChar w:fldCharType="end"/>
    </w:r>
  </w:p>
  <w:p w14:paraId="0CE54A69" w14:textId="77777777" w:rsidR="008E1341" w:rsidRPr="00CB16E2" w:rsidRDefault="008E1341" w:rsidP="008E1341">
    <w:pPr>
      <w:pStyle w:val="Footer"/>
      <w:spacing w:befor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E7A13" w14:textId="77777777" w:rsidR="00A61A38" w:rsidRDefault="00A61A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6272F" w14:textId="37ABEAF3" w:rsidR="008E1341" w:rsidRPr="000B4D04" w:rsidRDefault="00306EF4" w:rsidP="00A1209E">
    <w:pPr>
      <w:pStyle w:val="Footer"/>
      <w:jc w:val="right"/>
      <w:rPr>
        <w:rFonts w:ascii="Calibri" w:hAnsi="Calibri"/>
        <w:sz w:val="18"/>
        <w:szCs w:val="18"/>
      </w:rPr>
    </w:pPr>
    <w:r w:rsidRPr="000B4D04">
      <w:rPr>
        <w:rFonts w:ascii="Calibri" w:hAnsi="Calibri"/>
        <w:spacing w:val="0"/>
        <w:sz w:val="18"/>
        <w:szCs w:val="18"/>
      </w:rPr>
      <w:t xml:space="preserve">PT </w:t>
    </w:r>
    <w:r>
      <w:rPr>
        <w:rFonts w:ascii="Calibri" w:hAnsi="Calibri"/>
        <w:spacing w:val="0"/>
        <w:sz w:val="18"/>
        <w:szCs w:val="18"/>
        <w:lang w:val="en-US"/>
      </w:rPr>
      <w:t>P</w:t>
    </w:r>
    <w:r w:rsidR="00465394">
      <w:rPr>
        <w:rFonts w:ascii="Calibri" w:hAnsi="Calibri"/>
        <w:spacing w:val="0"/>
        <w:sz w:val="18"/>
        <w:szCs w:val="18"/>
        <w:lang w:val="en-US"/>
      </w:rPr>
      <w:t>D</w:t>
    </w:r>
    <w:r>
      <w:rPr>
        <w:rFonts w:ascii="Calibri" w:hAnsi="Calibri"/>
        <w:spacing w:val="0"/>
        <w:sz w:val="18"/>
        <w:szCs w:val="18"/>
        <w:lang w:val="en-US"/>
      </w:rPr>
      <w:t>E</w:t>
    </w:r>
    <w:r w:rsidRPr="000B4D04">
      <w:rPr>
        <w:rFonts w:ascii="Calibri" w:hAnsi="Calibri"/>
        <w:spacing w:val="0"/>
        <w:sz w:val="18"/>
        <w:szCs w:val="18"/>
      </w:rPr>
      <w:t xml:space="preserve"> | </w:t>
    </w:r>
    <w:r w:rsidRPr="009C7211">
      <w:rPr>
        <w:rFonts w:ascii="Calibri" w:hAnsi="Calibri"/>
        <w:spacing w:val="0"/>
        <w:sz w:val="18"/>
        <w:szCs w:val="18"/>
        <w:lang w:val="en-US"/>
      </w:rPr>
      <w:t>Perjanjian Gadai Saham</w:t>
    </w:r>
    <w:r>
      <w:rPr>
        <w:rFonts w:ascii="Calibri" w:hAnsi="Calibri"/>
        <w:spacing w:val="0"/>
        <w:sz w:val="18"/>
        <w:szCs w:val="18"/>
        <w:lang w:val="en-US"/>
      </w:rPr>
      <w:t xml:space="preserve"> </w:t>
    </w:r>
    <w:r w:rsidRPr="000B4D04">
      <w:rPr>
        <w:rFonts w:ascii="Calibri" w:hAnsi="Calibri"/>
        <w:spacing w:val="0"/>
        <w:sz w:val="18"/>
        <w:szCs w:val="18"/>
      </w:rPr>
      <w:t>(</w:t>
    </w:r>
    <w:r>
      <w:rPr>
        <w:rFonts w:ascii="Calibri" w:hAnsi="Calibri"/>
        <w:spacing w:val="0"/>
        <w:sz w:val="18"/>
        <w:szCs w:val="18"/>
        <w:lang w:val="en-US"/>
      </w:rPr>
      <w:t>Johan</w:t>
    </w:r>
    <w:r w:rsidRPr="000B4D04">
      <w:rPr>
        <w:rFonts w:ascii="Calibri" w:hAnsi="Calibri"/>
        <w:spacing w:val="0"/>
        <w:sz w:val="18"/>
        <w:szCs w:val="18"/>
      </w:rPr>
      <w:t>-</w:t>
    </w:r>
    <w:r>
      <w:rPr>
        <w:rFonts w:ascii="Calibri" w:hAnsi="Calibri"/>
        <w:spacing w:val="0"/>
        <w:sz w:val="18"/>
        <w:szCs w:val="18"/>
      </w:rPr>
      <w:t>PT PKC</w:t>
    </w:r>
    <w:r w:rsidRPr="000B4D04">
      <w:rPr>
        <w:rFonts w:ascii="Calibri" w:hAnsi="Calibri"/>
        <w:spacing w:val="0"/>
        <w:sz w:val="18"/>
        <w:szCs w:val="18"/>
      </w:rPr>
      <w:t>)</w:t>
    </w:r>
    <w:r w:rsidR="008E1341" w:rsidRPr="000B4D04">
      <w:rPr>
        <w:rFonts w:ascii="Calibri" w:hAnsi="Calibri"/>
        <w:spacing w:val="0"/>
        <w:sz w:val="18"/>
        <w:szCs w:val="18"/>
      </w:rPr>
      <w:t xml:space="preserve"> </w:t>
    </w:r>
    <w:r w:rsidR="008E1341">
      <w:rPr>
        <w:rFonts w:ascii="Calibri" w:hAnsi="Calibri"/>
        <w:spacing w:val="0"/>
        <w:sz w:val="18"/>
        <w:szCs w:val="18"/>
      </w:rPr>
      <w:t>(Annex 1)</w:t>
    </w:r>
  </w:p>
  <w:p w14:paraId="5A6A0233" w14:textId="77777777" w:rsidR="008E1341" w:rsidRDefault="008E134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87E36" w14:textId="7A92727D" w:rsidR="008E1341" w:rsidRPr="000B4D04" w:rsidRDefault="00306EF4" w:rsidP="00491DA7">
    <w:pPr>
      <w:pStyle w:val="Footer"/>
      <w:spacing w:before="0"/>
      <w:jc w:val="right"/>
      <w:rPr>
        <w:rFonts w:ascii="Calibri" w:hAnsi="Calibri"/>
        <w:spacing w:val="0"/>
        <w:sz w:val="18"/>
        <w:szCs w:val="18"/>
      </w:rPr>
    </w:pPr>
    <w:r w:rsidRPr="000B4D04">
      <w:rPr>
        <w:rFonts w:ascii="Calibri" w:hAnsi="Calibri"/>
        <w:spacing w:val="0"/>
        <w:sz w:val="18"/>
        <w:szCs w:val="18"/>
      </w:rPr>
      <w:t xml:space="preserve">PT </w:t>
    </w:r>
    <w:r>
      <w:rPr>
        <w:rFonts w:ascii="Calibri" w:hAnsi="Calibri"/>
        <w:spacing w:val="0"/>
        <w:sz w:val="18"/>
        <w:szCs w:val="18"/>
        <w:lang w:val="en-US"/>
      </w:rPr>
      <w:t>P</w:t>
    </w:r>
    <w:r w:rsidR="00465394">
      <w:rPr>
        <w:rFonts w:ascii="Calibri" w:hAnsi="Calibri"/>
        <w:spacing w:val="0"/>
        <w:sz w:val="18"/>
        <w:szCs w:val="18"/>
        <w:lang w:val="en-US"/>
      </w:rPr>
      <w:t>D</w:t>
    </w:r>
    <w:r>
      <w:rPr>
        <w:rFonts w:ascii="Calibri" w:hAnsi="Calibri"/>
        <w:spacing w:val="0"/>
        <w:sz w:val="18"/>
        <w:szCs w:val="18"/>
        <w:lang w:val="en-US"/>
      </w:rPr>
      <w:t>E</w:t>
    </w:r>
    <w:r w:rsidRPr="000B4D04">
      <w:rPr>
        <w:rFonts w:ascii="Calibri" w:hAnsi="Calibri"/>
        <w:spacing w:val="0"/>
        <w:sz w:val="18"/>
        <w:szCs w:val="18"/>
      </w:rPr>
      <w:t xml:space="preserve"> | </w:t>
    </w:r>
    <w:r w:rsidRPr="009C7211">
      <w:rPr>
        <w:rFonts w:ascii="Calibri" w:hAnsi="Calibri"/>
        <w:spacing w:val="0"/>
        <w:sz w:val="18"/>
        <w:szCs w:val="18"/>
        <w:lang w:val="en-US"/>
      </w:rPr>
      <w:t>Perjanjian Gadai Saham</w:t>
    </w:r>
    <w:r>
      <w:rPr>
        <w:rFonts w:ascii="Calibri" w:hAnsi="Calibri"/>
        <w:spacing w:val="0"/>
        <w:sz w:val="18"/>
        <w:szCs w:val="18"/>
        <w:lang w:val="en-US"/>
      </w:rPr>
      <w:t xml:space="preserve"> </w:t>
    </w:r>
    <w:r w:rsidRPr="000B4D04">
      <w:rPr>
        <w:rFonts w:ascii="Calibri" w:hAnsi="Calibri"/>
        <w:spacing w:val="0"/>
        <w:sz w:val="18"/>
        <w:szCs w:val="18"/>
      </w:rPr>
      <w:t>(</w:t>
    </w:r>
    <w:r>
      <w:rPr>
        <w:rFonts w:ascii="Calibri" w:hAnsi="Calibri"/>
        <w:spacing w:val="0"/>
        <w:sz w:val="18"/>
        <w:szCs w:val="18"/>
        <w:lang w:val="en-US"/>
      </w:rPr>
      <w:t>Johan</w:t>
    </w:r>
    <w:r w:rsidRPr="000B4D04">
      <w:rPr>
        <w:rFonts w:ascii="Calibri" w:hAnsi="Calibri"/>
        <w:spacing w:val="0"/>
        <w:sz w:val="18"/>
        <w:szCs w:val="18"/>
      </w:rPr>
      <w:t>-</w:t>
    </w:r>
    <w:r>
      <w:rPr>
        <w:rFonts w:ascii="Calibri" w:hAnsi="Calibri"/>
        <w:spacing w:val="0"/>
        <w:sz w:val="18"/>
        <w:szCs w:val="18"/>
      </w:rPr>
      <w:t>PT PKC</w:t>
    </w:r>
    <w:r w:rsidRPr="000B4D04">
      <w:rPr>
        <w:rFonts w:ascii="Calibri" w:hAnsi="Calibri"/>
        <w:spacing w:val="0"/>
        <w:sz w:val="18"/>
        <w:szCs w:val="18"/>
      </w:rPr>
      <w:t>)</w:t>
    </w:r>
    <w:r w:rsidR="008E1341" w:rsidRPr="000B4D04">
      <w:rPr>
        <w:rFonts w:ascii="Calibri" w:hAnsi="Calibri"/>
        <w:spacing w:val="0"/>
        <w:sz w:val="18"/>
        <w:szCs w:val="18"/>
      </w:rPr>
      <w:t xml:space="preserve"> </w:t>
    </w:r>
    <w:r w:rsidR="008E1341" w:rsidRPr="000B4D04">
      <w:rPr>
        <w:rFonts w:ascii="Calibri" w:hAnsi="Calibri"/>
        <w:spacing w:val="0"/>
        <w:sz w:val="18"/>
        <w:szCs w:val="18"/>
      </w:rPr>
      <w:fldChar w:fldCharType="begin"/>
    </w:r>
    <w:r w:rsidR="008E1341" w:rsidRPr="000B4D04">
      <w:rPr>
        <w:rFonts w:ascii="Calibri" w:hAnsi="Calibri"/>
        <w:spacing w:val="0"/>
        <w:sz w:val="18"/>
        <w:szCs w:val="18"/>
      </w:rPr>
      <w:instrText xml:space="preserve"> PAGE   \* MERGEFORMAT </w:instrText>
    </w:r>
    <w:r w:rsidR="008E1341" w:rsidRPr="000B4D04">
      <w:rPr>
        <w:rFonts w:ascii="Calibri" w:hAnsi="Calibri"/>
        <w:spacing w:val="0"/>
        <w:sz w:val="18"/>
        <w:szCs w:val="18"/>
      </w:rPr>
      <w:fldChar w:fldCharType="separate"/>
    </w:r>
    <w:r w:rsidR="008E1341">
      <w:rPr>
        <w:rFonts w:ascii="Calibri" w:hAnsi="Calibri"/>
        <w:noProof/>
        <w:spacing w:val="0"/>
        <w:sz w:val="18"/>
        <w:szCs w:val="18"/>
      </w:rPr>
      <w:t>22</w:t>
    </w:r>
    <w:r w:rsidR="008E1341" w:rsidRPr="000B4D04">
      <w:rPr>
        <w:rFonts w:ascii="Calibri" w:hAnsi="Calibri"/>
        <w:spacing w:val="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64DB9" w14:textId="77777777" w:rsidR="00054DB3" w:rsidRDefault="00054DB3">
      <w:pPr>
        <w:spacing w:line="240" w:lineRule="auto"/>
      </w:pPr>
      <w:r>
        <w:separator/>
      </w:r>
    </w:p>
  </w:footnote>
  <w:footnote w:type="continuationSeparator" w:id="0">
    <w:p w14:paraId="75C3696B" w14:textId="77777777" w:rsidR="00054DB3" w:rsidRDefault="00054DB3">
      <w:pPr>
        <w:spacing w:line="240" w:lineRule="auto"/>
      </w:pPr>
      <w:r>
        <w:continuationSeparator/>
      </w:r>
    </w:p>
  </w:footnote>
  <w:footnote w:type="continuationNotice" w:id="1">
    <w:p w14:paraId="54940FDB" w14:textId="77777777" w:rsidR="00054DB3" w:rsidRDefault="00054DB3">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1225" w14:textId="77777777" w:rsidR="00A61A38" w:rsidRDefault="00A61A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CC0AC" w14:textId="77777777" w:rsidR="00A61A38" w:rsidRDefault="00A61A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B39D" w14:textId="77777777" w:rsidR="00A61A38" w:rsidRDefault="00A61A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1B9C" w14:textId="77777777" w:rsidR="008E1341" w:rsidRPr="00481396" w:rsidRDefault="008E1341" w:rsidP="00A1209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0F"/>
    <w:multiLevelType w:val="hybridMultilevel"/>
    <w:tmpl w:val="593CAF64"/>
    <w:lvl w:ilvl="0" w:tplc="524A6D06">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9B580D"/>
    <w:multiLevelType w:val="hybridMultilevel"/>
    <w:tmpl w:val="7CDA37C2"/>
    <w:lvl w:ilvl="0" w:tplc="387EA972">
      <w:start w:val="1"/>
      <w:numFmt w:val="none"/>
      <w:lvlText w:val="4.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C3A0B"/>
    <w:multiLevelType w:val="hybridMultilevel"/>
    <w:tmpl w:val="EDD2134A"/>
    <w:lvl w:ilvl="0" w:tplc="C1AC7398">
      <w:start w:val="1"/>
      <w:numFmt w:val="none"/>
      <w:lvlText w:val="C."/>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17E02"/>
    <w:multiLevelType w:val="hybridMultilevel"/>
    <w:tmpl w:val="D8525630"/>
    <w:lvl w:ilvl="0" w:tplc="6386A2B8">
      <w:start w:val="3"/>
      <w:numFmt w:val="upperLetter"/>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FE041CD"/>
    <w:multiLevelType w:val="hybridMultilevel"/>
    <w:tmpl w:val="46D4B12E"/>
    <w:lvl w:ilvl="0" w:tplc="C9205338">
      <w:start w:val="1"/>
      <w:numFmt w:val="none"/>
      <w:lvlText w:val="4.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F5C8C"/>
    <w:multiLevelType w:val="hybridMultilevel"/>
    <w:tmpl w:val="95B613BE"/>
    <w:lvl w:ilvl="0" w:tplc="59CA0B3A">
      <w:start w:val="2"/>
      <w:numFmt w:val="upperLetter"/>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3E15F99"/>
    <w:multiLevelType w:val="hybridMultilevel"/>
    <w:tmpl w:val="8D326444"/>
    <w:lvl w:ilvl="0" w:tplc="8A08E998">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FB58AE"/>
    <w:multiLevelType w:val="hybridMultilevel"/>
    <w:tmpl w:val="BABA1588"/>
    <w:lvl w:ilvl="0" w:tplc="A37068DC">
      <w:start w:val="1"/>
      <w:numFmt w:val="none"/>
      <w:lvlText w:val="(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93974"/>
    <w:multiLevelType w:val="hybridMultilevel"/>
    <w:tmpl w:val="ACEA399C"/>
    <w:lvl w:ilvl="0" w:tplc="64CA33D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D1151E5"/>
    <w:multiLevelType w:val="hybridMultilevel"/>
    <w:tmpl w:val="0D0E35F8"/>
    <w:lvl w:ilvl="0" w:tplc="CE0673B4">
      <w:start w:val="1"/>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E6A7C70"/>
    <w:multiLevelType w:val="hybridMultilevel"/>
    <w:tmpl w:val="1CA2CEF6"/>
    <w:lvl w:ilvl="0" w:tplc="363E5B80">
      <w:start w:val="1"/>
      <w:numFmt w:val="none"/>
      <w:lvlText w:val="11.3"/>
      <w:lvlJc w:val="left"/>
      <w:pPr>
        <w:ind w:left="418" w:hanging="360"/>
      </w:pPr>
      <w:rPr>
        <w:rFonts w:hint="default"/>
        <w:sz w:val="22"/>
        <w:szCs w:val="22"/>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1" w15:restartNumberingAfterBreak="0">
    <w:nsid w:val="24A20261"/>
    <w:multiLevelType w:val="hybridMultilevel"/>
    <w:tmpl w:val="F39C678A"/>
    <w:lvl w:ilvl="0" w:tplc="B316E710">
      <w:start w:val="1"/>
      <w:numFmt w:val="none"/>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6F416A"/>
    <w:multiLevelType w:val="hybridMultilevel"/>
    <w:tmpl w:val="67CA0AAE"/>
    <w:lvl w:ilvl="0" w:tplc="6464C3FC">
      <w:start w:val="1"/>
      <w:numFmt w:val="none"/>
      <w:lvlText w:val="B."/>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32338C"/>
    <w:multiLevelType w:val="hybridMultilevel"/>
    <w:tmpl w:val="8362EEC4"/>
    <w:lvl w:ilvl="0" w:tplc="E4644DA6">
      <w:start w:val="1"/>
      <w:numFmt w:val="none"/>
      <w:lvlText w:val="(b)"/>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D0A82"/>
    <w:multiLevelType w:val="hybridMultilevel"/>
    <w:tmpl w:val="AE183D3E"/>
    <w:lvl w:ilvl="0" w:tplc="3030FF8C">
      <w:start w:val="1"/>
      <w:numFmt w:val="none"/>
      <w:lvlText w:val="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0020A"/>
    <w:multiLevelType w:val="hybridMultilevel"/>
    <w:tmpl w:val="BA5A8EDA"/>
    <w:lvl w:ilvl="0" w:tplc="82D802D8">
      <w:start w:val="1"/>
      <w:numFmt w:val="none"/>
      <w:lvlText w:val="E."/>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5D3279"/>
    <w:multiLevelType w:val="hybridMultilevel"/>
    <w:tmpl w:val="01F45E22"/>
    <w:lvl w:ilvl="0" w:tplc="4D647BF8">
      <w:start w:val="1"/>
      <w:numFmt w:val="none"/>
      <w:lvlText w:val="(f)"/>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D95891"/>
    <w:multiLevelType w:val="hybridMultilevel"/>
    <w:tmpl w:val="E382A064"/>
    <w:lvl w:ilvl="0" w:tplc="9E64CD8E">
      <w:start w:val="1"/>
      <w:numFmt w:val="decimal"/>
      <w:lvlText w:val="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26C2138"/>
    <w:multiLevelType w:val="hybridMultilevel"/>
    <w:tmpl w:val="1BF877DE"/>
    <w:lvl w:ilvl="0" w:tplc="595C70CA">
      <w:start w:val="1"/>
      <w:numFmt w:val="none"/>
      <w:lvlText w:val="7.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BC0288"/>
    <w:multiLevelType w:val="hybridMultilevel"/>
    <w:tmpl w:val="81E0F042"/>
    <w:lvl w:ilvl="0" w:tplc="6BFAE6EA">
      <w:start w:val="1"/>
      <w:numFmt w:val="none"/>
      <w:lvlText w:val="(c)"/>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604141"/>
    <w:multiLevelType w:val="hybridMultilevel"/>
    <w:tmpl w:val="4AF4F2FC"/>
    <w:lvl w:ilvl="0" w:tplc="378A0C76">
      <w:start w:val="1"/>
      <w:numFmt w:val="none"/>
      <w:lvlText w:val="1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0C501E"/>
    <w:multiLevelType w:val="hybridMultilevel"/>
    <w:tmpl w:val="CD8296B0"/>
    <w:lvl w:ilvl="0" w:tplc="BD4A44C4">
      <w:start w:val="4"/>
      <w:numFmt w:val="upperLetter"/>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D7A2143"/>
    <w:multiLevelType w:val="hybridMultilevel"/>
    <w:tmpl w:val="A38E21AA"/>
    <w:lvl w:ilvl="0" w:tplc="CB1C7F64">
      <w:start w:val="1"/>
      <w:numFmt w:val="none"/>
      <w:lvlText w:val="11.5"/>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C868D8"/>
    <w:multiLevelType w:val="hybridMultilevel"/>
    <w:tmpl w:val="F88815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F9459E7"/>
    <w:multiLevelType w:val="hybridMultilevel"/>
    <w:tmpl w:val="738E72A4"/>
    <w:lvl w:ilvl="0" w:tplc="39BA093C">
      <w:start w:val="1"/>
      <w:numFmt w:val="none"/>
      <w:lvlText w:val="4.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FF2F95"/>
    <w:multiLevelType w:val="hybridMultilevel"/>
    <w:tmpl w:val="5100C6B2"/>
    <w:lvl w:ilvl="0" w:tplc="7AF45F3A">
      <w:start w:val="1"/>
      <w:numFmt w:val="none"/>
      <w:lvlText w:val="4.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5A5866"/>
    <w:multiLevelType w:val="hybridMultilevel"/>
    <w:tmpl w:val="E4CCF36E"/>
    <w:lvl w:ilvl="0" w:tplc="755CEE44">
      <w:start w:val="1"/>
      <w:numFmt w:val="decimal"/>
      <w:lvlText w:val="11.%1"/>
      <w:lvlJc w:val="left"/>
      <w:pPr>
        <w:ind w:left="720" w:hanging="360"/>
      </w:pPr>
      <w:rPr>
        <w:rFonts w:hint="default"/>
        <w:b w:val="0"/>
        <w:bCs/>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9DE11BC"/>
    <w:multiLevelType w:val="hybridMultilevel"/>
    <w:tmpl w:val="9FA2A16C"/>
    <w:lvl w:ilvl="0" w:tplc="487C09F6">
      <w:start w:val="1"/>
      <w:numFmt w:val="lowerLetter"/>
      <w:lvlText w:val="(%1)"/>
      <w:lvlJc w:val="left"/>
      <w:pPr>
        <w:ind w:left="810" w:hanging="360"/>
      </w:pPr>
      <w:rPr>
        <w:rFonts w:hint="default"/>
        <w:b w:val="0"/>
        <w:bCs/>
      </w:rPr>
    </w:lvl>
    <w:lvl w:ilvl="1" w:tplc="38090019" w:tentative="1">
      <w:start w:val="1"/>
      <w:numFmt w:val="lowerLetter"/>
      <w:lvlText w:val="%2."/>
      <w:lvlJc w:val="left"/>
      <w:pPr>
        <w:ind w:left="1530" w:hanging="360"/>
      </w:pPr>
    </w:lvl>
    <w:lvl w:ilvl="2" w:tplc="3809001B" w:tentative="1">
      <w:start w:val="1"/>
      <w:numFmt w:val="lowerRoman"/>
      <w:lvlText w:val="%3."/>
      <w:lvlJc w:val="right"/>
      <w:pPr>
        <w:ind w:left="2250" w:hanging="180"/>
      </w:p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28" w15:restartNumberingAfterBreak="0">
    <w:nsid w:val="4EAB3C99"/>
    <w:multiLevelType w:val="hybridMultilevel"/>
    <w:tmpl w:val="DD20922A"/>
    <w:lvl w:ilvl="0" w:tplc="99D4D554">
      <w:start w:val="1"/>
      <w:numFmt w:val="none"/>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E6837"/>
    <w:multiLevelType w:val="hybridMultilevel"/>
    <w:tmpl w:val="93D2816C"/>
    <w:lvl w:ilvl="0" w:tplc="FBC0846C">
      <w:start w:val="1"/>
      <w:numFmt w:val="lowerLetter"/>
      <w:lvlText w:val="(%1)"/>
      <w:lvlJc w:val="left"/>
      <w:pPr>
        <w:ind w:left="1420" w:hanging="360"/>
      </w:pPr>
      <w:rPr>
        <w:rFonts w:hint="default"/>
      </w:rPr>
    </w:lvl>
    <w:lvl w:ilvl="1" w:tplc="38090019" w:tentative="1">
      <w:start w:val="1"/>
      <w:numFmt w:val="lowerLetter"/>
      <w:lvlText w:val="%2."/>
      <w:lvlJc w:val="left"/>
      <w:pPr>
        <w:ind w:left="2140" w:hanging="360"/>
      </w:pPr>
    </w:lvl>
    <w:lvl w:ilvl="2" w:tplc="3809001B" w:tentative="1">
      <w:start w:val="1"/>
      <w:numFmt w:val="lowerRoman"/>
      <w:lvlText w:val="%3."/>
      <w:lvlJc w:val="right"/>
      <w:pPr>
        <w:ind w:left="2860" w:hanging="180"/>
      </w:pPr>
    </w:lvl>
    <w:lvl w:ilvl="3" w:tplc="3809000F" w:tentative="1">
      <w:start w:val="1"/>
      <w:numFmt w:val="decimal"/>
      <w:lvlText w:val="%4."/>
      <w:lvlJc w:val="left"/>
      <w:pPr>
        <w:ind w:left="3580" w:hanging="360"/>
      </w:pPr>
    </w:lvl>
    <w:lvl w:ilvl="4" w:tplc="38090019" w:tentative="1">
      <w:start w:val="1"/>
      <w:numFmt w:val="lowerLetter"/>
      <w:lvlText w:val="%5."/>
      <w:lvlJc w:val="left"/>
      <w:pPr>
        <w:ind w:left="4300" w:hanging="360"/>
      </w:pPr>
    </w:lvl>
    <w:lvl w:ilvl="5" w:tplc="3809001B" w:tentative="1">
      <w:start w:val="1"/>
      <w:numFmt w:val="lowerRoman"/>
      <w:lvlText w:val="%6."/>
      <w:lvlJc w:val="right"/>
      <w:pPr>
        <w:ind w:left="5020" w:hanging="180"/>
      </w:pPr>
    </w:lvl>
    <w:lvl w:ilvl="6" w:tplc="3809000F" w:tentative="1">
      <w:start w:val="1"/>
      <w:numFmt w:val="decimal"/>
      <w:lvlText w:val="%7."/>
      <w:lvlJc w:val="left"/>
      <w:pPr>
        <w:ind w:left="5740" w:hanging="360"/>
      </w:pPr>
    </w:lvl>
    <w:lvl w:ilvl="7" w:tplc="38090019" w:tentative="1">
      <w:start w:val="1"/>
      <w:numFmt w:val="lowerLetter"/>
      <w:lvlText w:val="%8."/>
      <w:lvlJc w:val="left"/>
      <w:pPr>
        <w:ind w:left="6460" w:hanging="360"/>
      </w:pPr>
    </w:lvl>
    <w:lvl w:ilvl="8" w:tplc="3809001B" w:tentative="1">
      <w:start w:val="1"/>
      <w:numFmt w:val="lowerRoman"/>
      <w:lvlText w:val="%9."/>
      <w:lvlJc w:val="right"/>
      <w:pPr>
        <w:ind w:left="7180" w:hanging="180"/>
      </w:pPr>
    </w:lvl>
  </w:abstractNum>
  <w:abstractNum w:abstractNumId="30" w15:restartNumberingAfterBreak="0">
    <w:nsid w:val="50866462"/>
    <w:multiLevelType w:val="hybridMultilevel"/>
    <w:tmpl w:val="AF92029E"/>
    <w:lvl w:ilvl="0" w:tplc="8EB40C42">
      <w:start w:val="1"/>
      <w:numFmt w:val="none"/>
      <w:lvlText w:val="D."/>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F0E9D"/>
    <w:multiLevelType w:val="multilevel"/>
    <w:tmpl w:val="68A023FE"/>
    <w:lvl w:ilvl="0">
      <w:start w:val="1"/>
      <w:numFmt w:val="decimal"/>
      <w:pStyle w:val="level1"/>
      <w:lvlText w:val="%1."/>
      <w:lvlJc w:val="left"/>
      <w:pPr>
        <w:tabs>
          <w:tab w:val="num" w:pos="709"/>
        </w:tabs>
        <w:ind w:left="709" w:hanging="709"/>
      </w:pPr>
      <w:rPr>
        <w:rFonts w:hint="default"/>
      </w:rPr>
    </w:lvl>
    <w:lvl w:ilvl="1">
      <w:start w:val="1"/>
      <w:numFmt w:val="decimal"/>
      <w:pStyle w:val="level2"/>
      <w:lvlText w:val="%1.%2"/>
      <w:lvlJc w:val="left"/>
      <w:pPr>
        <w:tabs>
          <w:tab w:val="num" w:pos="709"/>
        </w:tabs>
        <w:ind w:left="709" w:hanging="709"/>
      </w:pPr>
      <w:rPr>
        <w:rFonts w:hint="default"/>
      </w:rPr>
    </w:lvl>
    <w:lvl w:ilvl="2">
      <w:start w:val="1"/>
      <w:numFmt w:val="lowerLetter"/>
      <w:pStyle w:val="level3"/>
      <w:lvlText w:val="(%3)"/>
      <w:lvlJc w:val="left"/>
      <w:pPr>
        <w:tabs>
          <w:tab w:val="num" w:pos="1418"/>
        </w:tabs>
        <w:ind w:left="1418" w:hanging="709"/>
      </w:pPr>
      <w:rPr>
        <w:rFonts w:hint="default"/>
      </w:rPr>
    </w:lvl>
    <w:lvl w:ilvl="3">
      <w:start w:val="1"/>
      <w:numFmt w:val="lowerRoman"/>
      <w:pStyle w:val="level4"/>
      <w:lvlText w:val="(%4)"/>
      <w:lvlJc w:val="left"/>
      <w:pPr>
        <w:tabs>
          <w:tab w:val="num" w:pos="2126"/>
        </w:tabs>
        <w:ind w:left="2126" w:hanging="708"/>
      </w:pPr>
      <w:rPr>
        <w:rFonts w:hint="default"/>
      </w:rPr>
    </w:lvl>
    <w:lvl w:ilvl="4">
      <w:start w:val="1"/>
      <w:numFmt w:val="upperLetter"/>
      <w:pStyle w:val="level5"/>
      <w:lvlText w:val="(%5)"/>
      <w:lvlJc w:val="left"/>
      <w:pPr>
        <w:tabs>
          <w:tab w:val="num" w:pos="2835"/>
        </w:tabs>
        <w:ind w:left="2835" w:hanging="709"/>
      </w:pPr>
      <w:rPr>
        <w:rFonts w:hint="default"/>
      </w:rPr>
    </w:lvl>
    <w:lvl w:ilvl="5">
      <w:start w:val="1"/>
      <w:numFmt w:val="decimal"/>
      <w:pStyle w:val="level6"/>
      <w:lvlText w:val="(%6)"/>
      <w:lvlJc w:val="left"/>
      <w:pPr>
        <w:tabs>
          <w:tab w:val="num" w:pos="3549"/>
        </w:tabs>
        <w:ind w:left="3549" w:hanging="714"/>
      </w:pPr>
      <w:rPr>
        <w:rFonts w:hint="default"/>
      </w:rPr>
    </w:lvl>
    <w:lvl w:ilvl="6">
      <w:start w:val="1"/>
      <w:numFmt w:val="decimal"/>
      <w:lvlText w:val="%7."/>
      <w:lvlJc w:val="left"/>
      <w:pPr>
        <w:tabs>
          <w:tab w:val="num" w:pos="709"/>
        </w:tabs>
        <w:ind w:left="709" w:hanging="709"/>
      </w:pPr>
      <w:rPr>
        <w:rFonts w:hint="default"/>
        <w:b w:val="0"/>
      </w:rPr>
    </w:lvl>
    <w:lvl w:ilvl="7">
      <w:start w:val="1"/>
      <w:numFmt w:val="lowerLetter"/>
      <w:lvlText w:val="(%8)"/>
      <w:lvlJc w:val="left"/>
      <w:pPr>
        <w:tabs>
          <w:tab w:val="num" w:pos="1418"/>
        </w:tabs>
        <w:ind w:left="1418" w:hanging="709"/>
      </w:pPr>
      <w:rPr>
        <w:rFonts w:hint="default"/>
      </w:rPr>
    </w:lvl>
    <w:lvl w:ilvl="8">
      <w:start w:val="1"/>
      <w:numFmt w:val="lowerRoman"/>
      <w:lvlText w:val="(%9)"/>
      <w:lvlJc w:val="left"/>
      <w:pPr>
        <w:tabs>
          <w:tab w:val="num" w:pos="2126"/>
        </w:tabs>
        <w:ind w:left="2126" w:hanging="708"/>
      </w:pPr>
      <w:rPr>
        <w:rFonts w:hint="default"/>
      </w:rPr>
    </w:lvl>
  </w:abstractNum>
  <w:abstractNum w:abstractNumId="32" w15:restartNumberingAfterBreak="0">
    <w:nsid w:val="66C97A66"/>
    <w:multiLevelType w:val="hybridMultilevel"/>
    <w:tmpl w:val="BFF6D6C0"/>
    <w:lvl w:ilvl="0" w:tplc="2666A078">
      <w:start w:val="1"/>
      <w:numFmt w:val="decimal"/>
      <w:lvlText w:val="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BD225C4"/>
    <w:multiLevelType w:val="hybridMultilevel"/>
    <w:tmpl w:val="10DAC074"/>
    <w:lvl w:ilvl="0" w:tplc="C76E6CAE">
      <w:start w:val="1"/>
      <w:numFmt w:val="none"/>
      <w:lvlText w:val="4.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7C74F4"/>
    <w:multiLevelType w:val="hybridMultilevel"/>
    <w:tmpl w:val="1FA44E22"/>
    <w:lvl w:ilvl="0" w:tplc="5E02CC46">
      <w:start w:val="1"/>
      <w:numFmt w:val="none"/>
      <w:lvlText w:val="11.2"/>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5" w15:restartNumberingAfterBreak="0">
    <w:nsid w:val="72AF79ED"/>
    <w:multiLevelType w:val="hybridMultilevel"/>
    <w:tmpl w:val="E438C516"/>
    <w:lvl w:ilvl="0" w:tplc="86AE3640">
      <w:start w:val="1"/>
      <w:numFmt w:val="decimal"/>
      <w:lvlText w:val="10.%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5B916B2"/>
    <w:multiLevelType w:val="hybridMultilevel"/>
    <w:tmpl w:val="E1F633AA"/>
    <w:lvl w:ilvl="0" w:tplc="8F484A8A">
      <w:start w:val="4"/>
      <w:numFmt w:val="upperLetter"/>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8151EE1"/>
    <w:multiLevelType w:val="hybridMultilevel"/>
    <w:tmpl w:val="859EA1E0"/>
    <w:lvl w:ilvl="0" w:tplc="E93C4E44">
      <w:start w:val="1"/>
      <w:numFmt w:val="none"/>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333729"/>
    <w:multiLevelType w:val="hybridMultilevel"/>
    <w:tmpl w:val="A6CA09BC"/>
    <w:lvl w:ilvl="0" w:tplc="F77292D8">
      <w:start w:val="1"/>
      <w:numFmt w:val="none"/>
      <w:lvlText w:val="7.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7D3BCB"/>
    <w:multiLevelType w:val="hybridMultilevel"/>
    <w:tmpl w:val="46C4238C"/>
    <w:lvl w:ilvl="0" w:tplc="2904D85A">
      <w:start w:val="1"/>
      <w:numFmt w:val="none"/>
      <w:lvlText w:val="4.5"/>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394863"/>
    <w:multiLevelType w:val="hybridMultilevel"/>
    <w:tmpl w:val="13D409C2"/>
    <w:lvl w:ilvl="0" w:tplc="A82C148E">
      <w:start w:val="1"/>
      <w:numFmt w:val="upperLetter"/>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53724656">
    <w:abstractNumId w:val="31"/>
  </w:num>
  <w:num w:numId="2" w16cid:durableId="2140292614">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5102332">
    <w:abstractNumId w:val="40"/>
  </w:num>
  <w:num w:numId="4" w16cid:durableId="1333526843">
    <w:abstractNumId w:val="27"/>
  </w:num>
  <w:num w:numId="5" w16cid:durableId="448622156">
    <w:abstractNumId w:val="8"/>
  </w:num>
  <w:num w:numId="6" w16cid:durableId="126168963">
    <w:abstractNumId w:val="17"/>
  </w:num>
  <w:num w:numId="7" w16cid:durableId="540096196">
    <w:abstractNumId w:val="32"/>
  </w:num>
  <w:num w:numId="8" w16cid:durableId="815879556">
    <w:abstractNumId w:val="9"/>
  </w:num>
  <w:num w:numId="9" w16cid:durableId="689600577">
    <w:abstractNumId w:val="29"/>
  </w:num>
  <w:num w:numId="10" w16cid:durableId="480582135">
    <w:abstractNumId w:val="6"/>
  </w:num>
  <w:num w:numId="11" w16cid:durableId="1403990872">
    <w:abstractNumId w:val="14"/>
  </w:num>
  <w:num w:numId="12" w16cid:durableId="1019501614">
    <w:abstractNumId w:val="12"/>
  </w:num>
  <w:num w:numId="13" w16cid:durableId="1170832364">
    <w:abstractNumId w:val="2"/>
  </w:num>
  <w:num w:numId="14" w16cid:durableId="545877881">
    <w:abstractNumId w:val="30"/>
  </w:num>
  <w:num w:numId="15" w16cid:durableId="264273460">
    <w:abstractNumId w:val="15"/>
  </w:num>
  <w:num w:numId="16" w16cid:durableId="2027705859">
    <w:abstractNumId w:val="16"/>
  </w:num>
  <w:num w:numId="17" w16cid:durableId="1333292481">
    <w:abstractNumId w:val="28"/>
  </w:num>
  <w:num w:numId="18" w16cid:durableId="1526286960">
    <w:abstractNumId w:val="25"/>
  </w:num>
  <w:num w:numId="19" w16cid:durableId="541678431">
    <w:abstractNumId w:val="33"/>
  </w:num>
  <w:num w:numId="20" w16cid:durableId="452486105">
    <w:abstractNumId w:val="24"/>
  </w:num>
  <w:num w:numId="21" w16cid:durableId="503936497">
    <w:abstractNumId w:val="39"/>
  </w:num>
  <w:num w:numId="22" w16cid:durableId="1608077642">
    <w:abstractNumId w:val="1"/>
  </w:num>
  <w:num w:numId="23" w16cid:durableId="1024132461">
    <w:abstractNumId w:val="4"/>
  </w:num>
  <w:num w:numId="24" w16cid:durableId="716198529">
    <w:abstractNumId w:val="37"/>
  </w:num>
  <w:num w:numId="25" w16cid:durableId="744300647">
    <w:abstractNumId w:val="18"/>
  </w:num>
  <w:num w:numId="26" w16cid:durableId="717046970">
    <w:abstractNumId w:val="38"/>
  </w:num>
  <w:num w:numId="27" w16cid:durableId="1585334573">
    <w:abstractNumId w:val="10"/>
  </w:num>
  <w:num w:numId="28" w16cid:durableId="963657336">
    <w:abstractNumId w:val="34"/>
  </w:num>
  <w:num w:numId="29" w16cid:durableId="1707757603">
    <w:abstractNumId w:val="11"/>
  </w:num>
  <w:num w:numId="30" w16cid:durableId="252250404">
    <w:abstractNumId w:val="20"/>
  </w:num>
  <w:num w:numId="31" w16cid:durableId="472917729">
    <w:abstractNumId w:val="22"/>
  </w:num>
  <w:num w:numId="32" w16cid:durableId="1205869665">
    <w:abstractNumId w:val="7"/>
  </w:num>
  <w:num w:numId="33" w16cid:durableId="1192182449">
    <w:abstractNumId w:val="13"/>
  </w:num>
  <w:num w:numId="34" w16cid:durableId="1245067678">
    <w:abstractNumId w:val="19"/>
  </w:num>
  <w:num w:numId="35" w16cid:durableId="510417872">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1709867">
    <w:abstractNumId w:val="5"/>
  </w:num>
  <w:num w:numId="37" w16cid:durableId="1517504824">
    <w:abstractNumId w:val="21"/>
  </w:num>
  <w:num w:numId="38" w16cid:durableId="2000187172">
    <w:abstractNumId w:val="36"/>
  </w:num>
  <w:num w:numId="39" w16cid:durableId="1405488969">
    <w:abstractNumId w:val="23"/>
  </w:num>
  <w:num w:numId="40" w16cid:durableId="1383750929">
    <w:abstractNumId w:val="3"/>
  </w:num>
  <w:num w:numId="41" w16cid:durableId="1414745038">
    <w:abstractNumId w:val="35"/>
  </w:num>
  <w:num w:numId="42" w16cid:durableId="1132476190">
    <w:abstractNumId w:val="26"/>
  </w:num>
  <w:num w:numId="43" w16cid:durableId="2099327355">
    <w:abstractNumId w:val="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1MjU1Mja2NLK0MLVQ0lEKTi0uzszPAykwrAUA1yvSliwAAAA="/>
  </w:docVars>
  <w:rsids>
    <w:rsidRoot w:val="00B9169C"/>
    <w:rsid w:val="00010554"/>
    <w:rsid w:val="000231E1"/>
    <w:rsid w:val="00023C39"/>
    <w:rsid w:val="000329EB"/>
    <w:rsid w:val="00041917"/>
    <w:rsid w:val="00054DB3"/>
    <w:rsid w:val="00064EB0"/>
    <w:rsid w:val="00065878"/>
    <w:rsid w:val="000771EC"/>
    <w:rsid w:val="00077629"/>
    <w:rsid w:val="00093F1F"/>
    <w:rsid w:val="000A3092"/>
    <w:rsid w:val="000A33FC"/>
    <w:rsid w:val="000B6DD2"/>
    <w:rsid w:val="000C15F5"/>
    <w:rsid w:val="000E4D73"/>
    <w:rsid w:val="000E60B2"/>
    <w:rsid w:val="000F2813"/>
    <w:rsid w:val="00137857"/>
    <w:rsid w:val="00137B43"/>
    <w:rsid w:val="001418B0"/>
    <w:rsid w:val="001418C1"/>
    <w:rsid w:val="00144707"/>
    <w:rsid w:val="00153E29"/>
    <w:rsid w:val="00164D57"/>
    <w:rsid w:val="00165721"/>
    <w:rsid w:val="00167562"/>
    <w:rsid w:val="001A320B"/>
    <w:rsid w:val="001A410E"/>
    <w:rsid w:val="001A611D"/>
    <w:rsid w:val="001A7EBF"/>
    <w:rsid w:val="001B56F9"/>
    <w:rsid w:val="001C4357"/>
    <w:rsid w:val="001C5A18"/>
    <w:rsid w:val="001D2FC3"/>
    <w:rsid w:val="001E4935"/>
    <w:rsid w:val="001F27CF"/>
    <w:rsid w:val="002047C6"/>
    <w:rsid w:val="00215892"/>
    <w:rsid w:val="00232AE9"/>
    <w:rsid w:val="002419FA"/>
    <w:rsid w:val="002429B0"/>
    <w:rsid w:val="002432BC"/>
    <w:rsid w:val="00243F22"/>
    <w:rsid w:val="00247EC3"/>
    <w:rsid w:val="00256D90"/>
    <w:rsid w:val="00262FD6"/>
    <w:rsid w:val="00270792"/>
    <w:rsid w:val="00287EA8"/>
    <w:rsid w:val="00292FDA"/>
    <w:rsid w:val="002B028A"/>
    <w:rsid w:val="002B2B1E"/>
    <w:rsid w:val="002B51CB"/>
    <w:rsid w:val="002C7A7B"/>
    <w:rsid w:val="002D08DF"/>
    <w:rsid w:val="002F4376"/>
    <w:rsid w:val="00306EF4"/>
    <w:rsid w:val="0031747E"/>
    <w:rsid w:val="00324E26"/>
    <w:rsid w:val="003270B9"/>
    <w:rsid w:val="003316C9"/>
    <w:rsid w:val="00334907"/>
    <w:rsid w:val="003354AF"/>
    <w:rsid w:val="00341737"/>
    <w:rsid w:val="00351765"/>
    <w:rsid w:val="00352C69"/>
    <w:rsid w:val="00360387"/>
    <w:rsid w:val="00367438"/>
    <w:rsid w:val="00377EFA"/>
    <w:rsid w:val="003830B7"/>
    <w:rsid w:val="0038626C"/>
    <w:rsid w:val="003904C1"/>
    <w:rsid w:val="003A3C5C"/>
    <w:rsid w:val="003B4474"/>
    <w:rsid w:val="003C7CCD"/>
    <w:rsid w:val="003D1199"/>
    <w:rsid w:val="003D3EA5"/>
    <w:rsid w:val="003D45BB"/>
    <w:rsid w:val="003E6BF8"/>
    <w:rsid w:val="003F10E3"/>
    <w:rsid w:val="003F2559"/>
    <w:rsid w:val="00420A51"/>
    <w:rsid w:val="004464D1"/>
    <w:rsid w:val="00451381"/>
    <w:rsid w:val="00461A24"/>
    <w:rsid w:val="00465394"/>
    <w:rsid w:val="00471F48"/>
    <w:rsid w:val="00475EB5"/>
    <w:rsid w:val="00491DA7"/>
    <w:rsid w:val="004946CC"/>
    <w:rsid w:val="00497179"/>
    <w:rsid w:val="004A0437"/>
    <w:rsid w:val="004A1561"/>
    <w:rsid w:val="004A46DC"/>
    <w:rsid w:val="004B13BE"/>
    <w:rsid w:val="004C0FAA"/>
    <w:rsid w:val="004C7B06"/>
    <w:rsid w:val="004D38CB"/>
    <w:rsid w:val="004E3142"/>
    <w:rsid w:val="004F0A51"/>
    <w:rsid w:val="004F28B5"/>
    <w:rsid w:val="00523CAB"/>
    <w:rsid w:val="00525E86"/>
    <w:rsid w:val="005345A3"/>
    <w:rsid w:val="005476E8"/>
    <w:rsid w:val="005679C0"/>
    <w:rsid w:val="00567D07"/>
    <w:rsid w:val="005700A7"/>
    <w:rsid w:val="005900E3"/>
    <w:rsid w:val="0059059D"/>
    <w:rsid w:val="00595FE1"/>
    <w:rsid w:val="00597C5A"/>
    <w:rsid w:val="005A30FF"/>
    <w:rsid w:val="005B07F4"/>
    <w:rsid w:val="005B45AF"/>
    <w:rsid w:val="005D47C5"/>
    <w:rsid w:val="005E34FE"/>
    <w:rsid w:val="005F0C71"/>
    <w:rsid w:val="005F7889"/>
    <w:rsid w:val="00603A33"/>
    <w:rsid w:val="00604D2A"/>
    <w:rsid w:val="00617067"/>
    <w:rsid w:val="00620E03"/>
    <w:rsid w:val="006304F4"/>
    <w:rsid w:val="00636088"/>
    <w:rsid w:val="00645232"/>
    <w:rsid w:val="00654A81"/>
    <w:rsid w:val="006561FE"/>
    <w:rsid w:val="0065782E"/>
    <w:rsid w:val="00681EA3"/>
    <w:rsid w:val="00697635"/>
    <w:rsid w:val="006B0EA0"/>
    <w:rsid w:val="006B77B9"/>
    <w:rsid w:val="006C6822"/>
    <w:rsid w:val="006D13C0"/>
    <w:rsid w:val="006D4DBC"/>
    <w:rsid w:val="006E0C19"/>
    <w:rsid w:val="006E2497"/>
    <w:rsid w:val="006E465B"/>
    <w:rsid w:val="006F3A51"/>
    <w:rsid w:val="006F6344"/>
    <w:rsid w:val="007009B6"/>
    <w:rsid w:val="0070109A"/>
    <w:rsid w:val="007138AA"/>
    <w:rsid w:val="00713BDF"/>
    <w:rsid w:val="0072131A"/>
    <w:rsid w:val="007225E1"/>
    <w:rsid w:val="0072288D"/>
    <w:rsid w:val="00741060"/>
    <w:rsid w:val="00745790"/>
    <w:rsid w:val="00746EDF"/>
    <w:rsid w:val="00760917"/>
    <w:rsid w:val="0078266E"/>
    <w:rsid w:val="007842DB"/>
    <w:rsid w:val="00785E75"/>
    <w:rsid w:val="00790DD7"/>
    <w:rsid w:val="007B145A"/>
    <w:rsid w:val="007C4F4B"/>
    <w:rsid w:val="007E26A9"/>
    <w:rsid w:val="007E62DF"/>
    <w:rsid w:val="008067C8"/>
    <w:rsid w:val="00807849"/>
    <w:rsid w:val="00810C0D"/>
    <w:rsid w:val="00811907"/>
    <w:rsid w:val="00814FBF"/>
    <w:rsid w:val="00820702"/>
    <w:rsid w:val="0083564A"/>
    <w:rsid w:val="008444F7"/>
    <w:rsid w:val="008502AB"/>
    <w:rsid w:val="00867CE6"/>
    <w:rsid w:val="00870904"/>
    <w:rsid w:val="00893D13"/>
    <w:rsid w:val="008A1882"/>
    <w:rsid w:val="008A7F77"/>
    <w:rsid w:val="008B05F4"/>
    <w:rsid w:val="008B4C7A"/>
    <w:rsid w:val="008B5C81"/>
    <w:rsid w:val="008B6B99"/>
    <w:rsid w:val="008C5631"/>
    <w:rsid w:val="008E1341"/>
    <w:rsid w:val="008F0E52"/>
    <w:rsid w:val="008F436A"/>
    <w:rsid w:val="0090754D"/>
    <w:rsid w:val="0091198D"/>
    <w:rsid w:val="00913335"/>
    <w:rsid w:val="009175B6"/>
    <w:rsid w:val="0094554C"/>
    <w:rsid w:val="00952E90"/>
    <w:rsid w:val="00955A10"/>
    <w:rsid w:val="009669D5"/>
    <w:rsid w:val="00971405"/>
    <w:rsid w:val="0097406A"/>
    <w:rsid w:val="009774E6"/>
    <w:rsid w:val="0098300E"/>
    <w:rsid w:val="00990354"/>
    <w:rsid w:val="00991F3D"/>
    <w:rsid w:val="00993C3C"/>
    <w:rsid w:val="00994142"/>
    <w:rsid w:val="009942C8"/>
    <w:rsid w:val="00994FB8"/>
    <w:rsid w:val="009A1DD3"/>
    <w:rsid w:val="009C2BE2"/>
    <w:rsid w:val="009C4908"/>
    <w:rsid w:val="009D7826"/>
    <w:rsid w:val="00A012D4"/>
    <w:rsid w:val="00A0533D"/>
    <w:rsid w:val="00A07C6A"/>
    <w:rsid w:val="00A1209E"/>
    <w:rsid w:val="00A13EF5"/>
    <w:rsid w:val="00A16EDA"/>
    <w:rsid w:val="00A20566"/>
    <w:rsid w:val="00A3430F"/>
    <w:rsid w:val="00A508FD"/>
    <w:rsid w:val="00A55816"/>
    <w:rsid w:val="00A61A38"/>
    <w:rsid w:val="00A72AAC"/>
    <w:rsid w:val="00A87179"/>
    <w:rsid w:val="00A87B1B"/>
    <w:rsid w:val="00A92391"/>
    <w:rsid w:val="00A93549"/>
    <w:rsid w:val="00A948E9"/>
    <w:rsid w:val="00AC1555"/>
    <w:rsid w:val="00AC4F62"/>
    <w:rsid w:val="00AF2567"/>
    <w:rsid w:val="00AF59BB"/>
    <w:rsid w:val="00B04BEE"/>
    <w:rsid w:val="00B1488E"/>
    <w:rsid w:val="00B26D2A"/>
    <w:rsid w:val="00B32982"/>
    <w:rsid w:val="00B33C4E"/>
    <w:rsid w:val="00B34768"/>
    <w:rsid w:val="00B40A62"/>
    <w:rsid w:val="00B46697"/>
    <w:rsid w:val="00B51830"/>
    <w:rsid w:val="00B52DBC"/>
    <w:rsid w:val="00B605FC"/>
    <w:rsid w:val="00B61B9E"/>
    <w:rsid w:val="00B70779"/>
    <w:rsid w:val="00B757CA"/>
    <w:rsid w:val="00B81BED"/>
    <w:rsid w:val="00B8795C"/>
    <w:rsid w:val="00B90492"/>
    <w:rsid w:val="00B9169C"/>
    <w:rsid w:val="00B96A0A"/>
    <w:rsid w:val="00BA12DA"/>
    <w:rsid w:val="00BA13A1"/>
    <w:rsid w:val="00BA1E41"/>
    <w:rsid w:val="00BC35B4"/>
    <w:rsid w:val="00BE5446"/>
    <w:rsid w:val="00BF60AC"/>
    <w:rsid w:val="00C20290"/>
    <w:rsid w:val="00C22FAA"/>
    <w:rsid w:val="00C364B4"/>
    <w:rsid w:val="00C464F6"/>
    <w:rsid w:val="00C46D6C"/>
    <w:rsid w:val="00C55F5F"/>
    <w:rsid w:val="00C615F6"/>
    <w:rsid w:val="00C744FD"/>
    <w:rsid w:val="00C95359"/>
    <w:rsid w:val="00CB0716"/>
    <w:rsid w:val="00CB2957"/>
    <w:rsid w:val="00CB3BCD"/>
    <w:rsid w:val="00CB4C7C"/>
    <w:rsid w:val="00CD5185"/>
    <w:rsid w:val="00CE3A02"/>
    <w:rsid w:val="00CE5249"/>
    <w:rsid w:val="00CE61CC"/>
    <w:rsid w:val="00CE7001"/>
    <w:rsid w:val="00CF3BC8"/>
    <w:rsid w:val="00CF4172"/>
    <w:rsid w:val="00D05555"/>
    <w:rsid w:val="00D10311"/>
    <w:rsid w:val="00D1219F"/>
    <w:rsid w:val="00D17A70"/>
    <w:rsid w:val="00D23658"/>
    <w:rsid w:val="00D2529D"/>
    <w:rsid w:val="00D2589F"/>
    <w:rsid w:val="00D50A4E"/>
    <w:rsid w:val="00D55CE5"/>
    <w:rsid w:val="00D64CAB"/>
    <w:rsid w:val="00D7137A"/>
    <w:rsid w:val="00D75328"/>
    <w:rsid w:val="00D84590"/>
    <w:rsid w:val="00D84DE2"/>
    <w:rsid w:val="00D85A2B"/>
    <w:rsid w:val="00D92287"/>
    <w:rsid w:val="00DB198C"/>
    <w:rsid w:val="00DB39BF"/>
    <w:rsid w:val="00DC0117"/>
    <w:rsid w:val="00DC01E7"/>
    <w:rsid w:val="00DC3B96"/>
    <w:rsid w:val="00DD4949"/>
    <w:rsid w:val="00DF01C0"/>
    <w:rsid w:val="00DF71AD"/>
    <w:rsid w:val="00E041E9"/>
    <w:rsid w:val="00E07F2E"/>
    <w:rsid w:val="00E162B3"/>
    <w:rsid w:val="00E211D2"/>
    <w:rsid w:val="00E30A06"/>
    <w:rsid w:val="00E51537"/>
    <w:rsid w:val="00E53B3F"/>
    <w:rsid w:val="00E70720"/>
    <w:rsid w:val="00E714F6"/>
    <w:rsid w:val="00E71F83"/>
    <w:rsid w:val="00E7713E"/>
    <w:rsid w:val="00E80911"/>
    <w:rsid w:val="00E940E7"/>
    <w:rsid w:val="00E95B98"/>
    <w:rsid w:val="00EA2DC4"/>
    <w:rsid w:val="00EC127C"/>
    <w:rsid w:val="00EC4B44"/>
    <w:rsid w:val="00ED6564"/>
    <w:rsid w:val="00EE630A"/>
    <w:rsid w:val="00EF171A"/>
    <w:rsid w:val="00EF270D"/>
    <w:rsid w:val="00EF2EA5"/>
    <w:rsid w:val="00EF4A59"/>
    <w:rsid w:val="00EF4FC8"/>
    <w:rsid w:val="00F10018"/>
    <w:rsid w:val="00F1018A"/>
    <w:rsid w:val="00F12A1F"/>
    <w:rsid w:val="00F22AEE"/>
    <w:rsid w:val="00F47A5F"/>
    <w:rsid w:val="00F76321"/>
    <w:rsid w:val="00F82314"/>
    <w:rsid w:val="00FB575C"/>
    <w:rsid w:val="00FC0F74"/>
    <w:rsid w:val="00FE1DED"/>
    <w:rsid w:val="00FE1F77"/>
    <w:rsid w:val="00FF4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9E152E"/>
  <w15:chartTrackingRefBased/>
  <w15:docId w15:val="{82FFF3B2-2D79-4670-8BA0-02F4D529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2"/>
        <w:szCs w:val="22"/>
        <w:lang w:val="en-US" w:eastAsia="en-US" w:bidi="ar-SA"/>
      </w:rPr>
    </w:rPrDefault>
    <w:pPrDefault>
      <w:pPr>
        <w:spacing w:before="100" w:line="280" w:lineRule="exact"/>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69C"/>
    <w:rPr>
      <w:rFonts w:ascii="Arial" w:eastAsia="Calibri"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69C"/>
    <w:pPr>
      <w:spacing w:line="240" w:lineRule="auto"/>
    </w:pPr>
    <w:rPr>
      <w:rFonts w:eastAsia="Calibri"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169C"/>
    <w:pPr>
      <w:spacing w:line="240" w:lineRule="auto"/>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B9169C"/>
    <w:rPr>
      <w:rFonts w:ascii="Tahoma" w:eastAsia="Calibri" w:hAnsi="Tahoma" w:cs="Times New Roman"/>
      <w:sz w:val="16"/>
      <w:szCs w:val="16"/>
      <w:lang w:val="x-none" w:eastAsia="x-none"/>
    </w:rPr>
  </w:style>
  <w:style w:type="paragraph" w:customStyle="1" w:styleId="Default">
    <w:name w:val="Default"/>
    <w:link w:val="DefaultChar"/>
    <w:rsid w:val="00B9169C"/>
    <w:pPr>
      <w:autoSpaceDE w:val="0"/>
      <w:autoSpaceDN w:val="0"/>
      <w:adjustRightInd w:val="0"/>
      <w:spacing w:line="240" w:lineRule="auto"/>
    </w:pPr>
    <w:rPr>
      <w:rFonts w:ascii="Cambria" w:eastAsia="Times New Roman" w:hAnsi="Cambria" w:cs="Times New Roman"/>
      <w:color w:val="000000"/>
      <w:sz w:val="24"/>
      <w:szCs w:val="24"/>
      <w:lang w:val="en-AU" w:eastAsia="en-AU"/>
    </w:rPr>
  </w:style>
  <w:style w:type="character" w:customStyle="1" w:styleId="DefaultChar">
    <w:name w:val="Default Char"/>
    <w:link w:val="Default"/>
    <w:rsid w:val="00B9169C"/>
    <w:rPr>
      <w:rFonts w:ascii="Cambria" w:eastAsia="Times New Roman" w:hAnsi="Cambria" w:cs="Times New Roman"/>
      <w:color w:val="000000"/>
      <w:sz w:val="24"/>
      <w:szCs w:val="24"/>
      <w:lang w:val="en-AU" w:eastAsia="en-AU"/>
    </w:rPr>
  </w:style>
  <w:style w:type="paragraph" w:customStyle="1" w:styleId="level1">
    <w:name w:val="level1"/>
    <w:basedOn w:val="Normal"/>
    <w:rsid w:val="00B9169C"/>
    <w:pPr>
      <w:numPr>
        <w:numId w:val="1"/>
      </w:numPr>
      <w:spacing w:line="312" w:lineRule="auto"/>
    </w:pPr>
    <w:rPr>
      <w:rFonts w:eastAsia="Times New Roman"/>
      <w:sz w:val="20"/>
      <w:szCs w:val="20"/>
      <w:lang w:val="en-AU"/>
    </w:rPr>
  </w:style>
  <w:style w:type="paragraph" w:customStyle="1" w:styleId="level2">
    <w:name w:val="level2"/>
    <w:basedOn w:val="Normal"/>
    <w:rsid w:val="00B9169C"/>
    <w:pPr>
      <w:numPr>
        <w:ilvl w:val="1"/>
        <w:numId w:val="1"/>
      </w:numPr>
      <w:spacing w:line="312" w:lineRule="auto"/>
    </w:pPr>
    <w:rPr>
      <w:rFonts w:eastAsia="Times New Roman"/>
      <w:sz w:val="20"/>
      <w:szCs w:val="20"/>
      <w:lang w:val="en-AU"/>
    </w:rPr>
  </w:style>
  <w:style w:type="paragraph" w:customStyle="1" w:styleId="level3">
    <w:name w:val="level3"/>
    <w:basedOn w:val="Normal"/>
    <w:rsid w:val="00B9169C"/>
    <w:pPr>
      <w:numPr>
        <w:ilvl w:val="2"/>
        <w:numId w:val="1"/>
      </w:numPr>
      <w:spacing w:line="312" w:lineRule="auto"/>
    </w:pPr>
    <w:rPr>
      <w:rFonts w:eastAsia="Times New Roman"/>
      <w:sz w:val="20"/>
      <w:szCs w:val="20"/>
      <w:lang w:val="en-AU"/>
    </w:rPr>
  </w:style>
  <w:style w:type="paragraph" w:customStyle="1" w:styleId="level4">
    <w:name w:val="level4"/>
    <w:basedOn w:val="Normal"/>
    <w:rsid w:val="00B9169C"/>
    <w:pPr>
      <w:numPr>
        <w:ilvl w:val="3"/>
        <w:numId w:val="1"/>
      </w:numPr>
      <w:spacing w:line="312" w:lineRule="auto"/>
    </w:pPr>
    <w:rPr>
      <w:rFonts w:eastAsia="Times New Roman"/>
      <w:sz w:val="20"/>
      <w:szCs w:val="20"/>
      <w:lang w:val="en-AU"/>
    </w:rPr>
  </w:style>
  <w:style w:type="paragraph" w:customStyle="1" w:styleId="level5">
    <w:name w:val="level5"/>
    <w:basedOn w:val="Normal"/>
    <w:rsid w:val="00B9169C"/>
    <w:pPr>
      <w:numPr>
        <w:ilvl w:val="4"/>
        <w:numId w:val="1"/>
      </w:numPr>
      <w:spacing w:line="312" w:lineRule="auto"/>
    </w:pPr>
    <w:rPr>
      <w:rFonts w:eastAsia="Times New Roman"/>
      <w:sz w:val="20"/>
      <w:szCs w:val="20"/>
      <w:lang w:val="en-AU"/>
    </w:rPr>
  </w:style>
  <w:style w:type="paragraph" w:customStyle="1" w:styleId="level6">
    <w:name w:val="level6"/>
    <w:basedOn w:val="Normal"/>
    <w:rsid w:val="00B9169C"/>
    <w:pPr>
      <w:numPr>
        <w:ilvl w:val="5"/>
        <w:numId w:val="1"/>
      </w:numPr>
      <w:spacing w:line="312" w:lineRule="auto"/>
    </w:pPr>
    <w:rPr>
      <w:rFonts w:eastAsia="Times New Roman"/>
      <w:sz w:val="20"/>
      <w:szCs w:val="20"/>
      <w:lang w:val="en-AU"/>
    </w:rPr>
  </w:style>
  <w:style w:type="paragraph" w:styleId="ListParagraph">
    <w:name w:val="List Paragraph"/>
    <w:basedOn w:val="Normal"/>
    <w:uiPriority w:val="34"/>
    <w:qFormat/>
    <w:rsid w:val="00B9169C"/>
    <w:pPr>
      <w:spacing w:line="312" w:lineRule="auto"/>
      <w:ind w:left="720"/>
      <w:contextualSpacing/>
    </w:pPr>
    <w:rPr>
      <w:rFonts w:eastAsia="Times New Roman"/>
      <w:sz w:val="20"/>
      <w:szCs w:val="20"/>
      <w:lang w:val="en-AU"/>
    </w:rPr>
  </w:style>
  <w:style w:type="paragraph" w:styleId="Footer">
    <w:name w:val="footer"/>
    <w:basedOn w:val="Normal"/>
    <w:link w:val="FooterChar"/>
    <w:uiPriority w:val="99"/>
    <w:unhideWhenUsed/>
    <w:rsid w:val="00B9169C"/>
    <w:pPr>
      <w:tabs>
        <w:tab w:val="center" w:pos="4680"/>
        <w:tab w:val="right" w:pos="9360"/>
      </w:tabs>
      <w:spacing w:line="240" w:lineRule="auto"/>
    </w:pPr>
    <w:rPr>
      <w:rFonts w:ascii="Cambria" w:hAnsi="Cambria"/>
      <w:spacing w:val="-8"/>
      <w:sz w:val="20"/>
      <w:szCs w:val="20"/>
      <w:lang w:val="x-none" w:eastAsia="x-none"/>
    </w:rPr>
  </w:style>
  <w:style w:type="character" w:customStyle="1" w:styleId="FooterChar">
    <w:name w:val="Footer Char"/>
    <w:basedOn w:val="DefaultParagraphFont"/>
    <w:link w:val="Footer"/>
    <w:uiPriority w:val="99"/>
    <w:rsid w:val="00B9169C"/>
    <w:rPr>
      <w:rFonts w:ascii="Cambria" w:eastAsia="Calibri" w:hAnsi="Cambria" w:cs="Times New Roman"/>
      <w:spacing w:val="-8"/>
      <w:sz w:val="20"/>
      <w:szCs w:val="20"/>
      <w:lang w:val="x-none" w:eastAsia="x-none"/>
    </w:rPr>
  </w:style>
  <w:style w:type="paragraph" w:styleId="Header">
    <w:name w:val="header"/>
    <w:basedOn w:val="Normal"/>
    <w:link w:val="HeaderChar"/>
    <w:uiPriority w:val="99"/>
    <w:unhideWhenUsed/>
    <w:rsid w:val="00B9169C"/>
    <w:pPr>
      <w:tabs>
        <w:tab w:val="center" w:pos="4680"/>
        <w:tab w:val="right" w:pos="9360"/>
      </w:tabs>
      <w:spacing w:line="240" w:lineRule="auto"/>
    </w:pPr>
    <w:rPr>
      <w:sz w:val="20"/>
      <w:szCs w:val="20"/>
      <w:lang w:val="x-none" w:eastAsia="x-none"/>
    </w:rPr>
  </w:style>
  <w:style w:type="character" w:customStyle="1" w:styleId="HeaderChar">
    <w:name w:val="Header Char"/>
    <w:basedOn w:val="DefaultParagraphFont"/>
    <w:link w:val="Header"/>
    <w:uiPriority w:val="99"/>
    <w:rsid w:val="00B9169C"/>
    <w:rPr>
      <w:rFonts w:ascii="Arial" w:eastAsia="Calibri" w:hAnsi="Arial" w:cs="Times New Roman"/>
      <w:sz w:val="20"/>
      <w:szCs w:val="20"/>
      <w:lang w:val="x-none" w:eastAsia="x-none"/>
    </w:rPr>
  </w:style>
  <w:style w:type="paragraph" w:styleId="BodyText2">
    <w:name w:val="Body Text 2"/>
    <w:basedOn w:val="Normal"/>
    <w:link w:val="BodyText2Char"/>
    <w:rsid w:val="00B9169C"/>
    <w:pPr>
      <w:spacing w:after="120" w:line="480" w:lineRule="auto"/>
    </w:pPr>
    <w:rPr>
      <w:rFonts w:ascii="CG Times" w:eastAsia="Times New Roman" w:hAnsi="CG Times"/>
      <w:sz w:val="24"/>
      <w:szCs w:val="24"/>
      <w:lang w:val="x-none" w:eastAsia="x-none"/>
    </w:rPr>
  </w:style>
  <w:style w:type="character" w:customStyle="1" w:styleId="BodyText2Char">
    <w:name w:val="Body Text 2 Char"/>
    <w:basedOn w:val="DefaultParagraphFont"/>
    <w:link w:val="BodyText2"/>
    <w:rsid w:val="00B9169C"/>
    <w:rPr>
      <w:rFonts w:ascii="CG Times" w:eastAsia="Times New Roman" w:hAnsi="CG Times" w:cs="Times New Roman"/>
      <w:sz w:val="24"/>
      <w:szCs w:val="24"/>
      <w:lang w:val="x-none" w:eastAsia="x-none"/>
    </w:rPr>
  </w:style>
  <w:style w:type="character" w:styleId="CommentReference">
    <w:name w:val="annotation reference"/>
    <w:basedOn w:val="DefaultParagraphFont"/>
    <w:uiPriority w:val="99"/>
    <w:semiHidden/>
    <w:unhideWhenUsed/>
    <w:rsid w:val="00F76321"/>
    <w:rPr>
      <w:sz w:val="16"/>
      <w:szCs w:val="16"/>
    </w:rPr>
  </w:style>
  <w:style w:type="paragraph" w:styleId="CommentText">
    <w:name w:val="annotation text"/>
    <w:basedOn w:val="Normal"/>
    <w:link w:val="CommentTextChar"/>
    <w:uiPriority w:val="99"/>
    <w:semiHidden/>
    <w:unhideWhenUsed/>
    <w:rsid w:val="00F76321"/>
    <w:pPr>
      <w:spacing w:line="240" w:lineRule="auto"/>
    </w:pPr>
    <w:rPr>
      <w:sz w:val="20"/>
      <w:szCs w:val="20"/>
    </w:rPr>
  </w:style>
  <w:style w:type="character" w:customStyle="1" w:styleId="CommentTextChar">
    <w:name w:val="Comment Text Char"/>
    <w:basedOn w:val="DefaultParagraphFont"/>
    <w:link w:val="CommentText"/>
    <w:uiPriority w:val="99"/>
    <w:semiHidden/>
    <w:rsid w:val="00F76321"/>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F76321"/>
    <w:rPr>
      <w:b/>
      <w:bCs/>
    </w:rPr>
  </w:style>
  <w:style w:type="character" w:customStyle="1" w:styleId="CommentSubjectChar">
    <w:name w:val="Comment Subject Char"/>
    <w:basedOn w:val="CommentTextChar"/>
    <w:link w:val="CommentSubject"/>
    <w:uiPriority w:val="99"/>
    <w:semiHidden/>
    <w:rsid w:val="00F76321"/>
    <w:rPr>
      <w:rFonts w:ascii="Arial" w:eastAsia="Calibri" w:hAnsi="Arial" w:cs="Times New Roman"/>
      <w:b/>
      <w:bCs/>
      <w:sz w:val="20"/>
      <w:szCs w:val="20"/>
    </w:rPr>
  </w:style>
  <w:style w:type="paragraph" w:styleId="Revision">
    <w:name w:val="Revision"/>
    <w:hidden/>
    <w:uiPriority w:val="99"/>
    <w:semiHidden/>
    <w:rsid w:val="008F436A"/>
    <w:pPr>
      <w:spacing w:before="0" w:line="240" w:lineRule="auto"/>
      <w:ind w:left="0"/>
      <w:jc w:val="left"/>
    </w:pPr>
    <w:rPr>
      <w:rFonts w:ascii="Arial" w:eastAsia="Calibri"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6268A93ADEE4BB89473EACEE30032" ma:contentTypeVersion="22" ma:contentTypeDescription="Create a new document." ma:contentTypeScope="" ma:versionID="efa8154f035710f6b40197cc81658043">
  <xsd:schema xmlns:xsd="http://www.w3.org/2001/XMLSchema" xmlns:xs="http://www.w3.org/2001/XMLSchema" xmlns:p="http://schemas.microsoft.com/office/2006/metadata/properties" xmlns:ns2="44b6dc28-38b9-4c3d-8188-72e8df898508" xmlns:ns3="82a528c0-6475-453f-a81c-d84bf8e2e41c" targetNamespace="http://schemas.microsoft.com/office/2006/metadata/properties" ma:root="true" ma:fieldsID="ab2efe6cabd424625bdf78b61e3ee2fd" ns2:_="" ns3:_="">
    <xsd:import namespace="44b6dc28-38b9-4c3d-8188-72e8df898508"/>
    <xsd:import namespace="82a528c0-6475-453f-a81c-d84bf8e2e41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g" minOccurs="0"/>
                <xsd:element ref="ns2:MediaLengthInSeconds" minOccurs="0"/>
                <xsd:element ref="ns2:DateandTime" minOccurs="0"/>
                <xsd:element ref="ns2:lcf76f155ced4ddcb4097134ff3c332f" minOccurs="0"/>
                <xsd:element ref="ns3:TaxCatchAll" minOccurs="0"/>
                <xsd:element ref="ns2:MediaServiceObjectDetectorVersions" minOccurs="0"/>
                <xsd:element ref="ns2:Number" minOccurs="0"/>
                <xsd:element ref="ns2:MediaServiceSearchProperties" minOccurs="0"/>
                <xsd:element ref="ns2:Modifi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6dc28-38b9-4c3d-8188-72e8df8985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g" ma:index="20" nillable="true" ma:displayName="g" ma:format="DateOnly" ma:internalName="g">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element name="DateandTime" ma:index="22" nillable="true" ma:displayName="Date and Time" ma:format="DateTime" ma:internalName="DateandTime">
      <xsd:simpleType>
        <xsd:restriction base="dms:DateTime"/>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77b78dba-fafd-4788-8a6b-87b92087b1a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Number" ma:index="27" nillable="true" ma:displayName="Number" ma:internalName="Number">
      <xsd:simpleType>
        <xsd:restriction base="dms:Number"/>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odifiedby" ma:index="29" nillable="true" ma:displayName="Modified by" ma:format="Dropdown" ma:list="UserInfo" ma:SharePointGroup="0" ma:internalName="Modifi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a528c0-6475-453f-a81c-d84bf8e2e41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c46540b4-f350-4e89-a664-b7c01ee12e43}" ma:internalName="TaxCatchAll" ma:showField="CatchAllData" ma:web="82a528c0-6475-453f-a81c-d84bf8e2e4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 xmlns="44b6dc28-38b9-4c3d-8188-72e8df898508" xsi:nil="true"/>
    <DateandTime xmlns="44b6dc28-38b9-4c3d-8188-72e8df898508" xsi:nil="true"/>
    <Modifiedby xmlns="44b6dc28-38b9-4c3d-8188-72e8df898508">
      <UserInfo>
        <DisplayName/>
        <AccountId xsi:nil="true"/>
        <AccountType/>
      </UserInfo>
    </Modifiedby>
    <Number xmlns="44b6dc28-38b9-4c3d-8188-72e8df898508" xsi:nil="true"/>
    <lcf76f155ced4ddcb4097134ff3c332f xmlns="44b6dc28-38b9-4c3d-8188-72e8df898508">
      <Terms xmlns="http://schemas.microsoft.com/office/infopath/2007/PartnerControls"/>
    </lcf76f155ced4ddcb4097134ff3c332f>
    <TaxCatchAll xmlns="82a528c0-6475-453f-a81c-d84bf8e2e41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77FE94-E485-4DA2-956F-E1D065AA79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6dc28-38b9-4c3d-8188-72e8df898508"/>
    <ds:schemaRef ds:uri="82a528c0-6475-453f-a81c-d84bf8e2e4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44CC7-CEA6-44A2-AD2C-B7E68CD93578}">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2a528c0-6475-453f-a81c-d84bf8e2e41c"/>
    <ds:schemaRef ds:uri="http://purl.org/dc/terms/"/>
    <ds:schemaRef ds:uri="44b6dc28-38b9-4c3d-8188-72e8df898508"/>
    <ds:schemaRef ds:uri="http://www.w3.org/XML/1998/namespace"/>
    <ds:schemaRef ds:uri="http://purl.org/dc/dcmitype/"/>
  </ds:schemaRefs>
</ds:datastoreItem>
</file>

<file path=customXml/itemProps3.xml><?xml version="1.0" encoding="utf-8"?>
<ds:datastoreItem xmlns:ds="http://schemas.openxmlformats.org/officeDocument/2006/customXml" ds:itemID="{A6B901FB-89F8-4435-BF6F-737DAE6D11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14</Pages>
  <Words>3346</Words>
  <Characters>21942</Characters>
  <Application>Microsoft Office Word</Application>
  <DocSecurity>0</DocSecurity>
  <Lines>182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ABNR</dc:creator>
  <cp:keywords/>
  <dc:description/>
  <cp:lastModifiedBy>ABNR</cp:lastModifiedBy>
  <cp:revision>110</cp:revision>
  <dcterms:created xsi:type="dcterms:W3CDTF">2021-05-13T18:34:00Z</dcterms:created>
  <dcterms:modified xsi:type="dcterms:W3CDTF">2024-05-16T09:20:00Z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0x01010007B6268A93ADEE4BB89473EACEE30032</vt:lpwstr>
  </property>
  <property fmtid="{D5CDD505-2E9C-101B-9397-08002B2CF9AE}" pid="3" name="MediaServiceImageTags">
    <vt:lpwstr/>
  </property>
  <property fmtid="{D5CDD505-2E9C-101B-9397-08002B2CF9AE}" pid="4" name="GrammarlyDocumentId">
    <vt:lpwstr>f6755aad414443b533762b027b47d2f5bdee47e507feb6eaed5c669839d63020</vt:lpwstr>
  </property>
</Properties>
</file>