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23"/>
      </w:tblGrid>
      <w:tr w:rsidR="00680502" w:rsidRPr="00E948AE" w14:paraId="60D39EE8" w14:textId="77777777" w:rsidTr="00441B83">
        <w:tc>
          <w:tcPr>
            <w:tcW w:w="9498" w:type="dxa"/>
            <w:gridSpan w:val="2"/>
          </w:tcPr>
          <w:p w14:paraId="052F91F8" w14:textId="77777777" w:rsidR="00680502" w:rsidRPr="00EC70F9" w:rsidRDefault="00680502" w:rsidP="006805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EC70F9">
              <w:rPr>
                <w:b/>
                <w:bCs/>
                <w:lang w:val="id-ID"/>
              </w:rPr>
              <w:t xml:space="preserve">KEPUTUSAN </w:t>
            </w:r>
            <w:r w:rsidRPr="00EC70F9">
              <w:rPr>
                <w:b/>
                <w:bCs/>
                <w:lang w:val="en-US"/>
              </w:rPr>
              <w:t xml:space="preserve">SIRKULER PARA </w:t>
            </w:r>
          </w:p>
          <w:p w14:paraId="0CFF8939" w14:textId="77777777" w:rsidR="00680502" w:rsidRPr="00EC70F9" w:rsidRDefault="00680502" w:rsidP="006805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EC70F9">
              <w:rPr>
                <w:b/>
                <w:bCs/>
                <w:lang w:val="id-ID"/>
              </w:rPr>
              <w:t xml:space="preserve">PEMEGANG SAHAM </w:t>
            </w:r>
            <w:r w:rsidRPr="00EC70F9">
              <w:rPr>
                <w:b/>
                <w:bCs/>
                <w:lang w:val="en-US"/>
              </w:rPr>
              <w:t xml:space="preserve">SEBAGAI </w:t>
            </w:r>
          </w:p>
          <w:p w14:paraId="4240170A" w14:textId="77777777" w:rsidR="00680502" w:rsidRPr="00EC70F9" w:rsidRDefault="00680502" w:rsidP="006805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EC70F9">
              <w:rPr>
                <w:b/>
                <w:bCs/>
                <w:lang w:val="en-US"/>
              </w:rPr>
              <w:t xml:space="preserve">PENGGANTI RAPAT UMUM PEMEGANG SAHAM </w:t>
            </w:r>
            <w:r w:rsidRPr="00EC70F9">
              <w:rPr>
                <w:b/>
                <w:bCs/>
                <w:lang w:val="id-ID"/>
              </w:rPr>
              <w:br/>
              <w:t>PT PRIMA CAKRAWALA INDONESIA</w:t>
            </w:r>
          </w:p>
          <w:p w14:paraId="468CBBD2" w14:textId="6F506205" w:rsidR="00680502" w:rsidRPr="00CC5176" w:rsidRDefault="009F0AD4" w:rsidP="0068050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lang w:val="en-US"/>
              </w:rPr>
              <w:t xml:space="preserve">(“Keputusan </w:t>
            </w:r>
            <w:proofErr w:type="spellStart"/>
            <w:r>
              <w:rPr>
                <w:b/>
                <w:bCs/>
                <w:lang w:val="en-US"/>
              </w:rPr>
              <w:t>Sirkuler</w:t>
            </w:r>
            <w:proofErr w:type="spellEnd"/>
            <w:r>
              <w:rPr>
                <w:b/>
                <w:bCs/>
                <w:lang w:val="en-US"/>
              </w:rPr>
              <w:t>”)</w:t>
            </w:r>
          </w:p>
        </w:tc>
      </w:tr>
      <w:tr w:rsidR="00680502" w:rsidRPr="00E948AE" w14:paraId="16C754F3" w14:textId="77777777" w:rsidTr="00441B83">
        <w:tc>
          <w:tcPr>
            <w:tcW w:w="9498" w:type="dxa"/>
            <w:gridSpan w:val="2"/>
          </w:tcPr>
          <w:p w14:paraId="31840240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680502" w:rsidRPr="00E948AE" w14:paraId="69E58A28" w14:textId="77777777" w:rsidTr="00441B83">
        <w:tc>
          <w:tcPr>
            <w:tcW w:w="9498" w:type="dxa"/>
            <w:gridSpan w:val="2"/>
          </w:tcPr>
          <w:p w14:paraId="0E655CCE" w14:textId="77777777" w:rsidR="00680502" w:rsidRPr="00EC70F9" w:rsidRDefault="00680502" w:rsidP="006805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EC70F9">
              <w:rPr>
                <w:b/>
                <w:bCs/>
                <w:lang w:val="en-US"/>
              </w:rPr>
              <w:t xml:space="preserve">DIPUTUSKAN TANPA RAPAT UMUM </w:t>
            </w:r>
          </w:p>
          <w:p w14:paraId="61A60940" w14:textId="77777777" w:rsidR="00680502" w:rsidRPr="00EC70F9" w:rsidRDefault="00680502" w:rsidP="006805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EC70F9">
              <w:rPr>
                <w:b/>
                <w:bCs/>
                <w:lang w:val="en-US"/>
              </w:rPr>
              <w:t xml:space="preserve">PEMEGANG SAHAM </w:t>
            </w:r>
          </w:p>
          <w:p w14:paraId="39BDC1DA" w14:textId="77777777" w:rsidR="00680502" w:rsidRPr="00EC70F9" w:rsidRDefault="00680502" w:rsidP="006805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EC70F9">
              <w:rPr>
                <w:b/>
                <w:bCs/>
                <w:lang w:val="en-US"/>
              </w:rPr>
              <w:t xml:space="preserve">MELALUI KEPUTUSAN TERTULIS </w:t>
            </w:r>
          </w:p>
          <w:p w14:paraId="465FF277" w14:textId="3FC2ADB9" w:rsidR="00680502" w:rsidRPr="00E948AE" w:rsidRDefault="00680502" w:rsidP="0068050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680502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DENGAN SUARA BULAT</w:t>
            </w:r>
          </w:p>
        </w:tc>
      </w:tr>
      <w:tr w:rsidR="00680502" w:rsidRPr="00E948AE" w14:paraId="40D63C44" w14:textId="77777777" w:rsidTr="00441B83">
        <w:tc>
          <w:tcPr>
            <w:tcW w:w="9498" w:type="dxa"/>
            <w:gridSpan w:val="2"/>
          </w:tcPr>
          <w:p w14:paraId="5811E049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F35949" w:rsidRPr="00E948AE" w14:paraId="261A6567" w14:textId="77777777" w:rsidTr="00441B83">
        <w:tc>
          <w:tcPr>
            <w:tcW w:w="9498" w:type="dxa"/>
            <w:gridSpan w:val="2"/>
          </w:tcPr>
          <w:p w14:paraId="24E2A681" w14:textId="305C62B0" w:rsidR="00F35949" w:rsidRPr="00CC5176" w:rsidRDefault="00F35949" w:rsidP="00CC517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2024</w:t>
            </w:r>
          </w:p>
        </w:tc>
      </w:tr>
      <w:tr w:rsidR="00F35949" w:rsidRPr="00E948AE" w14:paraId="7CC4DC0D" w14:textId="77777777" w:rsidTr="00441B83">
        <w:tc>
          <w:tcPr>
            <w:tcW w:w="9498" w:type="dxa"/>
            <w:gridSpan w:val="2"/>
          </w:tcPr>
          <w:p w14:paraId="6572B634" w14:textId="77777777" w:rsidR="00F35949" w:rsidRPr="00E948AE" w:rsidRDefault="00F35949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680502" w:rsidRPr="00E948AE" w14:paraId="41B0010B" w14:textId="77777777" w:rsidTr="00441B83">
        <w:tc>
          <w:tcPr>
            <w:tcW w:w="9498" w:type="dxa"/>
            <w:gridSpan w:val="2"/>
          </w:tcPr>
          <w:p w14:paraId="7812B322" w14:textId="3C7671DD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sz w:val="22"/>
                <w:szCs w:val="22"/>
                <w:lang w:val="id-ID"/>
              </w:rPr>
              <w:t xml:space="preserve">Yang bertanda tangan di bawah ini, seluruh pemegang saham </w:t>
            </w:r>
            <w:r w:rsidRPr="00E948AE">
              <w:rPr>
                <w:b/>
                <w:bCs/>
                <w:sz w:val="22"/>
                <w:szCs w:val="22"/>
                <w:lang w:val="id-ID"/>
              </w:rPr>
              <w:t>PT PRIMA CAKRAWALA INDONESIA</w:t>
            </w:r>
            <w:r w:rsidRPr="00E948AE">
              <w:rPr>
                <w:sz w:val="22"/>
                <w:szCs w:val="22"/>
                <w:lang w:val="id-ID"/>
              </w:rPr>
              <w:t>, suatu perseroan terbatas yang didirikan berdasarkan dan menurut hukum negara Republik Indonesia, berkedudukan di Kota Administrasi Jakarta Barat</w:t>
            </w:r>
            <w:r w:rsidR="009F0AD4">
              <w:rPr>
                <w:sz w:val="22"/>
                <w:szCs w:val="22"/>
                <w:lang w:val="en-US"/>
              </w:rPr>
              <w:t xml:space="preserve"> (“</w:t>
            </w:r>
            <w:r w:rsidR="009F0AD4">
              <w:rPr>
                <w:b/>
                <w:bCs/>
                <w:sz w:val="22"/>
                <w:szCs w:val="22"/>
                <w:lang w:val="en-US"/>
              </w:rPr>
              <w:t>Perseroan</w:t>
            </w:r>
            <w:r w:rsidR="009F0AD4" w:rsidRPr="00CC5176">
              <w:rPr>
                <w:sz w:val="22"/>
                <w:szCs w:val="22"/>
                <w:lang w:val="en-US"/>
              </w:rPr>
              <w:t>”)</w:t>
            </w:r>
            <w:r w:rsidRPr="00E948AE">
              <w:rPr>
                <w:sz w:val="22"/>
                <w:szCs w:val="22"/>
                <w:lang w:val="id-ID"/>
              </w:rPr>
              <w:t xml:space="preserve">, yaitu sebagai berikut: </w:t>
            </w:r>
          </w:p>
        </w:tc>
      </w:tr>
      <w:tr w:rsidR="00680502" w:rsidRPr="00E948AE" w14:paraId="45F7DF30" w14:textId="77777777" w:rsidTr="00441B83">
        <w:tc>
          <w:tcPr>
            <w:tcW w:w="9498" w:type="dxa"/>
            <w:gridSpan w:val="2"/>
          </w:tcPr>
          <w:p w14:paraId="1824DB6A" w14:textId="77777777" w:rsidR="00680502" w:rsidRPr="00E948AE" w:rsidRDefault="00680502" w:rsidP="006805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680502" w:rsidRPr="00E948AE" w14:paraId="4FA74F5B" w14:textId="77777777" w:rsidTr="00441B83">
        <w:tc>
          <w:tcPr>
            <w:tcW w:w="9498" w:type="dxa"/>
            <w:gridSpan w:val="2"/>
          </w:tcPr>
          <w:p w14:paraId="043BEEA3" w14:textId="222A6DA8" w:rsidR="00680502" w:rsidRPr="00E948AE" w:rsidRDefault="00680502" w:rsidP="006805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 xml:space="preserve">PT WAHANA MANDIRI EKUITAS, </w:t>
            </w:r>
            <w:r w:rsidRPr="00E948AE">
              <w:rPr>
                <w:sz w:val="22"/>
                <w:szCs w:val="22"/>
                <w:lang w:val="id-ID"/>
              </w:rPr>
              <w:t xml:space="preserve">suatu perusahaan yang didirikan berdasarkan hukum negara Republik Indonesia, yang berkedudukan di Kota Administrasi Jakarta Barat,  selaku pemegang 1.020 (seribu dua puluh) saham yang dikeluarkan Perseroan; dan </w:t>
            </w:r>
          </w:p>
          <w:p w14:paraId="513A1133" w14:textId="4923F2F7" w:rsidR="00680502" w:rsidRPr="00E948AE" w:rsidRDefault="00680502" w:rsidP="0068050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680502" w:rsidRPr="00E948AE" w14:paraId="2B3BE1B9" w14:textId="77777777" w:rsidTr="00441B83">
        <w:tc>
          <w:tcPr>
            <w:tcW w:w="9498" w:type="dxa"/>
            <w:gridSpan w:val="2"/>
          </w:tcPr>
          <w:p w14:paraId="39CC1FFD" w14:textId="77777777" w:rsidR="00680502" w:rsidRPr="00E948AE" w:rsidRDefault="00680502" w:rsidP="0068050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 xml:space="preserve">PT YWS SATU INVESTAMA, </w:t>
            </w:r>
            <w:r w:rsidRPr="00E948AE">
              <w:rPr>
                <w:sz w:val="22"/>
                <w:szCs w:val="22"/>
                <w:lang w:val="id-ID"/>
              </w:rPr>
              <w:t xml:space="preserve">suatu perusahaan yang didirikan berdasarkan hukum negara Republik Indonesia, yang berkedudukan di Kota Administrasi Jakarta Utara,  selaku pemegang 990 (sembilan ratus sembilan puluh) saham yang dikeluarkan Perseroan. </w:t>
            </w:r>
          </w:p>
          <w:p w14:paraId="42604855" w14:textId="68352AC5" w:rsidR="00680502" w:rsidRPr="00E948AE" w:rsidRDefault="00680502" w:rsidP="00680502">
            <w:pPr>
              <w:pStyle w:val="NormalWeb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756D8215" w14:textId="77777777" w:rsidTr="00441B83">
        <w:tc>
          <w:tcPr>
            <w:tcW w:w="9498" w:type="dxa"/>
            <w:gridSpan w:val="2"/>
          </w:tcPr>
          <w:p w14:paraId="609C32E5" w14:textId="74C62FFB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sz w:val="22"/>
                <w:szCs w:val="22"/>
                <w:lang w:val="id-ID"/>
              </w:rPr>
              <w:t>(untuk selanjutnya secara bersama-sama disebut sebagai “</w:t>
            </w:r>
            <w:r w:rsidRPr="00E948AE">
              <w:rPr>
                <w:b/>
                <w:bCs/>
                <w:sz w:val="22"/>
                <w:szCs w:val="22"/>
                <w:lang w:val="id-ID"/>
              </w:rPr>
              <w:t>Para</w:t>
            </w:r>
            <w:r w:rsidRPr="00E948AE">
              <w:rPr>
                <w:sz w:val="22"/>
                <w:szCs w:val="22"/>
                <w:lang w:val="id-ID"/>
              </w:rPr>
              <w:t xml:space="preserve"> </w:t>
            </w:r>
            <w:r w:rsidRPr="00E948AE">
              <w:rPr>
                <w:b/>
                <w:bCs/>
                <w:sz w:val="22"/>
                <w:szCs w:val="22"/>
                <w:lang w:val="id-ID"/>
              </w:rPr>
              <w:t>Pemegang Saham</w:t>
            </w:r>
            <w:r w:rsidRPr="00E948AE">
              <w:rPr>
                <w:sz w:val="22"/>
                <w:szCs w:val="22"/>
                <w:lang w:val="id-ID"/>
              </w:rPr>
              <w:t xml:space="preserve">”) </w:t>
            </w:r>
          </w:p>
        </w:tc>
      </w:tr>
      <w:tr w:rsidR="00680502" w:rsidRPr="00E948AE" w14:paraId="456FA931" w14:textId="77777777" w:rsidTr="00441B83">
        <w:tc>
          <w:tcPr>
            <w:tcW w:w="9498" w:type="dxa"/>
            <w:gridSpan w:val="2"/>
          </w:tcPr>
          <w:p w14:paraId="05246335" w14:textId="77777777" w:rsidR="00680502" w:rsidRPr="00E948AE" w:rsidRDefault="00680502" w:rsidP="006805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680502" w:rsidRPr="00E948AE" w14:paraId="4828DBFC" w14:textId="77777777" w:rsidTr="00441B83">
        <w:tc>
          <w:tcPr>
            <w:tcW w:w="9498" w:type="dxa"/>
            <w:gridSpan w:val="2"/>
          </w:tcPr>
          <w:p w14:paraId="67BA9BE2" w14:textId="41FAF859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sz w:val="22"/>
                <w:szCs w:val="22"/>
                <w:lang w:val="id-ID"/>
              </w:rPr>
              <w:t>Para Pemegang Saham terlebih dahulu menerangkan sebagai berikut:</w:t>
            </w:r>
          </w:p>
        </w:tc>
      </w:tr>
      <w:tr w:rsidR="00680502" w:rsidRPr="00E948AE" w14:paraId="67FB37A3" w14:textId="77777777" w:rsidTr="00441B83">
        <w:tc>
          <w:tcPr>
            <w:tcW w:w="9498" w:type="dxa"/>
            <w:gridSpan w:val="2"/>
          </w:tcPr>
          <w:p w14:paraId="4F8CCF58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2BE8A2D2" w14:textId="77777777" w:rsidTr="00441B83">
        <w:tc>
          <w:tcPr>
            <w:tcW w:w="9498" w:type="dxa"/>
            <w:gridSpan w:val="2"/>
          </w:tcPr>
          <w:p w14:paraId="03087FFF" w14:textId="143BC518" w:rsidR="00680502" w:rsidRDefault="00680502" w:rsidP="0068050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Bahwa berdasarkan Pasal 102 </w:t>
            </w:r>
            <w:proofErr w:type="spellStart"/>
            <w:r w:rsidRPr="00E948AE">
              <w:rPr>
                <w:sz w:val="22"/>
                <w:szCs w:val="22"/>
                <w:lang w:val="id-ID"/>
              </w:rPr>
              <w:t>Undang-Undang</w:t>
            </w:r>
            <w:proofErr w:type="spellEnd"/>
            <w:r w:rsidRPr="00E948AE">
              <w:rPr>
                <w:sz w:val="22"/>
                <w:szCs w:val="22"/>
                <w:lang w:val="id-ID"/>
              </w:rPr>
              <w:t xml:space="preserve"> No. 40 tahun 2007</w:t>
            </w:r>
            <w:r>
              <w:rPr>
                <w:sz w:val="22"/>
                <w:szCs w:val="22"/>
                <w:lang w:val="id-ID"/>
              </w:rPr>
              <w:t xml:space="preserve"> sebagaimana terakhir kali diubah oleh </w:t>
            </w:r>
            <w:proofErr w:type="spellStart"/>
            <w:r>
              <w:rPr>
                <w:sz w:val="22"/>
                <w:szCs w:val="22"/>
                <w:lang w:val="id-ID"/>
              </w:rPr>
              <w:t>Undang-Undang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No. 6 Tahun 2023 (“</w:t>
            </w:r>
            <w:r>
              <w:rPr>
                <w:b/>
                <w:bCs/>
                <w:sz w:val="22"/>
                <w:szCs w:val="22"/>
                <w:lang w:val="id-ID"/>
              </w:rPr>
              <w:t>UUPT</w:t>
            </w:r>
            <w:r>
              <w:rPr>
                <w:sz w:val="22"/>
                <w:szCs w:val="22"/>
                <w:lang w:val="id-ID"/>
              </w:rPr>
              <w:t xml:space="preserve">”), Direksi wajib meminta persetujuan Rapat Umum Pemegang Saham </w:t>
            </w:r>
            <w:r w:rsidRPr="00E948AE">
              <w:rPr>
                <w:sz w:val="22"/>
                <w:szCs w:val="22"/>
                <w:lang w:val="id-ID"/>
              </w:rPr>
              <w:t>(“</w:t>
            </w:r>
            <w:r w:rsidRPr="00E948AE">
              <w:rPr>
                <w:b/>
                <w:bCs/>
                <w:sz w:val="22"/>
                <w:szCs w:val="22"/>
                <w:lang w:val="id-ID"/>
              </w:rPr>
              <w:t>RUPS</w:t>
            </w:r>
            <w:r w:rsidRPr="00E948AE">
              <w:rPr>
                <w:sz w:val="22"/>
                <w:szCs w:val="22"/>
                <w:lang w:val="id-ID"/>
              </w:rPr>
              <w:t>”)</w:t>
            </w:r>
            <w:r>
              <w:rPr>
                <w:sz w:val="22"/>
                <w:szCs w:val="22"/>
                <w:lang w:val="id-ID"/>
              </w:rPr>
              <w:t xml:space="preserve"> untuk mengalihkan kekayaan Perseroan yang merupakan lebih dari 50% (lima puluh persen) jumlah kekayaan bersih Perseroan dalam 1 (satu) transaksi atau lebih, baik yang berkaitan satu sama lain maupun tidak;</w:t>
            </w:r>
          </w:p>
          <w:p w14:paraId="3642634F" w14:textId="1B55888A" w:rsidR="00680502" w:rsidRPr="00E948AE" w:rsidRDefault="00680502" w:rsidP="00680502">
            <w:pPr>
              <w:pStyle w:val="NormalWeb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1032964C" w14:textId="77777777" w:rsidTr="00441B83">
        <w:tc>
          <w:tcPr>
            <w:tcW w:w="9498" w:type="dxa"/>
            <w:gridSpan w:val="2"/>
          </w:tcPr>
          <w:p w14:paraId="29722E0C" w14:textId="7DF8AC86" w:rsidR="00680502" w:rsidRPr="002D32CC" w:rsidRDefault="00680502" w:rsidP="0068050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Bahwa </w:t>
            </w:r>
            <w:r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Direksi </w:t>
            </w:r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Perseroan </w:t>
            </w:r>
            <w:r>
              <w:rPr>
                <w:rFonts w:eastAsia="Arial"/>
                <w:sz w:val="22"/>
                <w:szCs w:val="22"/>
                <w:highlight w:val="white"/>
                <w:lang w:val="id-ID"/>
              </w:rPr>
              <w:t>be</w:t>
            </w:r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rencana untuk </w:t>
            </w:r>
            <w:r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melakukan penyertaan </w:t>
            </w:r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pada PT </w:t>
            </w:r>
            <w:proofErr w:type="spellStart"/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 Artifisial Inteligen (“</w:t>
            </w:r>
            <w:proofErr w:type="spellStart"/>
            <w:r w:rsidRPr="002D32CC">
              <w:rPr>
                <w:rFonts w:eastAsia="Arial"/>
                <w:b/>
                <w:bCs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”) hingga sebesar 20% dari total saham </w:t>
            </w:r>
            <w:proofErr w:type="spellStart"/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2D32CC">
              <w:rPr>
                <w:rFonts w:eastAsia="Arial"/>
                <w:sz w:val="22"/>
                <w:szCs w:val="22"/>
                <w:highlight w:val="white"/>
                <w:lang w:val="id-ID"/>
              </w:rPr>
              <w:t>, yang didapatkan melalui:</w:t>
            </w:r>
          </w:p>
          <w:p w14:paraId="1C5D3936" w14:textId="77777777" w:rsidR="00680502" w:rsidRPr="002D32CC" w:rsidRDefault="00680502" w:rsidP="0068050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  <w:r w:rsidRPr="002D32C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penyertaan modal ditempatkan dan modal disetor sebesar </w:t>
            </w:r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 xml:space="preserve">Rp 12.506.730.000 (dua </w:t>
            </w:r>
            <w:r w:rsidRPr="002D32CC">
              <w:rPr>
                <w:rFonts w:ascii="Times New Roman" w:eastAsia="Arial" w:hAnsi="Times New Roman" w:cs="Times New Roman"/>
                <w:bCs/>
                <w:color w:val="000000"/>
                <w:sz w:val="22"/>
                <w:szCs w:val="22"/>
                <w:highlight w:val="white"/>
                <w:lang w:val="id-ID"/>
              </w:rPr>
              <w:t>belas</w:t>
            </w:r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 xml:space="preserve"> miliar lima ratus enam juta tujuh ratus tiga puluh ribu Rupiah) untuk memperoleh </w:t>
            </w:r>
            <w:r w:rsidRPr="002D32C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152.150 </w:t>
            </w:r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>(seratus lima puluh dua ribu seratus lima puluh) saham preferen seri C; dan</w:t>
            </w:r>
          </w:p>
          <w:p w14:paraId="191AD98A" w14:textId="77777777" w:rsidR="00F1118C" w:rsidRDefault="00680502" w:rsidP="0068050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pembelian </w:t>
            </w:r>
            <w:r w:rsidRPr="002D32C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152.150 </w:t>
            </w:r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(seratus lima puluh dua ribu seratus lima puluh) saham preferen seri B dari salah satu pemegang saham </w:t>
            </w:r>
            <w:proofErr w:type="spellStart"/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, yang kemudian akan dikonversi menjadi </w:t>
            </w:r>
            <w:r w:rsidRPr="002D32C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152.150 </w:t>
            </w:r>
            <w:r w:rsidRPr="002D32CC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(seratus lima puluh dua ribu seratus lima puluh) saham preferen baru </w:t>
            </w:r>
            <w:proofErr w:type="spellStart"/>
            <w:r w:rsidRPr="002D32C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, </w:t>
            </w:r>
          </w:p>
          <w:p w14:paraId="4A0D3432" w14:textId="30005DCA" w:rsidR="00680502" w:rsidRPr="00F1118C" w:rsidRDefault="00680502" w:rsidP="00F11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  <w:r w:rsidRPr="00F1118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(selanjutnya disebut sebagai “</w:t>
            </w:r>
            <w:r w:rsidRPr="00F1118C">
              <w:rPr>
                <w:rFonts w:ascii="Times New Roman" w:eastAsia="Arial" w:hAnsi="Times New Roman" w:cs="Times New Roman"/>
                <w:b/>
                <w:bCs/>
                <w:sz w:val="22"/>
                <w:szCs w:val="22"/>
                <w:highlight w:val="white"/>
                <w:lang w:val="id-ID"/>
              </w:rPr>
              <w:t>Rencana</w:t>
            </w:r>
            <w:r w:rsidRPr="00F1118C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”); dan</w:t>
            </w:r>
          </w:p>
          <w:p w14:paraId="3AB0156C" w14:textId="73CB9CEC" w:rsidR="00680502" w:rsidRPr="00123AD9" w:rsidRDefault="00680502" w:rsidP="0068050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</w:p>
        </w:tc>
      </w:tr>
      <w:tr w:rsidR="00680502" w:rsidRPr="00E948AE" w14:paraId="66FFB084" w14:textId="77777777" w:rsidTr="00441B83">
        <w:tc>
          <w:tcPr>
            <w:tcW w:w="9498" w:type="dxa"/>
            <w:gridSpan w:val="2"/>
          </w:tcPr>
          <w:p w14:paraId="7FBBE9A7" w14:textId="53A7A0DC" w:rsidR="00680502" w:rsidRPr="00377B8B" w:rsidRDefault="00680502" w:rsidP="0068050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Bahwa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berdasarkan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Pasal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91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UUPT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ara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emegang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aham Perseroan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dapat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mengambil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keputusan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-keputusan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tanpa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mengadakan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rapat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umum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pemegang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saham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ketentuan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P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ara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emegang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aham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dengan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hak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suara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telah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menyetujui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keputusan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tersebut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dengan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menandatangani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keputusan-keputusan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</w:tr>
      <w:tr w:rsidR="00680502" w:rsidRPr="00E948AE" w14:paraId="7DD95939" w14:textId="77777777" w:rsidTr="00441B83">
        <w:tc>
          <w:tcPr>
            <w:tcW w:w="9498" w:type="dxa"/>
            <w:gridSpan w:val="2"/>
          </w:tcPr>
          <w:p w14:paraId="38C522EB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74815D81" w14:textId="77777777" w:rsidTr="00441B83">
        <w:tc>
          <w:tcPr>
            <w:tcW w:w="9498" w:type="dxa"/>
            <w:gridSpan w:val="2"/>
          </w:tcPr>
          <w:p w14:paraId="6F4E3A61" w14:textId="1B7B5687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lastRenderedPageBreak/>
              <w:t>DENGAN DEMIKIAN</w:t>
            </w:r>
            <w:r w:rsidRPr="00E948AE">
              <w:rPr>
                <w:sz w:val="22"/>
                <w:szCs w:val="22"/>
                <w:lang w:val="id-ID"/>
              </w:rPr>
              <w:t>, sehubungan dengan hal- hal di atas, Para Pemegang Saham dengan suara bulat mengambil keputusan sebagai berikut:</w:t>
            </w:r>
          </w:p>
        </w:tc>
      </w:tr>
      <w:tr w:rsidR="00680502" w:rsidRPr="00E948AE" w14:paraId="3C03B8D1" w14:textId="77777777" w:rsidTr="00441B83">
        <w:tc>
          <w:tcPr>
            <w:tcW w:w="9498" w:type="dxa"/>
            <w:gridSpan w:val="2"/>
          </w:tcPr>
          <w:p w14:paraId="0372D00C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5D54CB0F" w14:textId="77777777" w:rsidTr="00441B83">
        <w:tc>
          <w:tcPr>
            <w:tcW w:w="9498" w:type="dxa"/>
            <w:gridSpan w:val="2"/>
          </w:tcPr>
          <w:p w14:paraId="7EB985B8" w14:textId="5C7E6EBA" w:rsidR="00680502" w:rsidRPr="00E948AE" w:rsidRDefault="00680502" w:rsidP="00680502">
            <w:pPr>
              <w:pStyle w:val="NormalWe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jc w:val="both"/>
              <w:rPr>
                <w:rFonts w:eastAsia="Arial"/>
                <w:sz w:val="22"/>
                <w:szCs w:val="22"/>
                <w:highlight w:val="white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>MEMUTUSKAN</w:t>
            </w:r>
            <w:r w:rsidRPr="00E948AE">
              <w:rPr>
                <w:sz w:val="22"/>
                <w:szCs w:val="22"/>
                <w:lang w:val="id-ID"/>
              </w:rPr>
              <w:t xml:space="preserve">, </w:t>
            </w:r>
            <w:r w:rsidRPr="00E948AE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untuk menyetujui penyertaan pada </w:t>
            </w:r>
            <w:proofErr w:type="spellStart"/>
            <w:r w:rsidRPr="00E948AE">
              <w:rPr>
                <w:rFonts w:eastAsia="Arial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eastAsia="Arial"/>
                <w:sz w:val="22"/>
                <w:szCs w:val="22"/>
                <w:highlight w:val="white"/>
                <w:lang w:val="id-ID"/>
              </w:rPr>
              <w:t xml:space="preserve"> hingga sebesar 20% dari total saham </w:t>
            </w:r>
            <w:proofErr w:type="spellStart"/>
            <w:r w:rsidRPr="00E948AE">
              <w:rPr>
                <w:rFonts w:eastAsia="Arial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eastAsia="Arial"/>
                <w:sz w:val="22"/>
                <w:szCs w:val="22"/>
                <w:highlight w:val="white"/>
                <w:lang w:val="id-ID"/>
              </w:rPr>
              <w:t>, yang dilakukan melalui:</w:t>
            </w:r>
          </w:p>
          <w:p w14:paraId="5F558267" w14:textId="77777777" w:rsidR="00680502" w:rsidRPr="00E948AE" w:rsidRDefault="00680502" w:rsidP="00680502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720"/>
              <w:jc w:val="both"/>
              <w:rPr>
                <w:rFonts w:eastAsia="Arial"/>
                <w:sz w:val="22"/>
                <w:szCs w:val="22"/>
                <w:highlight w:val="white"/>
                <w:lang w:val="id-ID"/>
              </w:rPr>
            </w:pPr>
          </w:p>
          <w:p w14:paraId="3ED53E14" w14:textId="3F4E7A81" w:rsidR="00680502" w:rsidRPr="00E948AE" w:rsidRDefault="00680502" w:rsidP="0068050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penyertaan modal ditempatkan dan modal disetor sebesar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 xml:space="preserve">Rp 12.506.730.000 (dua </w:t>
            </w:r>
            <w:r w:rsidRPr="00E948AE">
              <w:rPr>
                <w:rFonts w:ascii="Times New Roman" w:eastAsia="Arial" w:hAnsi="Times New Roman" w:cs="Times New Roman"/>
                <w:bCs/>
                <w:color w:val="000000"/>
                <w:sz w:val="22"/>
                <w:szCs w:val="22"/>
                <w:highlight w:val="white"/>
                <w:lang w:val="id-ID"/>
              </w:rPr>
              <w:t>belas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 xml:space="preserve"> miliar lima ratus enam juta tujuh ratus tiga puluh ribu Rupiah) untuk memperoleh </w:t>
            </w:r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152.150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(seratus lima puluh dua ribu seratus lima puluh) saham preferen seri C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 xml:space="preserve">berdasarkan syarat dan ketentuan Perjanjian Penyertaan Saham (sebagaimana </w:t>
            </w: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didefinisikan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>di bawah ini)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>; dan</w:t>
            </w:r>
          </w:p>
          <w:p w14:paraId="23B46598" w14:textId="77777777" w:rsidR="00680502" w:rsidRPr="00E948AE" w:rsidRDefault="00680502" w:rsidP="0068050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</w:p>
          <w:p w14:paraId="01448E43" w14:textId="5252482E" w:rsidR="00680502" w:rsidRPr="00E948AE" w:rsidRDefault="00680502" w:rsidP="0068050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</w:pP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pembelian </w:t>
            </w:r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152.150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(seratus lima puluh dua ribu seratus lima puluh) saham preferen seri B dari salah satu pemegang saham </w:t>
            </w:r>
            <w:proofErr w:type="spellStart"/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, yang kemudian akan dikonversi menjadi </w:t>
            </w:r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152.150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(seratus lima puluh dua ribu seratus lima puluh) saham preferen baru </w:t>
            </w:r>
            <w:proofErr w:type="spellStart"/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 xml:space="preserve"> 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highlight w:val="white"/>
                <w:lang w:val="id-ID"/>
              </w:rPr>
              <w:t xml:space="preserve">berdasarkan syarat dan ketentuan </w:t>
            </w:r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Perjanjian Pengikatan Jual Beli Saham </w:t>
            </w: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(sebagaimana didefinisikan di bawah ini)</w:t>
            </w:r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.</w:t>
            </w:r>
          </w:p>
        </w:tc>
      </w:tr>
      <w:tr w:rsidR="00680502" w:rsidRPr="00E948AE" w14:paraId="10387EC5" w14:textId="77777777" w:rsidTr="00441B83">
        <w:tc>
          <w:tcPr>
            <w:tcW w:w="9498" w:type="dxa"/>
            <w:gridSpan w:val="2"/>
          </w:tcPr>
          <w:p w14:paraId="7DCBD85E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ind w:left="720"/>
              <w:jc w:val="both"/>
              <w:rPr>
                <w:b/>
                <w:bCs/>
                <w:sz w:val="22"/>
                <w:szCs w:val="22"/>
                <w:lang w:val="id-ID"/>
              </w:rPr>
            </w:pPr>
          </w:p>
        </w:tc>
      </w:tr>
      <w:tr w:rsidR="00680502" w:rsidRPr="00E948AE" w14:paraId="22F19313" w14:textId="77777777" w:rsidTr="00441B83">
        <w:tc>
          <w:tcPr>
            <w:tcW w:w="9498" w:type="dxa"/>
            <w:gridSpan w:val="2"/>
          </w:tcPr>
          <w:p w14:paraId="7CF24DC8" w14:textId="0EA9CBDE" w:rsidR="00680502" w:rsidRPr="00E948AE" w:rsidRDefault="00680502" w:rsidP="00680502">
            <w:pPr>
              <w:pStyle w:val="NormalWe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jc w:val="both"/>
              <w:rPr>
                <w:rFonts w:eastAsia="Arial"/>
                <w:color w:val="000000"/>
                <w:sz w:val="22"/>
                <w:szCs w:val="22"/>
                <w:highlight w:val="white"/>
                <w:lang w:val="id-ID"/>
              </w:rPr>
            </w:pPr>
            <w:r w:rsidRPr="00E948AE">
              <w:rPr>
                <w:rFonts w:eastAsia="Arial"/>
                <w:b/>
                <w:color w:val="000000"/>
                <w:sz w:val="22"/>
                <w:szCs w:val="22"/>
                <w:highlight w:val="white"/>
                <w:lang w:val="id-ID"/>
              </w:rPr>
              <w:t>MEMUTUSKAN</w:t>
            </w:r>
            <w:r w:rsidRPr="00E948AE">
              <w:rPr>
                <w:rFonts w:eastAsia="Arial"/>
                <w:color w:val="000000"/>
                <w:sz w:val="22"/>
                <w:szCs w:val="22"/>
                <w:highlight w:val="white"/>
                <w:lang w:val="id-ID"/>
              </w:rPr>
              <w:t xml:space="preserve">, untuk menyetujui penandatanganan dokumen-dokumen terkait </w:t>
            </w:r>
            <w:proofErr w:type="spellStart"/>
            <w:r w:rsidR="001A604F">
              <w:rPr>
                <w:rFonts w:eastAsia="Arial"/>
                <w:color w:val="000000"/>
                <w:sz w:val="22"/>
                <w:szCs w:val="22"/>
                <w:highlight w:val="white"/>
                <w:lang w:val="en-US"/>
              </w:rPr>
              <w:t>Rencana</w:t>
            </w:r>
            <w:proofErr w:type="spellEnd"/>
            <w:r w:rsidRPr="00E948AE">
              <w:rPr>
                <w:rFonts w:eastAsia="Arial"/>
                <w:color w:val="000000"/>
                <w:sz w:val="22"/>
                <w:szCs w:val="22"/>
                <w:highlight w:val="white"/>
                <w:lang w:val="id-ID"/>
              </w:rPr>
              <w:t>, termasuk namun tidak terbatas pada:</w:t>
            </w:r>
          </w:p>
          <w:p w14:paraId="5D3A763B" w14:textId="77777777" w:rsidR="00680502" w:rsidRPr="00E948AE" w:rsidRDefault="00680502" w:rsidP="00680502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720"/>
              <w:jc w:val="both"/>
              <w:rPr>
                <w:rFonts w:eastAsia="Arial"/>
                <w:color w:val="000000"/>
                <w:sz w:val="22"/>
                <w:szCs w:val="22"/>
                <w:highlight w:val="white"/>
                <w:lang w:val="id-ID"/>
              </w:rPr>
            </w:pPr>
          </w:p>
          <w:p w14:paraId="769EE6EB" w14:textId="77777777" w:rsidR="00680502" w:rsidRPr="00E948AE" w:rsidRDefault="00680502" w:rsidP="00680502">
            <w:pPr>
              <w:pStyle w:val="ListParagraph"/>
              <w:numPr>
                <w:ilvl w:val="0"/>
                <w:numId w:val="12"/>
              </w:numPr>
              <w:ind w:left="1165" w:hanging="425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Perjanjian Penyertaan Saham (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Shares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Subscription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Agreement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) oleh dan di antara Perseroan dengan </w:t>
            </w:r>
            <w:proofErr w:type="spellStart"/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(“</w:t>
            </w:r>
            <w:r w:rsidRPr="00E948AE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  <w:lang w:val="id-ID"/>
              </w:rPr>
              <w:t>Perjanjian Penyertaan Saham</w:t>
            </w:r>
            <w:r w:rsidRPr="00E948A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id-ID"/>
              </w:rPr>
              <w:t>”)</w:t>
            </w: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;</w:t>
            </w:r>
          </w:p>
          <w:p w14:paraId="13FD972B" w14:textId="77777777" w:rsidR="00680502" w:rsidRPr="00E948AE" w:rsidRDefault="00680502" w:rsidP="00680502">
            <w:pPr>
              <w:pStyle w:val="ListParagraph"/>
              <w:ind w:left="1165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490DA98D" w14:textId="77777777" w:rsidR="00680502" w:rsidRPr="00E948AE" w:rsidRDefault="00680502" w:rsidP="00680502">
            <w:pPr>
              <w:pStyle w:val="ListParagraph"/>
              <w:numPr>
                <w:ilvl w:val="0"/>
                <w:numId w:val="12"/>
              </w:numPr>
              <w:ind w:left="1165" w:hanging="425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Perjanjian Pertanggungan Investor (</w:t>
            </w:r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Investor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Indemnification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Agreement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) oleh dan di antara Perseroan dan </w:t>
            </w:r>
            <w:proofErr w:type="spellStart"/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;</w:t>
            </w:r>
          </w:p>
          <w:p w14:paraId="5DF6BB49" w14:textId="77777777" w:rsidR="00680502" w:rsidRPr="00E948AE" w:rsidRDefault="00680502" w:rsidP="006805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0CEF859A" w14:textId="77777777" w:rsidR="00680502" w:rsidRPr="00E948AE" w:rsidRDefault="00680502" w:rsidP="00680502">
            <w:pPr>
              <w:pStyle w:val="ListParagraph"/>
              <w:numPr>
                <w:ilvl w:val="0"/>
                <w:numId w:val="12"/>
              </w:numPr>
              <w:ind w:left="1165" w:hanging="425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Perjanjian Pemegang Saham (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Shareholder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Agreement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) oleh dan di antara Tiang Vichi Lestari, Desmond </w:t>
            </w:r>
            <w:proofErr w:type="spellStart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Previn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, Luna </w:t>
            </w:r>
            <w:proofErr w:type="spellStart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Famiarjo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Dexter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Harto, Salim Haykal, Hikmat Hardono, PT Mega </w:t>
            </w:r>
            <w:proofErr w:type="spellStart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Ozora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Venture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, dan Perseroan; dan</w:t>
            </w:r>
          </w:p>
          <w:p w14:paraId="3788C0CD" w14:textId="77777777" w:rsidR="00680502" w:rsidRPr="00E948AE" w:rsidRDefault="00680502" w:rsidP="006805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31479A27" w14:textId="42B3EF8B" w:rsidR="00680502" w:rsidRPr="00E948AE" w:rsidRDefault="00680502" w:rsidP="00680502">
            <w:pPr>
              <w:pStyle w:val="ListParagraph"/>
              <w:numPr>
                <w:ilvl w:val="0"/>
                <w:numId w:val="12"/>
              </w:numPr>
              <w:ind w:left="1165" w:hanging="425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Perjanjian Pengikatan Jual Beli Saham (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Conditional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Share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Sale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and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Purchase</w:t>
            </w:r>
            <w:proofErr w:type="spellEnd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48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>Agreement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) oleh dan di antara </w:t>
            </w:r>
            <w:proofErr w:type="spellStart"/>
            <w:r w:rsidRPr="00E948AE">
              <w:rPr>
                <w:rFonts w:ascii="Times New Roman" w:eastAsia="Arial" w:hAnsi="Times New Roman" w:cs="Times New Roman"/>
                <w:sz w:val="22"/>
                <w:szCs w:val="22"/>
                <w:highlight w:val="white"/>
                <w:lang w:val="id-ID"/>
              </w:rPr>
              <w:t>Regene</w:t>
            </w:r>
            <w:proofErr w:type="spellEnd"/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dan Perseroan</w:t>
            </w:r>
            <w:r w:rsidR="00CD5E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(“</w:t>
            </w:r>
            <w:proofErr w:type="spellStart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Perjanjian</w:t>
            </w:r>
            <w:proofErr w:type="spellEnd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Pengikatan</w:t>
            </w:r>
            <w:proofErr w:type="spellEnd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Jual</w:t>
            </w:r>
            <w:proofErr w:type="spellEnd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Beli</w:t>
            </w:r>
            <w:proofErr w:type="spellEnd"/>
            <w:r w:rsidR="00CD5E2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Saham</w:t>
            </w:r>
            <w:r w:rsidR="00CD5E20" w:rsidRPr="00CC51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”)</w:t>
            </w:r>
            <w:r w:rsidRPr="00E948AE">
              <w:rPr>
                <w:rFonts w:ascii="Times New Roman" w:eastAsia="MS Mincho" w:hAnsi="Times New Roman" w:cs="Times New Roman"/>
                <w:sz w:val="22"/>
                <w:szCs w:val="22"/>
                <w:lang w:val="id-ID"/>
              </w:rPr>
              <w:t>.</w:t>
            </w:r>
          </w:p>
        </w:tc>
      </w:tr>
      <w:tr w:rsidR="00680502" w:rsidRPr="00E948AE" w14:paraId="039D65C4" w14:textId="77777777" w:rsidTr="00441B83">
        <w:tc>
          <w:tcPr>
            <w:tcW w:w="9498" w:type="dxa"/>
            <w:gridSpan w:val="2"/>
          </w:tcPr>
          <w:p w14:paraId="126D4546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36E187A8" w14:textId="77777777" w:rsidTr="00441B83">
        <w:tc>
          <w:tcPr>
            <w:tcW w:w="9498" w:type="dxa"/>
            <w:gridSpan w:val="2"/>
          </w:tcPr>
          <w:p w14:paraId="3BDB44BE" w14:textId="3DDD1DEC" w:rsidR="00680502" w:rsidRPr="00E948AE" w:rsidRDefault="00680502" w:rsidP="0068050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>MEMBERIKAN</w:t>
            </w:r>
            <w:r w:rsidRPr="00E948AE">
              <w:rPr>
                <w:sz w:val="22"/>
                <w:szCs w:val="22"/>
                <w:lang w:val="id-ID"/>
              </w:rPr>
              <w:t xml:space="preserve"> kuasa dengan hak substitusi kepada Direksi Perseroan untuk menghadap kepada semua pihak dan instansi pemerintahan yang berwenang termasuk Menteri Hukum dan Hak Asasi Manusia (“</w:t>
            </w:r>
            <w:proofErr w:type="spellStart"/>
            <w:r w:rsidRPr="00E948AE">
              <w:rPr>
                <w:b/>
                <w:bCs/>
                <w:sz w:val="22"/>
                <w:szCs w:val="22"/>
                <w:lang w:val="id-ID"/>
              </w:rPr>
              <w:t>Menkumham</w:t>
            </w:r>
            <w:proofErr w:type="spellEnd"/>
            <w:r w:rsidRPr="00E948AE">
              <w:rPr>
                <w:sz w:val="22"/>
                <w:szCs w:val="22"/>
                <w:lang w:val="id-ID"/>
              </w:rPr>
              <w:t xml:space="preserve">”), Notaris dan instansi berwenang lainnya dan pihak ketiga untuk melaksanakan keputusan di atas; (ii) untuk melakukan semua tindakan yang diperlukan berkaitan dengan keputusan ini; dan (iii) untuk hal lebih lanjut, untuk menjelaskan dan membuat atau menandatangani surat, akta, permohonan dengan </w:t>
            </w:r>
            <w:proofErr w:type="spellStart"/>
            <w:r w:rsidRPr="00E948AE">
              <w:rPr>
                <w:sz w:val="22"/>
                <w:szCs w:val="22"/>
                <w:lang w:val="id-ID"/>
              </w:rPr>
              <w:t>Menkumham</w:t>
            </w:r>
            <w:proofErr w:type="spellEnd"/>
            <w:r w:rsidRPr="00E948AE">
              <w:rPr>
                <w:sz w:val="22"/>
                <w:szCs w:val="22"/>
                <w:lang w:val="id-ID"/>
              </w:rPr>
              <w:t>, dan institusi pemerintah, dan dokumen hukum lainnya yang berkaitan dengan hal-hal tersebut di atas dan untuk menyatakan kembali keputusan ini, baik seluruh maupun sebagian ke dalam akta Notaris yang ditetapkan dalam kuasa ini.</w:t>
            </w:r>
          </w:p>
        </w:tc>
      </w:tr>
      <w:tr w:rsidR="00680502" w:rsidRPr="00E948AE" w14:paraId="0DA20EEE" w14:textId="77777777" w:rsidTr="00441B83">
        <w:tc>
          <w:tcPr>
            <w:tcW w:w="9498" w:type="dxa"/>
            <w:gridSpan w:val="2"/>
          </w:tcPr>
          <w:p w14:paraId="47908097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  <w:lang w:val="id-ID"/>
              </w:rPr>
            </w:pPr>
          </w:p>
        </w:tc>
      </w:tr>
      <w:tr w:rsidR="00680502" w:rsidRPr="00E948AE" w14:paraId="2A358776" w14:textId="77777777" w:rsidTr="00441B83">
        <w:tc>
          <w:tcPr>
            <w:tcW w:w="9498" w:type="dxa"/>
            <w:gridSpan w:val="2"/>
          </w:tcPr>
          <w:p w14:paraId="20160A05" w14:textId="77777777" w:rsidR="00F35949" w:rsidRDefault="00F35949" w:rsidP="00680502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</w:rPr>
            </w:pPr>
            <w:r w:rsidRPr="00F11E52">
              <w:rPr>
                <w:color w:val="000000" w:themeColor="text1"/>
                <w:sz w:val="22"/>
                <w:szCs w:val="22"/>
              </w:rPr>
              <w:t xml:space="preserve">Keputusan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Sirkuler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ini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dapat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ditandatangani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satu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atau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lebih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salinan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semua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salinan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tersebut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secara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bersama-sama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merupakan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keputusan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tertulis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suara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bulat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Para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Pemegang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Saham</w:t>
            </w:r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untuk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semua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tujuan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. Yang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bertandatangan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bawah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ini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yaitu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Para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Pemegang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Saham Perseroan</w:t>
            </w:r>
            <w:r w:rsidRPr="00F11E52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ini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mengambil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keputusan-keputusan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atas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pada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hari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tahun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pertama-tama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ditulis</w:t>
            </w:r>
            <w:proofErr w:type="spellEnd"/>
            <w:r w:rsidRPr="00F11E52">
              <w:rPr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Pr="00F11E52">
              <w:rPr>
                <w:color w:val="000000" w:themeColor="text1"/>
                <w:sz w:val="22"/>
                <w:szCs w:val="22"/>
              </w:rPr>
              <w:t>atas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EDC4150" w14:textId="22FECD9B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E948AE">
              <w:rPr>
                <w:sz w:val="22"/>
                <w:szCs w:val="22"/>
                <w:lang w:val="id-ID"/>
              </w:rPr>
              <w:t xml:space="preserve"> </w:t>
            </w:r>
          </w:p>
        </w:tc>
      </w:tr>
      <w:tr w:rsidR="00680502" w:rsidRPr="00E948AE" w14:paraId="70CC157C" w14:textId="77777777" w:rsidTr="00441B83">
        <w:tc>
          <w:tcPr>
            <w:tcW w:w="9498" w:type="dxa"/>
            <w:gridSpan w:val="2"/>
          </w:tcPr>
          <w:p w14:paraId="1DD0DD72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F35949" w:rsidRPr="00E948AE" w14:paraId="13152343" w14:textId="77777777" w:rsidTr="00441B83">
        <w:tc>
          <w:tcPr>
            <w:tcW w:w="9498" w:type="dxa"/>
            <w:gridSpan w:val="2"/>
          </w:tcPr>
          <w:p w14:paraId="06C372BB" w14:textId="1F68EB03" w:rsidR="00F35949" w:rsidRPr="00E948AE" w:rsidRDefault="00F35949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  <w:r w:rsidRPr="00153372">
              <w:rPr>
                <w:color w:val="000000" w:themeColor="text1"/>
                <w:sz w:val="22"/>
                <w:szCs w:val="22"/>
              </w:rPr>
              <w:t>Keputusan-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keputusan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diambil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Keputusan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Sirkuler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ini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memiliki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kekuatan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hukum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sama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keputusan-keputusan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diambil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sah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53372">
              <w:rPr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153372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</w:rPr>
              <w:t>Rapat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</w:rPr>
              <w:t>Umum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</w:rPr>
              <w:t>Pemegang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 xml:space="preserve"> Saham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170BE">
              <w:rPr>
                <w:color w:val="000000" w:themeColor="text1"/>
                <w:sz w:val="22"/>
                <w:szCs w:val="22"/>
              </w:rPr>
              <w:t>Pasal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 xml:space="preserve"> 91 </w:t>
            </w:r>
            <w:r>
              <w:rPr>
                <w:color w:val="000000" w:themeColor="text1"/>
                <w:sz w:val="22"/>
                <w:szCs w:val="22"/>
              </w:rPr>
              <w:t>UUPT</w:t>
            </w:r>
            <w:r w:rsidRPr="00A170BE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014096">
              <w:rPr>
                <w:color w:val="000000" w:themeColor="text1"/>
                <w:sz w:val="22"/>
                <w:szCs w:val="22"/>
              </w:rPr>
              <w:t xml:space="preserve">dan </w:t>
            </w:r>
            <w:proofErr w:type="spellStart"/>
            <w:r w:rsidRPr="00014096">
              <w:rPr>
                <w:color w:val="000000" w:themeColor="text1"/>
                <w:sz w:val="22"/>
                <w:szCs w:val="22"/>
              </w:rPr>
              <w:t>akan</w:t>
            </w:r>
            <w:proofErr w:type="spellEnd"/>
            <w:r w:rsidRPr="00014096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14096">
              <w:rPr>
                <w:color w:val="000000" w:themeColor="text1"/>
                <w:sz w:val="22"/>
                <w:szCs w:val="22"/>
              </w:rPr>
              <w:t>berlaku</w:t>
            </w:r>
            <w:proofErr w:type="spellEnd"/>
            <w:r w:rsidRPr="00014096">
              <w:rPr>
                <w:color w:val="000000" w:themeColor="text1"/>
                <w:sz w:val="22"/>
                <w:szCs w:val="22"/>
              </w:rPr>
              <w:t xml:space="preserve"> pada </w:t>
            </w:r>
            <w:proofErr w:type="spellStart"/>
            <w:r w:rsidRPr="00014096">
              <w:rPr>
                <w:color w:val="000000" w:themeColor="text1"/>
                <w:sz w:val="22"/>
                <w:szCs w:val="22"/>
              </w:rPr>
              <w:t>tanggal</w:t>
            </w:r>
            <w:proofErr w:type="spellEnd"/>
            <w:r w:rsidRPr="00014096">
              <w:rPr>
                <w:color w:val="000000" w:themeColor="text1"/>
                <w:sz w:val="22"/>
                <w:szCs w:val="22"/>
              </w:rPr>
              <w:t xml:space="preserve"> Keputusan </w:t>
            </w:r>
            <w:proofErr w:type="spellStart"/>
            <w:r w:rsidRPr="00014096">
              <w:rPr>
                <w:color w:val="000000" w:themeColor="text1"/>
                <w:sz w:val="22"/>
                <w:szCs w:val="22"/>
              </w:rPr>
              <w:t>Sirkuler</w:t>
            </w:r>
            <w:proofErr w:type="spellEnd"/>
            <w:r w:rsidRPr="00014096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14096">
              <w:rPr>
                <w:color w:val="000000" w:themeColor="text1"/>
                <w:sz w:val="22"/>
                <w:szCs w:val="22"/>
              </w:rPr>
              <w:t>ini</w:t>
            </w:r>
            <w:proofErr w:type="spellEnd"/>
            <w:r w:rsidRPr="00A170BE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680502" w:rsidRPr="00E948AE" w14:paraId="63425488" w14:textId="77777777" w:rsidTr="00441B83">
        <w:tc>
          <w:tcPr>
            <w:tcW w:w="9498" w:type="dxa"/>
            <w:gridSpan w:val="2"/>
          </w:tcPr>
          <w:p w14:paraId="4A52BDA6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680502" w:rsidRPr="00E948AE" w14:paraId="7AAEA1A1" w14:textId="77777777" w:rsidTr="00CC5176">
        <w:tc>
          <w:tcPr>
            <w:tcW w:w="9498" w:type="dxa"/>
            <w:gridSpan w:val="2"/>
          </w:tcPr>
          <w:p w14:paraId="25690DDE" w14:textId="0D87465F" w:rsidR="00680502" w:rsidRPr="00E948AE" w:rsidRDefault="00680502" w:rsidP="0068050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PARA PEMEGANG SAHAM</w:t>
            </w:r>
          </w:p>
          <w:p w14:paraId="6731C064" w14:textId="2D5E2D82" w:rsidR="00680502" w:rsidRPr="00E948AE" w:rsidRDefault="00680502" w:rsidP="0068050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PT PRIMA CAKRAWALA INDONESIA</w:t>
            </w:r>
          </w:p>
        </w:tc>
      </w:tr>
      <w:tr w:rsidR="00680502" w:rsidRPr="00E948AE" w14:paraId="62F79155" w14:textId="77777777" w:rsidTr="00CC5176">
        <w:tc>
          <w:tcPr>
            <w:tcW w:w="4675" w:type="dxa"/>
          </w:tcPr>
          <w:p w14:paraId="11AAD991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5ECD6747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>PT WAHANA MANDIRI EKUITAS</w:t>
            </w:r>
          </w:p>
          <w:p w14:paraId="5F3E417C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</w:p>
          <w:p w14:paraId="5DFC876D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</w:p>
          <w:p w14:paraId="7B4E8F9E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</w:p>
          <w:p w14:paraId="6AA822A4" w14:textId="77777777" w:rsidR="00680502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</w:p>
          <w:p w14:paraId="059F6379" w14:textId="77777777" w:rsidR="00A35477" w:rsidRDefault="00A35477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</w:p>
          <w:p w14:paraId="7EF0900D" w14:textId="77777777" w:rsidR="00A35477" w:rsidRPr="00E948AE" w:rsidRDefault="00A35477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</w:p>
          <w:p w14:paraId="316A5E3E" w14:textId="6F9E722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>_________________________</w:t>
            </w:r>
          </w:p>
          <w:p w14:paraId="187B8D82" w14:textId="0894B8D8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E948AE">
              <w:rPr>
                <w:sz w:val="22"/>
                <w:szCs w:val="22"/>
                <w:lang w:val="id-ID"/>
              </w:rPr>
              <w:t xml:space="preserve">Nama: </w:t>
            </w:r>
            <w:r>
              <w:rPr>
                <w:sz w:val="22"/>
                <w:szCs w:val="22"/>
                <w:lang w:val="en-US"/>
              </w:rPr>
              <w:t>Andy Indigo</w:t>
            </w:r>
            <w:r w:rsidRPr="00E948AE">
              <w:rPr>
                <w:b/>
                <w:bCs/>
                <w:sz w:val="22"/>
                <w:szCs w:val="22"/>
                <w:lang w:val="id-ID"/>
              </w:rPr>
              <w:br/>
            </w:r>
            <w:r w:rsidRPr="00E948AE">
              <w:rPr>
                <w:sz w:val="22"/>
                <w:szCs w:val="22"/>
                <w:lang w:val="id-ID"/>
              </w:rPr>
              <w:t xml:space="preserve">Jabatan: Direktur </w:t>
            </w:r>
          </w:p>
        </w:tc>
        <w:tc>
          <w:tcPr>
            <w:tcW w:w="4823" w:type="dxa"/>
          </w:tcPr>
          <w:p w14:paraId="7C557A07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4C5D7BAC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948A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PT YWS SATU INVESTAMA</w:t>
            </w: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</w:p>
          <w:p w14:paraId="45F9E346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3185BE6D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6EF06EAC" w14:textId="77777777" w:rsidR="00680502" w:rsidRPr="00E948AE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6844362E" w14:textId="77777777" w:rsidR="00680502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599953DA" w14:textId="77777777" w:rsidR="00A35477" w:rsidRDefault="00A35477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34C52987" w14:textId="77777777" w:rsidR="00A35477" w:rsidRPr="00E948AE" w:rsidRDefault="00A35477" w:rsidP="00680502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1BDF8098" w14:textId="77777777" w:rsidR="00680502" w:rsidRPr="00E948AE" w:rsidRDefault="00680502" w:rsidP="00680502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  <w:lang w:val="id-ID"/>
              </w:rPr>
            </w:pPr>
            <w:r w:rsidRPr="00E948AE">
              <w:rPr>
                <w:b/>
                <w:bCs/>
                <w:sz w:val="22"/>
                <w:szCs w:val="22"/>
                <w:lang w:val="id-ID"/>
              </w:rPr>
              <w:t>_________________________</w:t>
            </w:r>
          </w:p>
          <w:p w14:paraId="58D14729" w14:textId="54863E6E" w:rsidR="00680502" w:rsidRPr="001A1CD4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Nama: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Johan Satria Putra</w:t>
            </w:r>
          </w:p>
          <w:p w14:paraId="56F07CFB" w14:textId="59CC4C07" w:rsidR="00680502" w:rsidRPr="001A1CD4" w:rsidRDefault="00680502" w:rsidP="006805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948A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Jabatan: Direktur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Utama</w:t>
            </w:r>
          </w:p>
        </w:tc>
      </w:tr>
    </w:tbl>
    <w:p w14:paraId="6919F47A" w14:textId="77777777" w:rsidR="00120706" w:rsidRPr="00E948AE" w:rsidRDefault="00120706" w:rsidP="00120706">
      <w:pPr>
        <w:rPr>
          <w:rFonts w:ascii="Times New Roman" w:hAnsi="Times New Roman" w:cs="Times New Roman"/>
          <w:sz w:val="22"/>
          <w:szCs w:val="22"/>
          <w:lang w:val="id-ID"/>
        </w:rPr>
      </w:pPr>
    </w:p>
    <w:sectPr w:rsidR="00120706" w:rsidRPr="00E948A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F98A" w14:textId="77777777" w:rsidR="009D067E" w:rsidRDefault="009D067E" w:rsidP="00994217">
      <w:r>
        <w:separator/>
      </w:r>
    </w:p>
  </w:endnote>
  <w:endnote w:type="continuationSeparator" w:id="0">
    <w:p w14:paraId="6812A5AE" w14:textId="77777777" w:rsidR="009D067E" w:rsidRDefault="009D067E" w:rsidP="0099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978888"/>
      <w:docPartObj>
        <w:docPartGallery w:val="Page Numbers (Bottom of Page)"/>
        <w:docPartUnique/>
      </w:docPartObj>
    </w:sdtPr>
    <w:sdtContent>
      <w:p w14:paraId="4FD989D5" w14:textId="236E4DAC" w:rsidR="00994217" w:rsidRDefault="00994217" w:rsidP="00BB6F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3C5437" w14:textId="77777777" w:rsidR="00994217" w:rsidRDefault="00994217" w:rsidP="009942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9014278"/>
      <w:docPartObj>
        <w:docPartGallery w:val="Page Numbers (Bottom of Page)"/>
        <w:docPartUnique/>
      </w:docPartObj>
    </w:sdtPr>
    <w:sdtContent>
      <w:p w14:paraId="724E2D92" w14:textId="5085C60D" w:rsidR="00994217" w:rsidRDefault="00994217" w:rsidP="00BB6F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B945F8" w14:textId="77777777" w:rsidR="00994217" w:rsidRDefault="00994217" w:rsidP="009942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8A22" w14:textId="77777777" w:rsidR="009D067E" w:rsidRDefault="009D067E" w:rsidP="00994217">
      <w:r>
        <w:separator/>
      </w:r>
    </w:p>
  </w:footnote>
  <w:footnote w:type="continuationSeparator" w:id="0">
    <w:p w14:paraId="10FBA143" w14:textId="77777777" w:rsidR="009D067E" w:rsidRDefault="009D067E" w:rsidP="00994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850B" w14:textId="344DE7CB" w:rsidR="00327A7D" w:rsidRPr="00327A7D" w:rsidRDefault="00327A7D" w:rsidP="00327A7D">
    <w:pPr>
      <w:pStyle w:val="Header"/>
      <w:jc w:val="center"/>
      <w:rPr>
        <w:lang w:val="en-US"/>
      </w:rPr>
    </w:pPr>
    <w:r>
      <w:rPr>
        <w:lang w:val="en-US"/>
      </w:rPr>
      <w:t>[</w:t>
    </w:r>
    <w:r w:rsidRPr="00327A7D">
      <w:rPr>
        <w:b/>
        <w:bCs/>
        <w:lang w:val="en-US"/>
      </w:rPr>
      <w:t>KOP SURAT PT PRIMA CAKRAWALA INDONESIA</w:t>
    </w:r>
    <w:r>
      <w:rPr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132"/>
    <w:multiLevelType w:val="hybridMultilevel"/>
    <w:tmpl w:val="CE16B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6891"/>
    <w:multiLevelType w:val="hybridMultilevel"/>
    <w:tmpl w:val="8A80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4A4E"/>
    <w:multiLevelType w:val="hybridMultilevel"/>
    <w:tmpl w:val="60562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117D"/>
    <w:multiLevelType w:val="hybridMultilevel"/>
    <w:tmpl w:val="85082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00664"/>
    <w:multiLevelType w:val="hybridMultilevel"/>
    <w:tmpl w:val="65B0A8A8"/>
    <w:lvl w:ilvl="0" w:tplc="497ED51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1E4CE1"/>
    <w:multiLevelType w:val="hybridMultilevel"/>
    <w:tmpl w:val="8BC693C6"/>
    <w:lvl w:ilvl="0" w:tplc="A9D84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75BFC"/>
    <w:multiLevelType w:val="hybridMultilevel"/>
    <w:tmpl w:val="0F164444"/>
    <w:lvl w:ilvl="0" w:tplc="6E4A72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F5511"/>
    <w:multiLevelType w:val="multilevel"/>
    <w:tmpl w:val="7EA890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71849"/>
    <w:multiLevelType w:val="hybridMultilevel"/>
    <w:tmpl w:val="8656385C"/>
    <w:lvl w:ilvl="0" w:tplc="90BCF5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E4A29"/>
    <w:multiLevelType w:val="multilevel"/>
    <w:tmpl w:val="8B68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97F4C"/>
    <w:multiLevelType w:val="multilevel"/>
    <w:tmpl w:val="AF08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E17E2"/>
    <w:multiLevelType w:val="hybridMultilevel"/>
    <w:tmpl w:val="71960A88"/>
    <w:lvl w:ilvl="0" w:tplc="4F5C0A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C0C6C"/>
    <w:multiLevelType w:val="hybridMultilevel"/>
    <w:tmpl w:val="866C6464"/>
    <w:lvl w:ilvl="0" w:tplc="3B30F4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B7626C"/>
    <w:multiLevelType w:val="multilevel"/>
    <w:tmpl w:val="EA0C81AE"/>
    <w:lvl w:ilvl="0">
      <w:start w:val="1"/>
      <w:numFmt w:val="upperRoman"/>
      <w:lvlText w:val="%1."/>
      <w:lvlJc w:val="left"/>
      <w:pPr>
        <w:ind w:left="1080" w:hanging="72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96906">
    <w:abstractNumId w:val="1"/>
  </w:num>
  <w:num w:numId="2" w16cid:durableId="1054348841">
    <w:abstractNumId w:val="0"/>
  </w:num>
  <w:num w:numId="3" w16cid:durableId="1942714342">
    <w:abstractNumId w:val="10"/>
  </w:num>
  <w:num w:numId="4" w16cid:durableId="1555851483">
    <w:abstractNumId w:val="9"/>
  </w:num>
  <w:num w:numId="5" w16cid:durableId="540551583">
    <w:abstractNumId w:val="2"/>
  </w:num>
  <w:num w:numId="6" w16cid:durableId="587664796">
    <w:abstractNumId w:val="3"/>
  </w:num>
  <w:num w:numId="7" w16cid:durableId="1191651423">
    <w:abstractNumId w:val="11"/>
  </w:num>
  <w:num w:numId="8" w16cid:durableId="19211195">
    <w:abstractNumId w:val="5"/>
  </w:num>
  <w:num w:numId="9" w16cid:durableId="535965030">
    <w:abstractNumId w:val="6"/>
  </w:num>
  <w:num w:numId="10" w16cid:durableId="1169759590">
    <w:abstractNumId w:val="13"/>
  </w:num>
  <w:num w:numId="11" w16cid:durableId="125586694">
    <w:abstractNumId w:val="4"/>
  </w:num>
  <w:num w:numId="12" w16cid:durableId="1919244257">
    <w:abstractNumId w:val="12"/>
  </w:num>
  <w:num w:numId="13" w16cid:durableId="2146239170">
    <w:abstractNumId w:val="7"/>
  </w:num>
  <w:num w:numId="14" w16cid:durableId="1596548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13"/>
    <w:rsid w:val="0000672F"/>
    <w:rsid w:val="000122A8"/>
    <w:rsid w:val="0003002A"/>
    <w:rsid w:val="000C684B"/>
    <w:rsid w:val="000F52FA"/>
    <w:rsid w:val="00120706"/>
    <w:rsid w:val="00123AD9"/>
    <w:rsid w:val="00133DFE"/>
    <w:rsid w:val="001515E7"/>
    <w:rsid w:val="0017012F"/>
    <w:rsid w:val="00172967"/>
    <w:rsid w:val="001A1CD4"/>
    <w:rsid w:val="001A604F"/>
    <w:rsid w:val="001B3604"/>
    <w:rsid w:val="001F1812"/>
    <w:rsid w:val="002660AF"/>
    <w:rsid w:val="002C247F"/>
    <w:rsid w:val="002C6927"/>
    <w:rsid w:val="002D32CC"/>
    <w:rsid w:val="00327A7D"/>
    <w:rsid w:val="003754B3"/>
    <w:rsid w:val="00377B8B"/>
    <w:rsid w:val="003A5248"/>
    <w:rsid w:val="003A7F01"/>
    <w:rsid w:val="003D28DA"/>
    <w:rsid w:val="00441B83"/>
    <w:rsid w:val="0050123E"/>
    <w:rsid w:val="005414A5"/>
    <w:rsid w:val="005730D7"/>
    <w:rsid w:val="005969C8"/>
    <w:rsid w:val="005A0E1B"/>
    <w:rsid w:val="005A3BC4"/>
    <w:rsid w:val="005E1AAC"/>
    <w:rsid w:val="005F1378"/>
    <w:rsid w:val="006273E0"/>
    <w:rsid w:val="00627BC7"/>
    <w:rsid w:val="00680502"/>
    <w:rsid w:val="00693CA2"/>
    <w:rsid w:val="006A5CD8"/>
    <w:rsid w:val="0075351F"/>
    <w:rsid w:val="00774EA0"/>
    <w:rsid w:val="00777886"/>
    <w:rsid w:val="00800722"/>
    <w:rsid w:val="00810B13"/>
    <w:rsid w:val="009105DB"/>
    <w:rsid w:val="009129A5"/>
    <w:rsid w:val="00943A0A"/>
    <w:rsid w:val="0094553C"/>
    <w:rsid w:val="00957BAE"/>
    <w:rsid w:val="00964887"/>
    <w:rsid w:val="009757DB"/>
    <w:rsid w:val="00975983"/>
    <w:rsid w:val="00994217"/>
    <w:rsid w:val="009A476E"/>
    <w:rsid w:val="009D067E"/>
    <w:rsid w:val="009F0324"/>
    <w:rsid w:val="009F0AD4"/>
    <w:rsid w:val="00A1678E"/>
    <w:rsid w:val="00A35477"/>
    <w:rsid w:val="00A77B57"/>
    <w:rsid w:val="00AE5893"/>
    <w:rsid w:val="00B5597F"/>
    <w:rsid w:val="00BA01A5"/>
    <w:rsid w:val="00C037E1"/>
    <w:rsid w:val="00C1435C"/>
    <w:rsid w:val="00C46AC8"/>
    <w:rsid w:val="00C83BC6"/>
    <w:rsid w:val="00CC5176"/>
    <w:rsid w:val="00CD5E20"/>
    <w:rsid w:val="00D92DCB"/>
    <w:rsid w:val="00DA2CDD"/>
    <w:rsid w:val="00DC6C2C"/>
    <w:rsid w:val="00DD2CD9"/>
    <w:rsid w:val="00DE2CA0"/>
    <w:rsid w:val="00DF7AAE"/>
    <w:rsid w:val="00E017D0"/>
    <w:rsid w:val="00E54941"/>
    <w:rsid w:val="00E8123C"/>
    <w:rsid w:val="00E948AE"/>
    <w:rsid w:val="00EE3EC8"/>
    <w:rsid w:val="00EE5FB4"/>
    <w:rsid w:val="00F06C46"/>
    <w:rsid w:val="00F1118C"/>
    <w:rsid w:val="00F35949"/>
    <w:rsid w:val="00FA2109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388B"/>
  <w15:chartTrackingRefBased/>
  <w15:docId w15:val="{629AA9F7-5AA0-1346-BCC1-93EFD31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B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10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217"/>
  </w:style>
  <w:style w:type="paragraph" w:styleId="Footer">
    <w:name w:val="footer"/>
    <w:basedOn w:val="Normal"/>
    <w:link w:val="FooterChar"/>
    <w:uiPriority w:val="99"/>
    <w:unhideWhenUsed/>
    <w:rsid w:val="00994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217"/>
  </w:style>
  <w:style w:type="character" w:styleId="PageNumber">
    <w:name w:val="page number"/>
    <w:basedOn w:val="DefaultParagraphFont"/>
    <w:uiPriority w:val="99"/>
    <w:semiHidden/>
    <w:unhideWhenUsed/>
    <w:rsid w:val="00994217"/>
  </w:style>
  <w:style w:type="paragraph" w:styleId="Revision">
    <w:name w:val="Revision"/>
    <w:hidden/>
    <w:uiPriority w:val="99"/>
    <w:semiHidden/>
    <w:rsid w:val="00F1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CSF</dc:creator>
  <cp:keywords/>
  <dc:description/>
  <cp:lastModifiedBy>OLTRE</cp:lastModifiedBy>
  <cp:revision>66</cp:revision>
  <dcterms:created xsi:type="dcterms:W3CDTF">2024-06-12T05:41:00Z</dcterms:created>
  <dcterms:modified xsi:type="dcterms:W3CDTF">2024-06-12T16:14:00Z</dcterms:modified>
</cp:coreProperties>
</file>