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3A9" w:rsidRDefault="00555D40" w:rsidP="00555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55D40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555D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5D40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555D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5D40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55D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5D4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55D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5D40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555D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5D40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555D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5D40"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555D40" w:rsidRDefault="00555D40" w:rsidP="00555D4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biễu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mẩu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BM) 5.1</w:t>
      </w:r>
    </w:p>
    <w:p w:rsidR="00555D40" w:rsidRDefault="00FE22D2" w:rsidP="00555D4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44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D2" w:rsidRDefault="008B1B27" w:rsidP="00555D4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CSDL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327D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="00E432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327D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E432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327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E432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327D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E432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327D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="00E432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327D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="00E432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327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B1B27" w:rsidTr="00A10F56">
        <w:tc>
          <w:tcPr>
            <w:tcW w:w="2628" w:type="dxa"/>
          </w:tcPr>
          <w:p w:rsidR="008B1B27" w:rsidRDefault="008B1B27" w:rsidP="00A10F56">
            <w:pPr>
              <w:jc w:val="right"/>
            </w:pPr>
            <w:r>
              <w:t>Use case and ID name</w:t>
            </w:r>
          </w:p>
        </w:tc>
        <w:tc>
          <w:tcPr>
            <w:tcW w:w="6228" w:type="dxa"/>
          </w:tcPr>
          <w:p w:rsidR="008B1B27" w:rsidRDefault="008B1B27" w:rsidP="00A10F56"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</w:p>
        </w:tc>
      </w:tr>
      <w:tr w:rsidR="008B1B27" w:rsidTr="00A10F56">
        <w:tc>
          <w:tcPr>
            <w:tcW w:w="2628" w:type="dxa"/>
          </w:tcPr>
          <w:p w:rsidR="008B1B27" w:rsidRDefault="008B1B27" w:rsidP="00A10F56">
            <w:pPr>
              <w:jc w:val="right"/>
            </w:pPr>
            <w:r>
              <w:t>The user’s aim</w:t>
            </w:r>
          </w:p>
        </w:tc>
        <w:tc>
          <w:tcPr>
            <w:tcW w:w="6228" w:type="dxa"/>
          </w:tcPr>
          <w:p w:rsidR="008B1B27" w:rsidRDefault="008B1B27" w:rsidP="00A10F56"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8B1B27" w:rsidTr="00A10F56">
        <w:tc>
          <w:tcPr>
            <w:tcW w:w="2628" w:type="dxa"/>
          </w:tcPr>
          <w:p w:rsidR="008B1B27" w:rsidRDefault="008B1B27" w:rsidP="00A10F56">
            <w:pPr>
              <w:jc w:val="right"/>
            </w:pPr>
            <w:proofErr w:type="spellStart"/>
            <w:r>
              <w:t>Descriptinon</w:t>
            </w:r>
            <w:proofErr w:type="spellEnd"/>
          </w:p>
        </w:tc>
        <w:tc>
          <w:tcPr>
            <w:tcW w:w="6228" w:type="dxa"/>
          </w:tcPr>
          <w:p w:rsidR="008B1B27" w:rsidRDefault="008B1B27" w:rsidP="00A10F56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  <w:tr w:rsidR="008B1B27" w:rsidTr="00A10F56">
        <w:tc>
          <w:tcPr>
            <w:tcW w:w="2628" w:type="dxa"/>
          </w:tcPr>
          <w:p w:rsidR="008B1B27" w:rsidRDefault="008B1B27" w:rsidP="00A10F56">
            <w:pPr>
              <w:jc w:val="right"/>
            </w:pPr>
            <w:r>
              <w:t>Main actor</w:t>
            </w:r>
          </w:p>
        </w:tc>
        <w:tc>
          <w:tcPr>
            <w:tcW w:w="6228" w:type="dxa"/>
          </w:tcPr>
          <w:p w:rsidR="008B1B27" w:rsidRDefault="00AF6AB3" w:rsidP="00A10F56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8B1B27" w:rsidTr="00A10F56">
        <w:tc>
          <w:tcPr>
            <w:tcW w:w="2628" w:type="dxa"/>
          </w:tcPr>
          <w:p w:rsidR="008B1B27" w:rsidRDefault="008B1B27" w:rsidP="00A10F56">
            <w:pPr>
              <w:jc w:val="right"/>
            </w:pPr>
            <w:r>
              <w:t>Other actor</w:t>
            </w:r>
          </w:p>
        </w:tc>
        <w:tc>
          <w:tcPr>
            <w:tcW w:w="6228" w:type="dxa"/>
          </w:tcPr>
          <w:p w:rsidR="008B1B27" w:rsidRDefault="008B1B27" w:rsidP="00A10F56"/>
        </w:tc>
      </w:tr>
      <w:tr w:rsidR="008B1B27" w:rsidTr="00A10F56">
        <w:tc>
          <w:tcPr>
            <w:tcW w:w="2628" w:type="dxa"/>
          </w:tcPr>
          <w:p w:rsidR="008B1B27" w:rsidRDefault="008B1B27" w:rsidP="00A10F56">
            <w:pPr>
              <w:jc w:val="right"/>
            </w:pPr>
            <w:r>
              <w:t>Conditions for starting</w:t>
            </w:r>
          </w:p>
        </w:tc>
        <w:tc>
          <w:tcPr>
            <w:tcW w:w="6228" w:type="dxa"/>
          </w:tcPr>
          <w:p w:rsidR="008B1B27" w:rsidRDefault="008B1B27" w:rsidP="008B1B27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</w:p>
        </w:tc>
      </w:tr>
      <w:tr w:rsidR="008B1B27" w:rsidTr="00A10F56">
        <w:tc>
          <w:tcPr>
            <w:tcW w:w="2628" w:type="dxa"/>
          </w:tcPr>
          <w:p w:rsidR="008B1B27" w:rsidRDefault="008B1B27" w:rsidP="00A10F56">
            <w:pPr>
              <w:jc w:val="right"/>
            </w:pPr>
            <w:proofErr w:type="spellStart"/>
            <w:r>
              <w:t>Disired</w:t>
            </w:r>
            <w:proofErr w:type="spellEnd"/>
            <w:r>
              <w:t xml:space="preserve"> result</w:t>
            </w:r>
          </w:p>
        </w:tc>
        <w:tc>
          <w:tcPr>
            <w:tcW w:w="6228" w:type="dxa"/>
          </w:tcPr>
          <w:p w:rsidR="008B1B27" w:rsidRDefault="00AF6AB3" w:rsidP="00A10F56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8B1B27" w:rsidTr="00A10F56">
        <w:tc>
          <w:tcPr>
            <w:tcW w:w="2628" w:type="dxa"/>
          </w:tcPr>
          <w:p w:rsidR="008B1B27" w:rsidRDefault="008B1B27" w:rsidP="00A10F56">
            <w:pPr>
              <w:jc w:val="right"/>
            </w:pPr>
            <w:r>
              <w:t>Other results</w:t>
            </w:r>
          </w:p>
        </w:tc>
        <w:tc>
          <w:tcPr>
            <w:tcW w:w="6228" w:type="dxa"/>
          </w:tcPr>
          <w:p w:rsidR="008B1B27" w:rsidRDefault="008B1B27" w:rsidP="00A10F56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hơp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  <w:p w:rsidR="008B1B27" w:rsidRDefault="008B1B27" w:rsidP="008B1B27">
            <w:proofErr w:type="spellStart"/>
            <w:r>
              <w:t>Lý</w:t>
            </w:r>
            <w:proofErr w:type="spellEnd"/>
            <w:r>
              <w:t xml:space="preserve"> do: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(</w:t>
            </w:r>
            <w:proofErr w:type="spellStart"/>
            <w:r>
              <w:t>vd</w:t>
            </w:r>
            <w:proofErr w:type="spellEnd"/>
            <w:r>
              <w:t>: 2s/12).</w:t>
            </w:r>
          </w:p>
        </w:tc>
      </w:tr>
      <w:tr w:rsidR="008B1B27" w:rsidTr="00A10F56">
        <w:tc>
          <w:tcPr>
            <w:tcW w:w="2628" w:type="dxa"/>
          </w:tcPr>
          <w:p w:rsidR="008B1B27" w:rsidRDefault="008B1B27" w:rsidP="00A10F56">
            <w:pPr>
              <w:jc w:val="right"/>
            </w:pPr>
            <w:r>
              <w:t>Main flow</w:t>
            </w:r>
          </w:p>
        </w:tc>
        <w:tc>
          <w:tcPr>
            <w:tcW w:w="6228" w:type="dxa"/>
          </w:tcPr>
          <w:p w:rsidR="008B1B27" w:rsidRDefault="008B1B27" w:rsidP="008B1B27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:rsidR="008B1B27" w:rsidRDefault="00D919E0" w:rsidP="008B1B27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:rsidR="008B1B27" w:rsidRDefault="008B1B27" w:rsidP="008B1B27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 w:rsidR="00D919E0">
              <w:t>xuất</w:t>
            </w:r>
            <w:proofErr w:type="spellEnd"/>
            <w:r w:rsidR="00D919E0">
              <w:t xml:space="preserve"> </w:t>
            </w:r>
            <w:proofErr w:type="spellStart"/>
            <w:r w:rsidR="00D919E0">
              <w:t>báo</w:t>
            </w:r>
            <w:proofErr w:type="spellEnd"/>
            <w:r w:rsidR="00D919E0">
              <w:t xml:space="preserve"> </w:t>
            </w:r>
            <w:proofErr w:type="spellStart"/>
            <w:r w:rsidR="00D919E0">
              <w:t>cáo</w:t>
            </w:r>
            <w:proofErr w:type="spellEnd"/>
          </w:p>
          <w:p w:rsidR="008B1B27" w:rsidRDefault="008B1B27" w:rsidP="008B1B2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 w:rsidR="00D919E0">
              <w:t>nhập</w:t>
            </w:r>
            <w:proofErr w:type="spellEnd"/>
            <w:r w:rsidR="00D919E0">
              <w:t xml:space="preserve"> </w:t>
            </w:r>
            <w:proofErr w:type="spellStart"/>
            <w:r w:rsidR="00D919E0">
              <w:t>ngày</w:t>
            </w:r>
            <w:proofErr w:type="spellEnd"/>
            <w:r w:rsidR="00D919E0">
              <w:t xml:space="preserve"> </w:t>
            </w:r>
            <w:proofErr w:type="spellStart"/>
            <w:r w:rsidR="00D919E0">
              <w:t>hợp</w:t>
            </w:r>
            <w:proofErr w:type="spellEnd"/>
            <w:r w:rsidR="00D919E0">
              <w:t xml:space="preserve"> </w:t>
            </w:r>
            <w:proofErr w:type="spellStart"/>
            <w:r w:rsidR="00D919E0">
              <w:t>lệ</w:t>
            </w:r>
            <w:proofErr w:type="spellEnd"/>
            <w:r w:rsidR="00D919E0">
              <w:t xml:space="preserve"> </w:t>
            </w:r>
            <w:proofErr w:type="spellStart"/>
            <w:r w:rsidR="00D919E0">
              <w:t>thì</w:t>
            </w:r>
            <w:proofErr w:type="spellEnd"/>
            <w:r w:rsidR="00D919E0">
              <w:t xml:space="preserve"> </w:t>
            </w:r>
            <w:proofErr w:type="spellStart"/>
            <w:r w:rsidR="00D919E0">
              <w:t>xuất</w:t>
            </w:r>
            <w:proofErr w:type="spellEnd"/>
            <w:r w:rsidR="00D919E0">
              <w:t xml:space="preserve"> </w:t>
            </w:r>
            <w:proofErr w:type="spellStart"/>
            <w:r w:rsidR="00D919E0">
              <w:t>báo</w:t>
            </w:r>
            <w:proofErr w:type="spellEnd"/>
            <w:r w:rsidR="00D919E0">
              <w:t xml:space="preserve"> </w:t>
            </w:r>
            <w:proofErr w:type="spellStart"/>
            <w:r w:rsidR="00D919E0">
              <w:t>cáo</w:t>
            </w:r>
            <w:proofErr w:type="spellEnd"/>
            <w:r w:rsidR="00D919E0">
              <w:t>.</w:t>
            </w:r>
          </w:p>
          <w:p w:rsidR="008B1B27" w:rsidRDefault="008B1B27" w:rsidP="00D919E0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 w:rsidR="00D919E0">
              <w:t>nhập</w:t>
            </w:r>
            <w:proofErr w:type="spellEnd"/>
            <w:r w:rsidR="00D919E0">
              <w:t xml:space="preserve"> </w:t>
            </w:r>
            <w:proofErr w:type="spellStart"/>
            <w:r w:rsidR="00D919E0">
              <w:t>ngày</w:t>
            </w:r>
            <w:proofErr w:type="spellEnd"/>
            <w:r w:rsidR="00D919E0">
              <w:t xml:space="preserve"> </w:t>
            </w:r>
            <w:proofErr w:type="spellStart"/>
            <w:r w:rsidR="00D919E0">
              <w:t>không</w:t>
            </w:r>
            <w:proofErr w:type="spellEnd"/>
            <w:r w:rsidR="00D919E0">
              <w:t xml:space="preserve"> </w:t>
            </w:r>
            <w:proofErr w:type="spellStart"/>
            <w:r w:rsidR="00D919E0">
              <w:t>hợp</w:t>
            </w:r>
            <w:proofErr w:type="spellEnd"/>
            <w:r w:rsidR="00D919E0">
              <w:t xml:space="preserve"> </w:t>
            </w:r>
            <w:proofErr w:type="spellStart"/>
            <w:r w:rsidR="00D919E0">
              <w:t>lệ</w:t>
            </w:r>
            <w:proofErr w:type="spellEnd"/>
            <w:r w:rsidR="00D919E0">
              <w:t xml:space="preserve"> </w:t>
            </w:r>
            <w:proofErr w:type="spellStart"/>
            <w:r w:rsidR="00D919E0">
              <w:t>thì</w:t>
            </w:r>
            <w:proofErr w:type="spellEnd"/>
            <w:r w:rsidR="00D919E0">
              <w:t xml:space="preserve"> </w:t>
            </w:r>
            <w:proofErr w:type="spellStart"/>
            <w:r w:rsidR="00D919E0">
              <w:t>yêu</w:t>
            </w:r>
            <w:proofErr w:type="spellEnd"/>
            <w:r w:rsidR="00D919E0">
              <w:t xml:space="preserve"> </w:t>
            </w:r>
            <w:proofErr w:type="spellStart"/>
            <w:r w:rsidR="00D919E0">
              <w:t>cầu</w:t>
            </w:r>
            <w:proofErr w:type="spellEnd"/>
            <w:r w:rsidR="00D919E0">
              <w:t xml:space="preserve"> </w:t>
            </w:r>
            <w:proofErr w:type="spellStart"/>
            <w:r w:rsidR="00D919E0">
              <w:t>nhập</w:t>
            </w:r>
            <w:proofErr w:type="spellEnd"/>
            <w:r w:rsidR="00D919E0">
              <w:t xml:space="preserve"> </w:t>
            </w:r>
            <w:proofErr w:type="spellStart"/>
            <w:r w:rsidR="00D919E0">
              <w:t>lại</w:t>
            </w:r>
            <w:proofErr w:type="spellEnd"/>
            <w:r w:rsidR="00D919E0">
              <w:t>.</w:t>
            </w:r>
          </w:p>
        </w:tc>
      </w:tr>
      <w:tr w:rsidR="008B1B27" w:rsidTr="00A10F56">
        <w:tc>
          <w:tcPr>
            <w:tcW w:w="2628" w:type="dxa"/>
          </w:tcPr>
          <w:p w:rsidR="008B1B27" w:rsidRDefault="008B1B27" w:rsidP="00A10F56">
            <w:pPr>
              <w:jc w:val="right"/>
            </w:pPr>
            <w:r>
              <w:t>Alternative  flow</w:t>
            </w:r>
          </w:p>
        </w:tc>
        <w:tc>
          <w:tcPr>
            <w:tcW w:w="6228" w:type="dxa"/>
          </w:tcPr>
          <w:p w:rsidR="008B1B27" w:rsidRDefault="008B1B27" w:rsidP="00A10F56"/>
        </w:tc>
      </w:tr>
      <w:tr w:rsidR="008B1B27" w:rsidTr="00A10F56">
        <w:tc>
          <w:tcPr>
            <w:tcW w:w="2628" w:type="dxa"/>
          </w:tcPr>
          <w:p w:rsidR="008B1B27" w:rsidRDefault="008B1B27" w:rsidP="00A10F56">
            <w:pPr>
              <w:jc w:val="right"/>
            </w:pPr>
            <w:r>
              <w:t xml:space="preserve">Comment </w:t>
            </w:r>
          </w:p>
        </w:tc>
        <w:tc>
          <w:tcPr>
            <w:tcW w:w="6228" w:type="dxa"/>
          </w:tcPr>
          <w:p w:rsidR="008B1B27" w:rsidRDefault="008B1B27" w:rsidP="00A10F56"/>
        </w:tc>
      </w:tr>
      <w:tr w:rsidR="008B1B27" w:rsidTr="00A10F56">
        <w:tc>
          <w:tcPr>
            <w:tcW w:w="2628" w:type="dxa"/>
          </w:tcPr>
          <w:p w:rsidR="008B1B27" w:rsidRDefault="008B1B27" w:rsidP="00A10F56">
            <w:pPr>
              <w:jc w:val="right"/>
            </w:pPr>
            <w:r>
              <w:t xml:space="preserve">Questions </w:t>
            </w:r>
          </w:p>
        </w:tc>
        <w:tc>
          <w:tcPr>
            <w:tcW w:w="6228" w:type="dxa"/>
          </w:tcPr>
          <w:p w:rsidR="008B1B27" w:rsidRDefault="008B1B27" w:rsidP="00A10F56"/>
        </w:tc>
      </w:tr>
      <w:tr w:rsidR="008B1B27" w:rsidTr="00A10F56">
        <w:tc>
          <w:tcPr>
            <w:tcW w:w="2628" w:type="dxa"/>
          </w:tcPr>
          <w:p w:rsidR="008B1B27" w:rsidRDefault="008B1B27" w:rsidP="00A10F56">
            <w:pPr>
              <w:jc w:val="right"/>
            </w:pPr>
            <w:r>
              <w:lastRenderedPageBreak/>
              <w:t xml:space="preserve">Priority </w:t>
            </w:r>
          </w:p>
        </w:tc>
        <w:tc>
          <w:tcPr>
            <w:tcW w:w="6228" w:type="dxa"/>
          </w:tcPr>
          <w:p w:rsidR="008B1B27" w:rsidRDefault="008B1B27" w:rsidP="00A10F56"/>
        </w:tc>
      </w:tr>
      <w:tr w:rsidR="008B1B27" w:rsidTr="00A10F56">
        <w:tc>
          <w:tcPr>
            <w:tcW w:w="2628" w:type="dxa"/>
          </w:tcPr>
          <w:p w:rsidR="008B1B27" w:rsidRDefault="008B1B27" w:rsidP="00A10F56">
            <w:pPr>
              <w:jc w:val="right"/>
            </w:pPr>
            <w:r>
              <w:t xml:space="preserve">Temple </w:t>
            </w:r>
          </w:p>
        </w:tc>
        <w:tc>
          <w:tcPr>
            <w:tcW w:w="6228" w:type="dxa"/>
          </w:tcPr>
          <w:p w:rsidR="008B1B27" w:rsidRDefault="008B1B27" w:rsidP="00A10F56"/>
        </w:tc>
      </w:tr>
      <w:tr w:rsidR="008B1B27" w:rsidTr="00A10F56">
        <w:tc>
          <w:tcPr>
            <w:tcW w:w="2628" w:type="dxa"/>
          </w:tcPr>
          <w:p w:rsidR="008B1B27" w:rsidRDefault="008B1B27" w:rsidP="00A10F56">
            <w:pPr>
              <w:jc w:val="right"/>
            </w:pPr>
            <w:r>
              <w:t xml:space="preserve">Layout </w:t>
            </w:r>
          </w:p>
        </w:tc>
        <w:tc>
          <w:tcPr>
            <w:tcW w:w="6228" w:type="dxa"/>
          </w:tcPr>
          <w:p w:rsidR="008B1B27" w:rsidRDefault="008921E3" w:rsidP="00A10F56">
            <w:r>
              <w:rPr>
                <w:noProof/>
              </w:rPr>
              <w:drawing>
                <wp:inline distT="0" distB="0" distL="0" distR="0">
                  <wp:extent cx="3061518" cy="96012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518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B27" w:rsidRDefault="007161C0" w:rsidP="00E432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Đóng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F7731B" w:rsidRDefault="00F7731B" w:rsidP="00F7731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đóng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mẫu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5.2.</w:t>
      </w:r>
    </w:p>
    <w:p w:rsidR="00F7731B" w:rsidRDefault="00F7731B" w:rsidP="00F7731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43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1B" w:rsidRDefault="00F7731B" w:rsidP="00F7731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tin,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CSDL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624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6162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6240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6162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6240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="006162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6240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="006162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6240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6162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6240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616240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616240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6162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6240">
        <w:rPr>
          <w:rFonts w:ascii="Times New Roman" w:hAnsi="Times New Roman" w:cs="Times New Roman"/>
          <w:sz w:val="32"/>
          <w:szCs w:val="32"/>
        </w:rPr>
        <w:t>thiếc</w:t>
      </w:r>
      <w:proofErr w:type="spellEnd"/>
      <w:r w:rsidR="00616240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616240" w:rsidTr="00A10F56">
        <w:tc>
          <w:tcPr>
            <w:tcW w:w="2628" w:type="dxa"/>
          </w:tcPr>
          <w:p w:rsidR="00616240" w:rsidRDefault="00616240" w:rsidP="00A10F56">
            <w:pPr>
              <w:jc w:val="right"/>
            </w:pPr>
            <w:r>
              <w:t>Use case and ID name</w:t>
            </w:r>
          </w:p>
        </w:tc>
        <w:tc>
          <w:tcPr>
            <w:tcW w:w="6228" w:type="dxa"/>
          </w:tcPr>
          <w:p w:rsidR="00616240" w:rsidRDefault="00616240" w:rsidP="00A10F56"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</w:p>
        </w:tc>
      </w:tr>
      <w:tr w:rsidR="00616240" w:rsidTr="00A10F56">
        <w:tc>
          <w:tcPr>
            <w:tcW w:w="2628" w:type="dxa"/>
          </w:tcPr>
          <w:p w:rsidR="00616240" w:rsidRDefault="00616240" w:rsidP="00A10F56">
            <w:pPr>
              <w:jc w:val="right"/>
            </w:pPr>
            <w:r>
              <w:t>The user’s aim</w:t>
            </w:r>
          </w:p>
        </w:tc>
        <w:tc>
          <w:tcPr>
            <w:tcW w:w="6228" w:type="dxa"/>
          </w:tcPr>
          <w:p w:rsidR="00616240" w:rsidRDefault="00616240" w:rsidP="00616240"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>/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</w:tr>
      <w:tr w:rsidR="00616240" w:rsidTr="00A10F56">
        <w:tc>
          <w:tcPr>
            <w:tcW w:w="2628" w:type="dxa"/>
          </w:tcPr>
          <w:p w:rsidR="00616240" w:rsidRDefault="00616240" w:rsidP="00A10F56">
            <w:pPr>
              <w:jc w:val="right"/>
            </w:pPr>
            <w:proofErr w:type="spellStart"/>
            <w:r>
              <w:t>Descriptinon</w:t>
            </w:r>
            <w:proofErr w:type="spellEnd"/>
          </w:p>
        </w:tc>
        <w:tc>
          <w:tcPr>
            <w:tcW w:w="6228" w:type="dxa"/>
          </w:tcPr>
          <w:p w:rsidR="00616240" w:rsidRDefault="00616240" w:rsidP="00616240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  <w:tr w:rsidR="00616240" w:rsidTr="00A10F56">
        <w:tc>
          <w:tcPr>
            <w:tcW w:w="2628" w:type="dxa"/>
          </w:tcPr>
          <w:p w:rsidR="00616240" w:rsidRDefault="00616240" w:rsidP="00A10F56">
            <w:pPr>
              <w:jc w:val="right"/>
            </w:pPr>
            <w:r>
              <w:t>Main actor</w:t>
            </w:r>
          </w:p>
        </w:tc>
        <w:tc>
          <w:tcPr>
            <w:tcW w:w="6228" w:type="dxa"/>
          </w:tcPr>
          <w:p w:rsidR="00616240" w:rsidRDefault="00616240" w:rsidP="00A10F56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616240" w:rsidTr="00A10F56">
        <w:tc>
          <w:tcPr>
            <w:tcW w:w="2628" w:type="dxa"/>
          </w:tcPr>
          <w:p w:rsidR="00616240" w:rsidRDefault="00616240" w:rsidP="00A10F56">
            <w:pPr>
              <w:jc w:val="right"/>
            </w:pPr>
            <w:r>
              <w:t>Other actor</w:t>
            </w:r>
          </w:p>
        </w:tc>
        <w:tc>
          <w:tcPr>
            <w:tcW w:w="6228" w:type="dxa"/>
          </w:tcPr>
          <w:p w:rsidR="00616240" w:rsidRDefault="00616240" w:rsidP="00A10F56"/>
        </w:tc>
      </w:tr>
      <w:tr w:rsidR="00616240" w:rsidTr="00A10F56">
        <w:tc>
          <w:tcPr>
            <w:tcW w:w="2628" w:type="dxa"/>
          </w:tcPr>
          <w:p w:rsidR="00616240" w:rsidRDefault="00616240" w:rsidP="00A10F56">
            <w:pPr>
              <w:jc w:val="right"/>
            </w:pPr>
            <w:r>
              <w:t>Conditions for starting</w:t>
            </w:r>
          </w:p>
        </w:tc>
        <w:tc>
          <w:tcPr>
            <w:tcW w:w="6228" w:type="dxa"/>
          </w:tcPr>
          <w:p w:rsidR="00616240" w:rsidRDefault="00616240" w:rsidP="00616240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>/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</w:p>
        </w:tc>
      </w:tr>
      <w:tr w:rsidR="00616240" w:rsidTr="00A10F56">
        <w:tc>
          <w:tcPr>
            <w:tcW w:w="2628" w:type="dxa"/>
          </w:tcPr>
          <w:p w:rsidR="00616240" w:rsidRDefault="00616240" w:rsidP="00A10F56">
            <w:pPr>
              <w:jc w:val="right"/>
            </w:pPr>
            <w:proofErr w:type="spellStart"/>
            <w:r>
              <w:t>Disired</w:t>
            </w:r>
            <w:proofErr w:type="spellEnd"/>
            <w:r>
              <w:t xml:space="preserve"> result</w:t>
            </w:r>
          </w:p>
        </w:tc>
        <w:tc>
          <w:tcPr>
            <w:tcW w:w="6228" w:type="dxa"/>
          </w:tcPr>
          <w:p w:rsidR="00616240" w:rsidRDefault="00616240" w:rsidP="00A10F56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616240" w:rsidTr="00A10F56">
        <w:tc>
          <w:tcPr>
            <w:tcW w:w="2628" w:type="dxa"/>
          </w:tcPr>
          <w:p w:rsidR="00616240" w:rsidRDefault="00616240" w:rsidP="00A10F56">
            <w:pPr>
              <w:jc w:val="right"/>
            </w:pPr>
            <w:r>
              <w:t>Other results</w:t>
            </w:r>
          </w:p>
        </w:tc>
        <w:tc>
          <w:tcPr>
            <w:tcW w:w="6228" w:type="dxa"/>
          </w:tcPr>
          <w:p w:rsidR="00616240" w:rsidRDefault="00616240" w:rsidP="00A10F56"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hơp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  <w:p w:rsidR="00616240" w:rsidRDefault="00616240" w:rsidP="00616240">
            <w:proofErr w:type="spellStart"/>
            <w:r>
              <w:t>Lý</w:t>
            </w:r>
            <w:proofErr w:type="spellEnd"/>
            <w:r>
              <w:t xml:space="preserve"> do: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(</w:t>
            </w:r>
            <w:proofErr w:type="spellStart"/>
            <w:r>
              <w:t>vd</w:t>
            </w:r>
            <w:proofErr w:type="spellEnd"/>
            <w:r>
              <w:t>: 2/1a).</w:t>
            </w:r>
          </w:p>
        </w:tc>
      </w:tr>
      <w:tr w:rsidR="00616240" w:rsidTr="00A10F56">
        <w:tc>
          <w:tcPr>
            <w:tcW w:w="2628" w:type="dxa"/>
          </w:tcPr>
          <w:p w:rsidR="00616240" w:rsidRDefault="00616240" w:rsidP="00A10F56">
            <w:pPr>
              <w:jc w:val="right"/>
            </w:pPr>
            <w:r>
              <w:lastRenderedPageBreak/>
              <w:t>Main flow</w:t>
            </w:r>
          </w:p>
        </w:tc>
        <w:tc>
          <w:tcPr>
            <w:tcW w:w="6228" w:type="dxa"/>
          </w:tcPr>
          <w:p w:rsidR="00616240" w:rsidRDefault="00616240" w:rsidP="00A10F56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:rsidR="00616240" w:rsidRDefault="00616240" w:rsidP="00A10F56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="00267523">
              <w:t>tháng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:rsidR="00616240" w:rsidRDefault="00616240" w:rsidP="00A10F56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:rsidR="00616240" w:rsidRDefault="00616240" w:rsidP="00A10F56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="00267523">
              <w:t>tháng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  <w:p w:rsidR="00616240" w:rsidRDefault="00616240" w:rsidP="0026752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="00267523">
              <w:t>tháng</w:t>
            </w:r>
            <w:proofErr w:type="spellEnd"/>
            <w:r w:rsidR="00267523"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  <w:tr w:rsidR="00616240" w:rsidTr="00A10F56">
        <w:tc>
          <w:tcPr>
            <w:tcW w:w="2628" w:type="dxa"/>
          </w:tcPr>
          <w:p w:rsidR="00616240" w:rsidRDefault="00616240" w:rsidP="00A10F56">
            <w:pPr>
              <w:jc w:val="right"/>
            </w:pPr>
            <w:r>
              <w:t>Alternative  flow</w:t>
            </w:r>
          </w:p>
        </w:tc>
        <w:tc>
          <w:tcPr>
            <w:tcW w:w="6228" w:type="dxa"/>
          </w:tcPr>
          <w:p w:rsidR="00616240" w:rsidRDefault="00616240" w:rsidP="00A10F56"/>
        </w:tc>
      </w:tr>
      <w:tr w:rsidR="00616240" w:rsidTr="00A10F56">
        <w:tc>
          <w:tcPr>
            <w:tcW w:w="2628" w:type="dxa"/>
          </w:tcPr>
          <w:p w:rsidR="00616240" w:rsidRDefault="00616240" w:rsidP="00A10F56">
            <w:pPr>
              <w:jc w:val="right"/>
            </w:pPr>
            <w:r>
              <w:t xml:space="preserve">Comment </w:t>
            </w:r>
          </w:p>
        </w:tc>
        <w:tc>
          <w:tcPr>
            <w:tcW w:w="6228" w:type="dxa"/>
          </w:tcPr>
          <w:p w:rsidR="00616240" w:rsidRDefault="00616240" w:rsidP="00A10F56"/>
        </w:tc>
      </w:tr>
      <w:tr w:rsidR="00616240" w:rsidTr="00A10F56">
        <w:tc>
          <w:tcPr>
            <w:tcW w:w="2628" w:type="dxa"/>
          </w:tcPr>
          <w:p w:rsidR="00616240" w:rsidRDefault="00616240" w:rsidP="00A10F56">
            <w:pPr>
              <w:jc w:val="right"/>
            </w:pPr>
            <w:r>
              <w:t xml:space="preserve">Questions </w:t>
            </w:r>
          </w:p>
        </w:tc>
        <w:tc>
          <w:tcPr>
            <w:tcW w:w="6228" w:type="dxa"/>
          </w:tcPr>
          <w:p w:rsidR="00616240" w:rsidRDefault="00616240" w:rsidP="00A10F56"/>
        </w:tc>
      </w:tr>
      <w:tr w:rsidR="00616240" w:rsidTr="00A10F56">
        <w:tc>
          <w:tcPr>
            <w:tcW w:w="2628" w:type="dxa"/>
          </w:tcPr>
          <w:p w:rsidR="00616240" w:rsidRDefault="00616240" w:rsidP="00A10F56">
            <w:pPr>
              <w:jc w:val="right"/>
            </w:pPr>
            <w:r>
              <w:t xml:space="preserve">Priority </w:t>
            </w:r>
          </w:p>
        </w:tc>
        <w:tc>
          <w:tcPr>
            <w:tcW w:w="6228" w:type="dxa"/>
          </w:tcPr>
          <w:p w:rsidR="00616240" w:rsidRDefault="00616240" w:rsidP="00A10F56"/>
        </w:tc>
      </w:tr>
      <w:tr w:rsidR="00616240" w:rsidTr="00A10F56">
        <w:tc>
          <w:tcPr>
            <w:tcW w:w="2628" w:type="dxa"/>
          </w:tcPr>
          <w:p w:rsidR="00616240" w:rsidRDefault="00616240" w:rsidP="00A10F56">
            <w:pPr>
              <w:jc w:val="right"/>
            </w:pPr>
            <w:r>
              <w:t xml:space="preserve">Temple </w:t>
            </w:r>
          </w:p>
        </w:tc>
        <w:tc>
          <w:tcPr>
            <w:tcW w:w="6228" w:type="dxa"/>
          </w:tcPr>
          <w:p w:rsidR="00616240" w:rsidRDefault="00616240" w:rsidP="00A10F56"/>
        </w:tc>
      </w:tr>
      <w:tr w:rsidR="00616240" w:rsidTr="00A10F56">
        <w:tc>
          <w:tcPr>
            <w:tcW w:w="2628" w:type="dxa"/>
          </w:tcPr>
          <w:p w:rsidR="00616240" w:rsidRDefault="00616240" w:rsidP="00A10F56">
            <w:pPr>
              <w:jc w:val="right"/>
            </w:pPr>
            <w:r>
              <w:t xml:space="preserve">Layout </w:t>
            </w:r>
          </w:p>
        </w:tc>
        <w:tc>
          <w:tcPr>
            <w:tcW w:w="6228" w:type="dxa"/>
          </w:tcPr>
          <w:p w:rsidR="00616240" w:rsidRDefault="008921E3" w:rsidP="00A10F56">
            <w:r>
              <w:rPr>
                <w:noProof/>
              </w:rPr>
              <w:drawing>
                <wp:inline distT="0" distB="0" distL="0" distR="0">
                  <wp:extent cx="3467100" cy="1173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616240" w:rsidRPr="00555D40" w:rsidRDefault="00616240" w:rsidP="00F773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616240" w:rsidRPr="0055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C34"/>
    <w:multiLevelType w:val="hybridMultilevel"/>
    <w:tmpl w:val="3DFA2304"/>
    <w:lvl w:ilvl="0" w:tplc="080046B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67CA1"/>
    <w:multiLevelType w:val="hybridMultilevel"/>
    <w:tmpl w:val="4CDAC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D37BB"/>
    <w:multiLevelType w:val="hybridMultilevel"/>
    <w:tmpl w:val="9224FCBC"/>
    <w:lvl w:ilvl="0" w:tplc="DD382E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9542C"/>
    <w:multiLevelType w:val="hybridMultilevel"/>
    <w:tmpl w:val="BE3ED4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D70B38"/>
    <w:multiLevelType w:val="hybridMultilevel"/>
    <w:tmpl w:val="0F7C4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D5"/>
    <w:rsid w:val="000045FF"/>
    <w:rsid w:val="000069F8"/>
    <w:rsid w:val="0003567C"/>
    <w:rsid w:val="0004636B"/>
    <w:rsid w:val="00052D4E"/>
    <w:rsid w:val="000862DC"/>
    <w:rsid w:val="000A4E1E"/>
    <w:rsid w:val="000C0BA7"/>
    <w:rsid w:val="000E68DB"/>
    <w:rsid w:val="00110888"/>
    <w:rsid w:val="0012323A"/>
    <w:rsid w:val="0016744C"/>
    <w:rsid w:val="00173363"/>
    <w:rsid w:val="00173542"/>
    <w:rsid w:val="001A7646"/>
    <w:rsid w:val="001C645E"/>
    <w:rsid w:val="001C6C65"/>
    <w:rsid w:val="001D584D"/>
    <w:rsid w:val="002013BF"/>
    <w:rsid w:val="00226AC3"/>
    <w:rsid w:val="00267523"/>
    <w:rsid w:val="00292505"/>
    <w:rsid w:val="002B37E0"/>
    <w:rsid w:val="002E43A9"/>
    <w:rsid w:val="002F1ED1"/>
    <w:rsid w:val="002F3940"/>
    <w:rsid w:val="00353AA5"/>
    <w:rsid w:val="003555B2"/>
    <w:rsid w:val="00364BE9"/>
    <w:rsid w:val="00365E59"/>
    <w:rsid w:val="003721C2"/>
    <w:rsid w:val="00373E1D"/>
    <w:rsid w:val="003934FE"/>
    <w:rsid w:val="003D2C86"/>
    <w:rsid w:val="003D738B"/>
    <w:rsid w:val="003F24AE"/>
    <w:rsid w:val="00432D0E"/>
    <w:rsid w:val="004771BF"/>
    <w:rsid w:val="0048376C"/>
    <w:rsid w:val="00493F2B"/>
    <w:rsid w:val="0049566A"/>
    <w:rsid w:val="004C3DBA"/>
    <w:rsid w:val="004E20C5"/>
    <w:rsid w:val="0051126E"/>
    <w:rsid w:val="005222BC"/>
    <w:rsid w:val="00555D40"/>
    <w:rsid w:val="005C1D35"/>
    <w:rsid w:val="005D251B"/>
    <w:rsid w:val="00606AF7"/>
    <w:rsid w:val="00616240"/>
    <w:rsid w:val="00652938"/>
    <w:rsid w:val="00667D3C"/>
    <w:rsid w:val="006D22B8"/>
    <w:rsid w:val="006E61BF"/>
    <w:rsid w:val="007161C0"/>
    <w:rsid w:val="00716CF9"/>
    <w:rsid w:val="007704A3"/>
    <w:rsid w:val="0077204F"/>
    <w:rsid w:val="0079004B"/>
    <w:rsid w:val="007C198B"/>
    <w:rsid w:val="007C3D9A"/>
    <w:rsid w:val="008471F0"/>
    <w:rsid w:val="00850E6A"/>
    <w:rsid w:val="008921E3"/>
    <w:rsid w:val="008B1B27"/>
    <w:rsid w:val="008F2325"/>
    <w:rsid w:val="008F38D6"/>
    <w:rsid w:val="009C19E7"/>
    <w:rsid w:val="009C5235"/>
    <w:rsid w:val="009E2C2E"/>
    <w:rsid w:val="009F7FC2"/>
    <w:rsid w:val="00A40723"/>
    <w:rsid w:val="00A4393B"/>
    <w:rsid w:val="00A55DCF"/>
    <w:rsid w:val="00A93FD5"/>
    <w:rsid w:val="00AD4DC2"/>
    <w:rsid w:val="00AE261D"/>
    <w:rsid w:val="00AE7DCB"/>
    <w:rsid w:val="00AF143F"/>
    <w:rsid w:val="00AF6AB3"/>
    <w:rsid w:val="00B05DFE"/>
    <w:rsid w:val="00B11ED7"/>
    <w:rsid w:val="00B2113B"/>
    <w:rsid w:val="00B42CEF"/>
    <w:rsid w:val="00B4740F"/>
    <w:rsid w:val="00B56840"/>
    <w:rsid w:val="00B630C8"/>
    <w:rsid w:val="00B773DD"/>
    <w:rsid w:val="00B81405"/>
    <w:rsid w:val="00BA18FF"/>
    <w:rsid w:val="00BD211F"/>
    <w:rsid w:val="00BD7381"/>
    <w:rsid w:val="00BF36B3"/>
    <w:rsid w:val="00C079BE"/>
    <w:rsid w:val="00C37A21"/>
    <w:rsid w:val="00C51EAB"/>
    <w:rsid w:val="00C82644"/>
    <w:rsid w:val="00CA3432"/>
    <w:rsid w:val="00CC0626"/>
    <w:rsid w:val="00CC4227"/>
    <w:rsid w:val="00CD7566"/>
    <w:rsid w:val="00CE2B98"/>
    <w:rsid w:val="00D20609"/>
    <w:rsid w:val="00D22918"/>
    <w:rsid w:val="00D44A11"/>
    <w:rsid w:val="00D62F3E"/>
    <w:rsid w:val="00D6618F"/>
    <w:rsid w:val="00D83825"/>
    <w:rsid w:val="00D919E0"/>
    <w:rsid w:val="00D92C2B"/>
    <w:rsid w:val="00DB7B7E"/>
    <w:rsid w:val="00DD0132"/>
    <w:rsid w:val="00E4327D"/>
    <w:rsid w:val="00E63F49"/>
    <w:rsid w:val="00E77F24"/>
    <w:rsid w:val="00EA521D"/>
    <w:rsid w:val="00EB303C"/>
    <w:rsid w:val="00EC198C"/>
    <w:rsid w:val="00F134EE"/>
    <w:rsid w:val="00F34041"/>
    <w:rsid w:val="00F54857"/>
    <w:rsid w:val="00F57A28"/>
    <w:rsid w:val="00F7731B"/>
    <w:rsid w:val="00FA49C8"/>
    <w:rsid w:val="00FC14AF"/>
    <w:rsid w:val="00FC2DD2"/>
    <w:rsid w:val="00FE22D2"/>
    <w:rsid w:val="00F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sosi</dc:creator>
  <cp:keywords/>
  <dc:description/>
  <cp:lastModifiedBy>sosi</cp:lastModifiedBy>
  <cp:revision>9</cp:revision>
  <dcterms:created xsi:type="dcterms:W3CDTF">2014-11-12T07:31:00Z</dcterms:created>
  <dcterms:modified xsi:type="dcterms:W3CDTF">2014-11-13T13:39:00Z</dcterms:modified>
</cp:coreProperties>
</file>