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73B72"/>
          <w:sz w:val="40"/>
          <w:szCs w:val="40"/>
        </w:rPr>
        <w:t xml:space="preserve">BÁO CÁO NHẬP LIỆU DỮ LIỆU MẪU</w:t>
      </w:r>
    </w:p>
    <w:p>
      <w:pPr>
        <w:spacing w:after="40"/>
      </w:pPr>
      <w:r>
        <w:rPr>
          <w:color w:val="006BB6"/>
          <w:sz w:val="24"/>
          <w:szCs w:val="24"/>
        </w:rPr>
        <w:t xml:space="preserve">Sàn Giao dịch Công nghệ Cần Thơ — Góc OCOP, Nhà cung ứng, Chuyên gia</w:t>
      </w:r>
    </w:p>
    <w:p>
      <w:pPr>
        <w:spacing w:after="320"/>
      </w:pPr>
      <w:r>
        <w:rPr>
          <w:i/>
          <w:iCs/>
          <w:color w:val="64748B"/>
          <w:sz w:val="20"/>
          <w:szCs w:val="20"/>
        </w:rPr>
        <w:t xml:space="preserve">Ngày lập: 11/07/2026</w:t>
      </w:r>
    </w:p>
    <w:p>
      <w:pPr>
        <w:pStyle w:val="Heading1"/>
        <w:spacing w:after="160" w:before="320"/>
      </w:pPr>
      <w:r>
        <w:t xml:space="preserve">1. Tổng quan</w:t>
      </w:r>
    </w:p>
    <w:p>
      <w:pPr>
        <w:spacing w:after="120"/>
      </w:pPr>
      <w:r>
        <w:t xml:space="preserve">Trong đợt nhập liệu này, 3 nhóm dữ liệu đã được đưa vào hệ thống: sản phẩm OCOP mẫu, nhà cung ứng liên kết, và hồ sơ chuyên gia (từ CV khách hàng gửi). Báo cáo này liệt kê rõ phần nào đã hoàn tất và phần nào cần team bổ sung thủ công trước khi dữ liệu chính thức hoàn chỉnh.</w:t>
      </w:r>
    </w:p>
    <w:p>
      <w:pPr>
        <w:pStyle w:val="Heading1"/>
        <w:spacing w:after="160" w:before="320"/>
      </w:pPr>
      <w:r>
        <w:t xml:space="preserve">2. Sản phẩm OCOP</w:t>
      </w:r>
    </w:p>
    <w:tbl>
      <w:tblPr>
        <w:tblW w:type="dxa" w:w="9026"/>
        <w:tblBorders>
          <w:top w:val="single" w:color="D9E2EC" w:sz="4"/>
          <w:left w:val="single" w:color="D9E2EC" w:sz="4"/>
          <w:bottom w:val="single" w:color="D9E2EC" w:sz="4"/>
          <w:right w:val="single" w:color="D9E2EC" w:sz="4"/>
          <w:insideH w:val="single" w:color="D9E2EC" w:sz="4"/>
          <w:insideV w:val="single" w:color="D9E2EC" w:sz="4"/>
        </w:tblBorders>
      </w:tblPr>
      <w:tblGrid>
        <w:gridCol w:w="1400"/>
        <w:gridCol w:w="5626"/>
        <w:gridCol w:w="2000"/>
      </w:tblGrid>
      <w:tr>
        <w:tc>
          <w:tcPr>
            <w:tcW w:type="dxa" w:w="1400"/>
            <w:shd w:fill="073B72" w:val="clear"/>
            <w:tcMar>
              <w:top w:type="dxa" w:w="80"/>
              <w:left w:type="dxa" w:w="100"/>
              <w:bottom w:type="dxa" w:w="80"/>
              <w:right w:type="dxa" w:w="100"/>
            </w:tcMar>
            <w:vAlign w:val="center"/>
          </w:tcPr>
          <w:p>
            <w:pPr>
              <w:jc w:val="left"/>
            </w:pPr>
            <w:r>
              <w:rPr>
                <w:b/>
                <w:bCs/>
                <w:color w:val="FFFFFF"/>
                <w:sz w:val="20"/>
                <w:szCs w:val="20"/>
              </w:rPr>
              <w:t xml:space="preserve">Hạng mục</w:t>
            </w:r>
          </w:p>
        </w:tc>
        <w:tc>
          <w:tcPr>
            <w:tcW w:type="dxa" w:w="5626"/>
            <w:shd w:fill="073B72" w:val="clear"/>
            <w:tcMar>
              <w:top w:type="dxa" w:w="80"/>
              <w:left w:type="dxa" w:w="100"/>
              <w:bottom w:type="dxa" w:w="80"/>
              <w:right w:type="dxa" w:w="100"/>
            </w:tcMar>
            <w:vAlign w:val="center"/>
          </w:tcPr>
          <w:p>
            <w:pPr>
              <w:jc w:val="left"/>
            </w:pPr>
            <w:r>
              <w:rPr>
                <w:b/>
                <w:bCs/>
                <w:color w:val="FFFFFF"/>
                <w:sz w:val="20"/>
                <w:szCs w:val="20"/>
              </w:rPr>
              <w:t xml:space="preserve">Chi tiết</w:t>
            </w:r>
          </w:p>
        </w:tc>
        <w:tc>
          <w:tcPr>
            <w:tcW w:type="dxa" w:w="2000"/>
            <w:shd w:fill="073B72" w:val="clear"/>
            <w:tcMar>
              <w:top w:type="dxa" w:w="80"/>
              <w:left w:type="dxa" w:w="100"/>
              <w:bottom w:type="dxa" w:w="80"/>
              <w:right w:type="dxa" w:w="100"/>
            </w:tcMar>
            <w:vAlign w:val="center"/>
          </w:tcPr>
          <w:p>
            <w:pPr>
              <w:jc w:val="left"/>
            </w:pPr>
            <w:r>
              <w:rPr>
                <w:b/>
                <w:bCs/>
                <w:color w:val="FFFFFF"/>
                <w:sz w:val="20"/>
                <w:szCs w:val="20"/>
              </w:rPr>
              <w:t xml:space="preserve">Trạng thái</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Số lượng</w:t>
            </w:r>
          </w:p>
        </w:tc>
        <w:tc>
          <w:tcPr>
            <w:tcW w:type="dxa" w:w="5626"/>
            <w:tcMar>
              <w:top w:type="dxa" w:w="80"/>
              <w:left w:type="dxa" w:w="100"/>
              <w:bottom w:type="dxa" w:w="80"/>
              <w:right w:type="dxa" w:w="100"/>
            </w:tcMar>
            <w:vAlign w:val="center"/>
          </w:tcPr>
          <w:p>
            <w:pPr>
              <w:jc w:val="left"/>
            </w:pPr>
            <w:r>
              <w:rPr>
                <w:b w:val="false"/>
                <w:bCs w:val="false"/>
                <w:sz w:val="20"/>
                <w:szCs w:val="20"/>
              </w:rPr>
              <w:t xml:space="preserve">20 sản phẩm OCOP mẫu (Trà mãng cầu Long Giang, Snack da cá Vidaca, Nhãn Idol Tân Lộc, Mật ong Phong Điền, Dâu Hạ Châu...)</w:t>
            </w:r>
          </w:p>
        </w:tc>
        <w:tc>
          <w:tcPr>
            <w:tcW w:type="dxa" w:w="2000"/>
            <w:tcMar>
              <w:top w:type="dxa" w:w="80"/>
              <w:left w:type="dxa" w:w="100"/>
              <w:bottom w:type="dxa" w:w="80"/>
              <w:right w:type="dxa" w:w="100"/>
            </w:tcMar>
            <w:vAlign w:val="center"/>
          </w:tcPr>
          <w:p>
            <w:pPr>
              <w:jc w:val="left"/>
            </w:pPr>
            <w:r>
              <w:rPr>
                <w:b/>
                <w:bCs/>
                <w:color w:val="087443"/>
                <w:sz w:val="20"/>
                <w:szCs w:val="20"/>
              </w:rPr>
              <w:t xml:space="preserve">Đã publish</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Nhà cung ứng</w:t>
            </w:r>
          </w:p>
        </w:tc>
        <w:tc>
          <w:tcPr>
            <w:tcW w:type="dxa" w:w="5626"/>
            <w:tcMar>
              <w:top w:type="dxa" w:w="80"/>
              <w:left w:type="dxa" w:w="100"/>
              <w:bottom w:type="dxa" w:w="80"/>
              <w:right w:type="dxa" w:w="100"/>
            </w:tcMar>
            <w:vAlign w:val="center"/>
          </w:tcPr>
          <w:p>
            <w:pPr>
              <w:jc w:val="left"/>
            </w:pPr>
            <w:r>
              <w:rPr>
                <w:b w:val="false"/>
                <w:bCs w:val="false"/>
                <w:sz w:val="20"/>
                <w:szCs w:val="20"/>
              </w:rPr>
              <w:t xml:space="preserve">Cả 20/20 sản phẩm đã gắn nhà cung ứng thật (không còn dùng tên tự do)</w:t>
            </w:r>
          </w:p>
        </w:tc>
        <w:tc>
          <w:tcPr>
            <w:tcW w:type="dxa" w:w="2000"/>
            <w:tcMar>
              <w:top w:type="dxa" w:w="80"/>
              <w:left w:type="dxa" w:w="100"/>
              <w:bottom w:type="dxa" w:w="80"/>
              <w:right w:type="dxa" w:w="100"/>
            </w:tcMar>
            <w:vAlign w:val="center"/>
          </w:tcPr>
          <w:p>
            <w:pPr>
              <w:jc w:val="left"/>
            </w:pPr>
            <w:r>
              <w:rPr>
                <w:b/>
                <w:bCs/>
                <w:color w:val="087443"/>
                <w:sz w:val="20"/>
                <w:szCs w:val="20"/>
              </w:rPr>
              <w:t xml:space="preserve">Hoàn tất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Truy xuất nguồn gốc</w:t>
            </w:r>
          </w:p>
        </w:tc>
        <w:tc>
          <w:tcPr>
            <w:tcW w:type="dxa" w:w="5626"/>
            <w:tcMar>
              <w:top w:type="dxa" w:w="80"/>
              <w:left w:type="dxa" w:w="100"/>
              <w:bottom w:type="dxa" w:w="80"/>
              <w:right w:type="dxa" w:w="100"/>
            </w:tcMar>
            <w:vAlign w:val="center"/>
          </w:tcPr>
          <w:p>
            <w:pPr>
              <w:jc w:val="left"/>
            </w:pPr>
            <w:r>
              <w:rPr>
                <w:b w:val="false"/>
                <w:bCs w:val="false"/>
                <w:sz w:val="20"/>
                <w:szCs w:val="20"/>
              </w:rPr>
              <w:t xml:space="preserve">Mỗi sản phẩm có mã QR thật dẫn tới trang chi tiết /ocop/{slug}-{id}</w:t>
            </w:r>
          </w:p>
        </w:tc>
        <w:tc>
          <w:tcPr>
            <w:tcW w:type="dxa" w:w="2000"/>
            <w:tcMar>
              <w:top w:type="dxa" w:w="80"/>
              <w:left w:type="dxa" w:w="100"/>
              <w:bottom w:type="dxa" w:w="80"/>
              <w:right w:type="dxa" w:w="100"/>
            </w:tcMar>
            <w:vAlign w:val="center"/>
          </w:tcPr>
          <w:p>
            <w:pPr>
              <w:jc w:val="left"/>
            </w:pPr>
            <w:r>
              <w:rPr>
                <w:b/>
                <w:bCs/>
                <w:color w:val="087443"/>
                <w:sz w:val="20"/>
                <w:szCs w:val="20"/>
              </w:rPr>
              <w:t xml:space="preserve">Hoàn tất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Cần team làm gì</w:t>
            </w:r>
          </w:p>
        </w:tc>
        <w:tc>
          <w:tcPr>
            <w:tcW w:type="dxa" w:w="5626"/>
            <w:tcMar>
              <w:top w:type="dxa" w:w="80"/>
              <w:left w:type="dxa" w:w="100"/>
              <w:bottom w:type="dxa" w:w="80"/>
              <w:right w:type="dxa" w:w="100"/>
            </w:tcMar>
            <w:vAlign w:val="center"/>
          </w:tcPr>
          <w:p>
            <w:pPr>
              <w:jc w:val="left"/>
            </w:pPr>
            <w:r>
              <w:rPr>
                <w:b w:val="false"/>
                <w:bCs w:val="false"/>
                <w:sz w:val="20"/>
                <w:szCs w:val="20"/>
              </w:rPr>
              <w:t xml:space="preserve">Không có việc gì bắt buộc — có thể thay ảnh sản phẩm thật (hiện dùng ảnh placeholder) nếu muốn.</w:t>
            </w:r>
          </w:p>
        </w:tc>
        <w:tc>
          <w:tcPr>
            <w:tcW w:type="dxa" w:w="2000"/>
            <w:tcMar>
              <w:top w:type="dxa" w:w="80"/>
              <w:left w:type="dxa" w:w="100"/>
              <w:bottom w:type="dxa" w:w="80"/>
              <w:right w:type="dxa" w:w="100"/>
            </w:tcMar>
            <w:vAlign w:val="center"/>
          </w:tcPr>
          <w:p>
            <w:pPr>
              <w:jc w:val="left"/>
            </w:pPr>
            <w:r>
              <w:rPr>
                <w:b w:val="false"/>
                <w:bCs w:val="false"/>
                <w:sz w:val="20"/>
                <w:szCs w:val="20"/>
              </w:rPr>
              <w:t xml:space="preserve">Tuỳ chọn</w:t>
            </w:r>
          </w:p>
        </w:tc>
      </w:tr>
    </w:tbl>
    <w:p>
      <w:pPr>
        <w:pStyle w:val="Heading1"/>
        <w:spacing w:after="160" w:before="320"/>
      </w:pPr>
      <w:r>
        <w:t xml:space="preserve">3. Nhà cung ứng — cần team bổ sung</w:t>
      </w:r>
    </w:p>
    <w:p>
      <w:pPr>
        <w:spacing w:after="120"/>
      </w:pPr>
      <w:r>
        <w:t xml:space="preserve">14 nhà cung ứng được tạo tự động để gắn với 20 sản phẩm OCOP ở trên. 3 công ty có pháp nhân rõ ràng đã được bổ sung thông tin công khai tìm được trên mạng; 11 cơ sở/HTX/tổ hợp tác quy mô nhỏ hơn chưa tìm được thông tin liên hệ công khai đáng tin cậy — team cần liên hệ trực tiếp đơn vị để lấy SĐT, email và tên người đại diện.</w:t>
      </w:r>
    </w:p>
    <w:tbl>
      <w:tblPr>
        <w:tblW w:type="dxa" w:w="9026"/>
        <w:tblBorders>
          <w:top w:val="single" w:color="D9E2EC" w:sz="4"/>
          <w:left w:val="single" w:color="D9E2EC" w:sz="4"/>
          <w:bottom w:val="single" w:color="D9E2EC" w:sz="4"/>
          <w:right w:val="single" w:color="D9E2EC" w:sz="4"/>
          <w:insideH w:val="single" w:color="D9E2EC" w:sz="4"/>
          <w:insideV w:val="single" w:color="D9E2EC" w:sz="4"/>
        </w:tblBorders>
      </w:tblPr>
      <w:tblGrid>
        <w:gridCol w:w="2800"/>
        <w:gridCol w:w="2800"/>
        <w:gridCol w:w="3426"/>
      </w:tblGrid>
      <w:tr>
        <w:tc>
          <w:tcPr>
            <w:tcW w:type="dxa" w:w="2800"/>
            <w:shd w:fill="073B72" w:val="clear"/>
            <w:tcMar>
              <w:top w:type="dxa" w:w="80"/>
              <w:left w:type="dxa" w:w="100"/>
              <w:bottom w:type="dxa" w:w="80"/>
              <w:right w:type="dxa" w:w="100"/>
            </w:tcMar>
            <w:vAlign w:val="center"/>
          </w:tcPr>
          <w:p>
            <w:pPr>
              <w:jc w:val="left"/>
            </w:pPr>
            <w:r>
              <w:rPr>
                <w:b/>
                <w:bCs/>
                <w:color w:val="FFFFFF"/>
                <w:sz w:val="20"/>
                <w:szCs w:val="20"/>
              </w:rPr>
              <w:t xml:space="preserve">Đơn vị</w:t>
            </w:r>
          </w:p>
        </w:tc>
        <w:tc>
          <w:tcPr>
            <w:tcW w:type="dxa" w:w="2800"/>
            <w:shd w:fill="073B72" w:val="clear"/>
            <w:tcMar>
              <w:top w:type="dxa" w:w="80"/>
              <w:left w:type="dxa" w:w="100"/>
              <w:bottom w:type="dxa" w:w="80"/>
              <w:right w:type="dxa" w:w="100"/>
            </w:tcMar>
            <w:vAlign w:val="center"/>
          </w:tcPr>
          <w:p>
            <w:pPr>
              <w:jc w:val="left"/>
            </w:pPr>
            <w:r>
              <w:rPr>
                <w:b/>
                <w:bCs/>
                <w:color w:val="FFFFFF"/>
                <w:sz w:val="20"/>
                <w:szCs w:val="20"/>
              </w:rPr>
              <w:t xml:space="preserve">Đã có</w:t>
            </w:r>
          </w:p>
        </w:tc>
        <w:tc>
          <w:tcPr>
            <w:tcW w:type="dxa" w:w="3426"/>
            <w:shd w:fill="073B72" w:val="clear"/>
            <w:tcMar>
              <w:top w:type="dxa" w:w="80"/>
              <w:left w:type="dxa" w:w="100"/>
              <w:bottom w:type="dxa" w:w="80"/>
              <w:right w:type="dxa" w:w="100"/>
            </w:tcMar>
            <w:vAlign w:val="center"/>
          </w:tcPr>
          <w:p>
            <w:pPr>
              <w:jc w:val="left"/>
            </w:pPr>
            <w:r>
              <w:rPr>
                <w:b/>
                <w:bCs/>
                <w:color w:val="FFFFFF"/>
                <w:sz w:val="20"/>
                <w:szCs w:val="20"/>
              </w:rPr>
              <w:t xml:space="preserve">Team cần bổ sung</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Công ty CP Thực phẩm Vidaca</w:t>
            </w:r>
          </w:p>
        </w:tc>
        <w:tc>
          <w:tcPr>
            <w:tcW w:type="dxa" w:w="2800"/>
            <w:tcMar>
              <w:top w:type="dxa" w:w="80"/>
              <w:left w:type="dxa" w:w="100"/>
              <w:bottom w:type="dxa" w:w="80"/>
              <w:right w:type="dxa" w:w="100"/>
            </w:tcMar>
            <w:vAlign w:val="center"/>
          </w:tcPr>
          <w:p>
            <w:pPr>
              <w:jc w:val="left"/>
            </w:pPr>
            <w:r>
              <w:rPr>
                <w:b w:val="false"/>
                <w:bCs w:val="false"/>
                <w:sz w:val="20"/>
                <w:szCs w:val="20"/>
              </w:rPr>
              <w:t xml:space="preserve">Địa chỉ chính xác, website (cpfoods.vn)</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Công ty TNHH MTV Hygie &amp; Panacee</w:t>
            </w:r>
          </w:p>
        </w:tc>
        <w:tc>
          <w:tcPr>
            <w:tcW w:type="dxa" w:w="2800"/>
            <w:tcMar>
              <w:top w:type="dxa" w:w="80"/>
              <w:left w:type="dxa" w:w="100"/>
              <w:bottom w:type="dxa" w:w="80"/>
              <w:right w:type="dxa" w:w="100"/>
            </w:tcMar>
            <w:vAlign w:val="center"/>
          </w:tcPr>
          <w:p>
            <w:pPr>
              <w:jc w:val="left"/>
            </w:pPr>
            <w:r>
              <w:rPr>
                <w:b w:val="false"/>
                <w:bCs w:val="false"/>
                <w:sz w:val="20"/>
                <w:szCs w:val="20"/>
              </w:rPr>
              <w:t xml:space="preserve">Địa chỉ, SĐT, email, website (duoclieumientay.com)</w:t>
            </w:r>
          </w:p>
        </w:tc>
        <w:tc>
          <w:tcPr>
            <w:tcW w:type="dxa" w:w="3426"/>
            <w:tcMar>
              <w:top w:type="dxa" w:w="80"/>
              <w:left w:type="dxa" w:w="100"/>
              <w:bottom w:type="dxa" w:w="80"/>
              <w:right w:type="dxa" w:w="100"/>
            </w:tcMar>
            <w:vAlign w:val="center"/>
          </w:tcPr>
          <w:p>
            <w:pPr>
              <w:jc w:val="left"/>
            </w:pPr>
            <w:r>
              <w:rPr>
                <w:b w:val="false"/>
                <w:bCs w:val="false"/>
                <w:sz w:val="20"/>
                <w:szCs w:val="20"/>
              </w:rPr>
              <w:t xml:space="preserve">Người đại diện pháp luật, chức vụ</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Công ty TNHH SumoFood Việt Nam</w:t>
            </w:r>
          </w:p>
        </w:tc>
        <w:tc>
          <w:tcPr>
            <w:tcW w:type="dxa" w:w="2800"/>
            <w:tcMar>
              <w:top w:type="dxa" w:w="80"/>
              <w:left w:type="dxa" w:w="100"/>
              <w:bottom w:type="dxa" w:w="80"/>
              <w:right w:type="dxa" w:w="100"/>
            </w:tcMar>
            <w:vAlign w:val="center"/>
          </w:tcPr>
          <w:p>
            <w:pPr>
              <w:jc w:val="left"/>
            </w:pPr>
            <w:r>
              <w:rPr>
                <w:b w:val="false"/>
                <w:bCs w:val="false"/>
                <w:sz w:val="20"/>
                <w:szCs w:val="20"/>
              </w:rPr>
              <w:t xml:space="preserve">SĐT, website (sumofood.vn)</w:t>
            </w:r>
          </w:p>
        </w:tc>
        <w:tc>
          <w:tcPr>
            <w:tcW w:type="dxa" w:w="3426"/>
            <w:tcMar>
              <w:top w:type="dxa" w:w="80"/>
              <w:left w:type="dxa" w:w="100"/>
              <w:bottom w:type="dxa" w:w="80"/>
              <w:right w:type="dxa" w:w="100"/>
            </w:tcMar>
            <w:vAlign w:val="center"/>
          </w:tcPr>
          <w:p>
            <w:pPr>
              <w:jc w:val="left"/>
            </w:pPr>
            <w:r>
              <w:rPr>
                <w:b w:val="false"/>
                <w:bCs w:val="false"/>
                <w:sz w:val="20"/>
                <w:szCs w:val="20"/>
              </w:rPr>
              <w:t xml:space="preserve">Địa chỉ chi tiết, email, người đại diện</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sản xuất Thuận Hòa</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Út Anh</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sản xuất khô Thốt Nốt</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sản xuất Thốt Nốt</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bánh tét Chín Cẩm</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Cơ sở Nhà Bè</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HTX Trái cây Tân Lộc</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HTX Nông nghiệp Thới Lai</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HTX Dâu Hạ Châu Phong Điền</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Làng nghề bánh tráng Thới Lai</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Tổ hợp tác nuôi ong Phong Điền</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c>
          <w:tcPr>
            <w:tcW w:type="dxa" w:w="3426"/>
            <w:tcMar>
              <w:top w:type="dxa" w:w="80"/>
              <w:left w:type="dxa" w:w="100"/>
              <w:bottom w:type="dxa" w:w="80"/>
              <w:right w:type="dxa" w:w="100"/>
            </w:tcMar>
            <w:vAlign w:val="center"/>
          </w:tcPr>
          <w:p>
            <w:pPr>
              <w:jc w:val="left"/>
            </w:pPr>
            <w:r>
              <w:rPr>
                <w:b w:val="false"/>
                <w:bCs w:val="false"/>
                <w:sz w:val="20"/>
                <w:szCs w:val="20"/>
              </w:rPr>
              <w:t xml:space="preserve">SĐT, email, người đại diện pháp luật</w:t>
            </w:r>
          </w:p>
        </w:tc>
      </w:tr>
    </w:tbl>
    <w:p>
      <w:pPr>
        <w:pStyle w:val="Heading1"/>
        <w:spacing w:after="160" w:before="320"/>
      </w:pPr>
      <w:r>
        <w:t xml:space="preserve">4. Chuyên gia — cần team bổ sung</w:t>
      </w:r>
    </w:p>
    <w:p>
      <w:pPr>
        <w:spacing w:after="120"/>
      </w:pPr>
      <w:r>
        <w:t xml:space="preserve">9 hồ sơ chuyên gia mới (trích từ CV khách hàng gửi) đã được nhập và một thành viên team (tài khoản "maihuong") đã duyệt publish. 3 người còn thiếu vài trường cần bổ sung như bảng dưới. (3 người khác trong bộ CV — Nguyễn Văn Mười, Nhan Minh Trí, Nguyễn Chí Ngôn — đã có sẵn trong hệ thống từ 2021 nên không import lại.)</w:t>
      </w:r>
    </w:p>
    <w:tbl>
      <w:tblPr>
        <w:tblW w:type="dxa" w:w="9026"/>
        <w:tblBorders>
          <w:top w:val="single" w:color="D9E2EC" w:sz="4"/>
          <w:left w:val="single" w:color="D9E2EC" w:sz="4"/>
          <w:bottom w:val="single" w:color="D9E2EC" w:sz="4"/>
          <w:right w:val="single" w:color="D9E2EC" w:sz="4"/>
          <w:insideH w:val="single" w:color="D9E2EC" w:sz="4"/>
          <w:insideV w:val="single" w:color="D9E2EC" w:sz="4"/>
        </w:tblBorders>
      </w:tblPr>
      <w:tblGrid>
        <w:gridCol w:w="2400"/>
        <w:gridCol w:w="3626"/>
        <w:gridCol w:w="3000"/>
      </w:tblGrid>
      <w:tr>
        <w:tc>
          <w:tcPr>
            <w:tcW w:type="dxa" w:w="2400"/>
            <w:shd w:fill="073B72" w:val="clear"/>
            <w:tcMar>
              <w:top w:type="dxa" w:w="80"/>
              <w:left w:type="dxa" w:w="100"/>
              <w:bottom w:type="dxa" w:w="80"/>
              <w:right w:type="dxa" w:w="100"/>
            </w:tcMar>
            <w:vAlign w:val="center"/>
          </w:tcPr>
          <w:p>
            <w:pPr>
              <w:jc w:val="left"/>
            </w:pPr>
            <w:r>
              <w:rPr>
                <w:b/>
                <w:bCs/>
                <w:color w:val="FFFFFF"/>
                <w:sz w:val="20"/>
                <w:szCs w:val="20"/>
              </w:rPr>
              <w:t xml:space="preserve">Chuyên gia</w:t>
            </w:r>
          </w:p>
        </w:tc>
        <w:tc>
          <w:tcPr>
            <w:tcW w:type="dxa" w:w="3626"/>
            <w:shd w:fill="073B72" w:val="clear"/>
            <w:tcMar>
              <w:top w:type="dxa" w:w="80"/>
              <w:left w:type="dxa" w:w="100"/>
              <w:bottom w:type="dxa" w:w="80"/>
              <w:right w:type="dxa" w:w="100"/>
            </w:tcMar>
            <w:vAlign w:val="center"/>
          </w:tcPr>
          <w:p>
            <w:pPr>
              <w:jc w:val="left"/>
            </w:pPr>
            <w:r>
              <w:rPr>
                <w:b/>
                <w:bCs/>
                <w:color w:val="FFFFFF"/>
                <w:sz w:val="20"/>
                <w:szCs w:val="20"/>
              </w:rPr>
              <w:t xml:space="preserve">Tình trạng</w:t>
            </w:r>
          </w:p>
        </w:tc>
        <w:tc>
          <w:tcPr>
            <w:tcW w:type="dxa" w:w="3000"/>
            <w:shd w:fill="073B72" w:val="clear"/>
            <w:tcMar>
              <w:top w:type="dxa" w:w="80"/>
              <w:left w:type="dxa" w:w="100"/>
              <w:bottom w:type="dxa" w:w="80"/>
              <w:right w:type="dxa" w:w="100"/>
            </w:tcMar>
            <w:vAlign w:val="center"/>
          </w:tcPr>
          <w:p>
            <w:pPr>
              <w:jc w:val="left"/>
            </w:pPr>
            <w:r>
              <w:rPr>
                <w:b/>
                <w:bCs/>
                <w:color w:val="FFFFFF"/>
                <w:sz w:val="20"/>
                <w:szCs w:val="20"/>
              </w:rPr>
              <w:t xml:space="preserve">Team cần bổ sung</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Đức Vượng</w:t>
            </w:r>
          </w:p>
        </w:tc>
        <w:tc>
          <w:tcPr>
            <w:tcW w:type="dxa" w:w="3626"/>
            <w:tcMar>
              <w:top w:type="dxa" w:w="80"/>
              <w:left w:type="dxa" w:w="100"/>
              <w:bottom w:type="dxa" w:w="80"/>
              <w:right w:type="dxa" w:w="100"/>
            </w:tcMar>
            <w:vAlign w:val="center"/>
          </w:tcPr>
          <w:p>
            <w:pPr>
              <w:jc w:val="left"/>
            </w:pPr>
            <w:r>
              <w:rPr>
                <w:b w:val="false"/>
                <w:bCs w:val="false"/>
                <w:sz w:val="20"/>
                <w:szCs w:val="20"/>
              </w:rPr>
              <w:t xml:space="preserve">Đầy đủ thông tin</w:t>
            </w:r>
          </w:p>
        </w:tc>
        <w:tc>
          <w:tcPr>
            <w:tcW w:type="dxa" w:w="3000"/>
            <w:tcMar>
              <w:top w:type="dxa" w:w="80"/>
              <w:left w:type="dxa" w:w="100"/>
              <w:bottom w:type="dxa" w:w="80"/>
              <w:right w:type="dxa" w:w="100"/>
            </w:tcMar>
            <w:vAlign w:val="center"/>
          </w:tcPr>
          <w:p>
            <w:pPr>
              <w:jc w:val="left"/>
            </w:pPr>
            <w:r>
              <w:rPr>
                <w:b w:val="false"/>
                <w:bCs w:val="false"/>
                <w:sz w:val="20"/>
                <w:szCs w:val="20"/>
              </w:rPr>
              <w:t xml:space="preserve">— (không cần)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Thị Lang</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publish</w:t>
            </w:r>
          </w:p>
        </w:tc>
        <w:tc>
          <w:tcPr>
            <w:tcW w:type="dxa" w:w="3000"/>
            <w:tcMar>
              <w:top w:type="dxa" w:w="80"/>
              <w:left w:type="dxa" w:w="100"/>
              <w:bottom w:type="dxa" w:w="80"/>
              <w:right w:type="dxa" w:w="100"/>
            </w:tcMar>
            <w:vAlign w:val="center"/>
          </w:tcPr>
          <w:p>
            <w:pPr>
              <w:jc w:val="left"/>
            </w:pPr>
            <w:r>
              <w:rPr>
                <w:b w:val="false"/>
                <w:bCs w:val="false"/>
                <w:sz w:val="20"/>
                <w:szCs w:val="20"/>
              </w:rPr>
              <w:t xml:space="preserve">Ngày sinh (CV không ghi rõ)</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Hữu Hiệp</w:t>
            </w:r>
          </w:p>
        </w:tc>
        <w:tc>
          <w:tcPr>
            <w:tcW w:type="dxa" w:w="3626"/>
            <w:tcMar>
              <w:top w:type="dxa" w:w="80"/>
              <w:left w:type="dxa" w:w="100"/>
              <w:bottom w:type="dxa" w:w="80"/>
              <w:right w:type="dxa" w:w="100"/>
            </w:tcMar>
            <w:vAlign w:val="center"/>
          </w:tcPr>
          <w:p>
            <w:pPr>
              <w:jc w:val="left"/>
            </w:pPr>
            <w:r>
              <w:rPr>
                <w:b w:val="false"/>
                <w:bCs w:val="false"/>
                <w:sz w:val="20"/>
                <w:szCs w:val="20"/>
              </w:rPr>
              <w:t xml:space="preserve">Đầy đủ thông tin</w:t>
            </w:r>
          </w:p>
        </w:tc>
        <w:tc>
          <w:tcPr>
            <w:tcW w:type="dxa" w:w="3000"/>
            <w:tcMar>
              <w:top w:type="dxa" w:w="80"/>
              <w:left w:type="dxa" w:w="100"/>
              <w:bottom w:type="dxa" w:w="80"/>
              <w:right w:type="dxa" w:w="100"/>
            </w:tcMar>
            <w:vAlign w:val="center"/>
          </w:tcPr>
          <w:p>
            <w:pPr>
              <w:jc w:val="left"/>
            </w:pPr>
            <w:r>
              <w:rPr>
                <w:b w:val="false"/>
                <w:bCs w:val="false"/>
                <w:sz w:val="20"/>
                <w:szCs w:val="20"/>
              </w:rPr>
              <w:t xml:space="preserve">— (không cần)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Trương Minh Nhật Quang</w:t>
            </w:r>
          </w:p>
        </w:tc>
        <w:tc>
          <w:tcPr>
            <w:tcW w:type="dxa" w:w="3626"/>
            <w:tcMar>
              <w:top w:type="dxa" w:w="80"/>
              <w:left w:type="dxa" w:w="100"/>
              <w:bottom w:type="dxa" w:w="80"/>
              <w:right w:type="dxa" w:w="100"/>
            </w:tcMar>
            <w:vAlign w:val="center"/>
          </w:tcPr>
          <w:p>
            <w:pPr>
              <w:jc w:val="left"/>
            </w:pPr>
            <w:r>
              <w:rPr>
                <w:b w:val="false"/>
                <w:bCs w:val="false"/>
                <w:sz w:val="20"/>
                <w:szCs w:val="20"/>
              </w:rPr>
              <w:t xml:space="preserve">Đầy đủ thông tin</w:t>
            </w:r>
          </w:p>
        </w:tc>
        <w:tc>
          <w:tcPr>
            <w:tcW w:type="dxa" w:w="3000"/>
            <w:tcMar>
              <w:top w:type="dxa" w:w="80"/>
              <w:left w:type="dxa" w:w="100"/>
              <w:bottom w:type="dxa" w:w="80"/>
              <w:right w:type="dxa" w:w="100"/>
            </w:tcMar>
            <w:vAlign w:val="center"/>
          </w:tcPr>
          <w:p>
            <w:pPr>
              <w:jc w:val="left"/>
            </w:pPr>
            <w:r>
              <w:rPr>
                <w:b w:val="false"/>
                <w:bCs w:val="false"/>
                <w:sz w:val="20"/>
                <w:szCs w:val="20"/>
              </w:rPr>
              <w:t xml:space="preserve">— (không cần, không có học hàm — chỉ TS)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Tấn Tiến</w:t>
            </w:r>
          </w:p>
        </w:tc>
        <w:tc>
          <w:tcPr>
            <w:tcW w:type="dxa" w:w="3626"/>
            <w:tcMar>
              <w:top w:type="dxa" w:w="80"/>
              <w:left w:type="dxa" w:w="100"/>
              <w:bottom w:type="dxa" w:w="80"/>
              <w:right w:type="dxa" w:w="100"/>
            </w:tcMar>
            <w:vAlign w:val="center"/>
          </w:tcPr>
          <w:p>
            <w:pPr>
              <w:jc w:val="left"/>
            </w:pPr>
            <w:r>
              <w:rPr>
                <w:b w:val="false"/>
                <w:bCs w:val="false"/>
                <w:sz w:val="20"/>
                <w:szCs w:val="20"/>
              </w:rPr>
              <w:t xml:space="preserve">Đầy đủ thông tin</w:t>
            </w:r>
          </w:p>
        </w:tc>
        <w:tc>
          <w:tcPr>
            <w:tcW w:type="dxa" w:w="3000"/>
            <w:tcMar>
              <w:top w:type="dxa" w:w="80"/>
              <w:left w:type="dxa" w:w="100"/>
              <w:bottom w:type="dxa" w:w="80"/>
              <w:right w:type="dxa" w:w="100"/>
            </w:tcMar>
            <w:vAlign w:val="center"/>
          </w:tcPr>
          <w:p>
            <w:pPr>
              <w:jc w:val="left"/>
            </w:pPr>
            <w:r>
              <w:rPr>
                <w:b w:val="false"/>
                <w:bCs w:val="false"/>
                <w:sz w:val="20"/>
                <w:szCs w:val="20"/>
              </w:rPr>
              <w:t xml:space="preserve">— (không cần)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Thái Phương Vũ</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publish</w:t>
            </w:r>
          </w:p>
        </w:tc>
        <w:tc>
          <w:tcPr>
            <w:tcW w:type="dxa" w:w="3000"/>
            <w:tcMar>
              <w:top w:type="dxa" w:w="80"/>
              <w:left w:type="dxa" w:w="100"/>
              <w:bottom w:type="dxa" w:w="80"/>
              <w:right w:type="dxa" w:w="100"/>
            </w:tcMar>
            <w:vAlign w:val="center"/>
          </w:tcPr>
          <w:p>
            <w:pPr>
              <w:jc w:val="left"/>
            </w:pPr>
            <w:r>
              <w:rPr>
                <w:b w:val="false"/>
                <w:bCs w:val="false"/>
                <w:sz w:val="20"/>
                <w:szCs w:val="20"/>
              </w:rPr>
              <w:t xml:space="preserve">Ngày sinh đầy đủ (CV chỉ ghi năm 1974); địa chỉ nhà riêng (đang tạm dùng địa chỉ cơ quan)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Hoài Anh</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publish</w:t>
            </w:r>
          </w:p>
        </w:tc>
        <w:tc>
          <w:tcPr>
            <w:tcW w:type="dxa" w:w="3000"/>
            <w:tcMar>
              <w:top w:type="dxa" w:w="80"/>
              <w:left w:type="dxa" w:w="100"/>
              <w:bottom w:type="dxa" w:w="80"/>
              <w:right w:type="dxa" w:w="100"/>
            </w:tcMar>
            <w:vAlign w:val="center"/>
          </w:tcPr>
          <w:p>
            <w:pPr>
              <w:jc w:val="left"/>
            </w:pPr>
            <w:r>
              <w:rPr>
                <w:b w:val="false"/>
                <w:bCs w:val="false"/>
                <w:sz w:val="20"/>
                <w:szCs w:val="20"/>
              </w:rPr>
              <w:t xml:space="preserve">Địa chỉ (CV không có); Lĩnh vực hoạt động (là chuyên gia thiết kế/truyền thông, không khớp danh mục hiện có)</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Phạm Hồng Quách</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publish</w:t>
            </w:r>
          </w:p>
        </w:tc>
        <w:tc>
          <w:tcPr>
            <w:tcW w:type="dxa" w:w="3000"/>
            <w:tcMar>
              <w:top w:type="dxa" w:w="80"/>
              <w:left w:type="dxa" w:w="100"/>
              <w:bottom w:type="dxa" w:w="80"/>
              <w:right w:type="dxa" w:w="100"/>
            </w:tcMar>
            <w:vAlign w:val="center"/>
          </w:tcPr>
          <w:p>
            <w:pPr>
              <w:jc w:val="left"/>
            </w:pPr>
            <w:r>
              <w:rPr>
                <w:b w:val="false"/>
                <w:bCs w:val="false"/>
                <w:sz w:val="20"/>
                <w:szCs w:val="20"/>
              </w:rPr>
              <w:t xml:space="preserve">Lĩnh vực hoạt động (định giá công nghệ, không khớp danh mục hiện có)</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Nguyễn Duy Đạt</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publish</w:t>
            </w:r>
          </w:p>
        </w:tc>
        <w:tc>
          <w:tcPr>
            <w:tcW w:type="dxa" w:w="3000"/>
            <w:tcMar>
              <w:top w:type="dxa" w:w="80"/>
              <w:left w:type="dxa" w:w="100"/>
              <w:bottom w:type="dxa" w:w="80"/>
              <w:right w:type="dxa" w:w="100"/>
            </w:tcMar>
            <w:vAlign w:val="center"/>
          </w:tcPr>
          <w:p>
            <w:pPr>
              <w:jc w:val="left"/>
            </w:pPr>
            <w:r>
              <w:rPr>
                <w:b w:val="false"/>
                <w:bCs w:val="false"/>
                <w:sz w:val="20"/>
                <w:szCs w:val="20"/>
              </w:rPr>
              <w:t xml:space="preserve">Lĩnh vực hoạt động (kinh tế thương mại, không khớp danh mục hiện có)</w:t>
            </w:r>
          </w:p>
        </w:tc>
      </w:tr>
    </w:tbl>
    <w:p>
      <w:pPr>
        <w:pStyle w:val="Heading1"/>
        <w:spacing w:after="160" w:before="320"/>
      </w:pPr>
      <w:r>
        <w:t xml:space="preserve">5. Việc cần team thực hiện</w:t>
      </w:r>
    </w:p>
    <w:p>
      <w:pPr>
        <w:pStyle w:val="ListParagraph"/>
        <w:numPr>
          <w:ilvl w:val="0"/>
          <w:numId w:val="1"/>
        </w:numPr>
        <w:spacing w:after="60"/>
      </w:pPr>
      <w:r>
        <w:t xml:space="preserve">Bổ sung SĐT / email / người đại diện pháp luật cho 11 nhà cung ứng nhỏ tại CMS → Sản phẩm CNTB → Nhà cung ứng.</w:t>
      </w:r>
    </w:p>
    <w:p>
      <w:pPr>
        <w:pStyle w:val="ListParagraph"/>
        <w:numPr>
          <w:ilvl w:val="0"/>
          <w:numId w:val="1"/>
        </w:numPr>
        <w:spacing w:after="60"/>
      </w:pPr>
      <w:r>
        <w:t xml:space="preserve">Bổ sung SĐT / email / người đại diện còn thiếu cho Vidaca, Hygie &amp; Panacee, SumoFood.</w:t>
      </w:r>
    </w:p>
    <w:p>
      <w:pPr>
        <w:pStyle w:val="ListParagraph"/>
        <w:numPr>
          <w:ilvl w:val="0"/>
          <w:numId w:val="1"/>
        </w:numPr>
        <w:spacing w:after="60"/>
      </w:pPr>
      <w:r>
        <w:t xml:space="preserve">Bổ sung ngày sinh cho Nguyễn Thị Lang và Thái Phương Vũ tại CMS → Nhà tư vấn (Chuyên gia).</w:t>
      </w:r>
    </w:p>
    <w:p>
      <w:pPr>
        <w:pStyle w:val="ListParagraph"/>
        <w:numPr>
          <w:ilvl w:val="0"/>
          <w:numId w:val="1"/>
        </w:numPr>
        <w:spacing w:after="60"/>
      </w:pPr>
      <w:r>
        <w:t xml:space="preserve">Bổ sung địa chỉ cho Nguyễn Hoài Anh.</w:t>
      </w:r>
    </w:p>
    <w:p>
      <w:pPr>
        <w:pStyle w:val="ListParagraph"/>
        <w:numPr>
          <w:ilvl w:val="0"/>
          <w:numId w:val="1"/>
        </w:numPr>
        <w:spacing w:after="60"/>
      </w:pPr>
      <w:r>
        <w:t xml:space="preserve">Xem xét bổ sung danh mục "Lĩnh vực hoạt động" mới (Thiết kế/Truyền thông, Định giá công nghệ, Kinh tế thương mại) nếu muốn phân loại đúng cho Nguyễn Hoài Anh, Phạm Hồng Quách, Nguyễn Duy Đạt — hiện 3 người này chưa gán lĩnh vực nào.</w:t>
      </w:r>
    </w:p>
    <w:p>
      <w:pPr>
        <w:pStyle w:val="ListParagraph"/>
        <w:numPr>
          <w:ilvl w:val="0"/>
          <w:numId w:val="1"/>
        </w:numPr>
        <w:spacing w:after="60"/>
      </w:pPr>
      <w:r>
        <w:t xml:space="preserve">Cân nhắc thay ảnh placeholder bằng ảnh thật cho 20 sản phẩm OCOP (không bắt buộc).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2026-07-11T06:56:53.394Z</dcterms:created>
  <dcterms:modified xsi:type="dcterms:W3CDTF">2026-07-11T06:56:53.396Z</dcterms:modified>
</cp:coreProperties>
</file>

<file path=docProps/custom.xml><?xml version="1.0" encoding="utf-8"?>
<Properties xmlns="http://schemas.openxmlformats.org/officeDocument/2006/custom-properties" xmlns:vt="http://schemas.openxmlformats.org/officeDocument/2006/docPropsVTypes"/>
</file>