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218623D5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336AE" w14:textId="77777777" w:rsidR="003C2FC1" w:rsidRPr="00EA77F8" w:rsidRDefault="00000000">
            <w:pPr>
              <w:spacing w:after="0"/>
              <w:rPr>
                <w:sz w:val="22"/>
                <w:szCs w:val="28"/>
              </w:rPr>
            </w:pPr>
            <w:r w:rsidRPr="00EA77F8">
              <w:rPr>
                <w:rFonts w:ascii="Aptos Display" w:hAnsi="Aptos Display"/>
                <w:b/>
                <w:color w:val="141414"/>
                <w:sz w:val="48"/>
                <w:szCs w:val="28"/>
              </w:rPr>
              <w:t>THAI NGHIEM</w:t>
            </w:r>
          </w:p>
          <w:p w14:paraId="39A5A01B" w14:textId="77777777" w:rsidR="003C2FC1" w:rsidRPr="00EA77F8" w:rsidRDefault="00000000">
            <w:pPr>
              <w:spacing w:after="20"/>
              <w:rPr>
                <w:sz w:val="22"/>
                <w:szCs w:val="28"/>
              </w:rPr>
            </w:pPr>
            <w:r w:rsidRPr="00EA77F8">
              <w:rPr>
                <w:b/>
                <w:color w:val="1F4E79"/>
                <w:sz w:val="22"/>
                <w:szCs w:val="28"/>
              </w:rPr>
              <w:t>Senior Consultant | GenAI &amp; Agentic AI | AI Solution Architecture | Engineering Leadership</w:t>
            </w:r>
          </w:p>
          <w:p w14:paraId="21FBFF0E" w14:textId="77777777" w:rsidR="003C2FC1" w:rsidRPr="00EA77F8" w:rsidRDefault="00000000">
            <w:pPr>
              <w:spacing w:after="0"/>
              <w:rPr>
                <w:sz w:val="22"/>
                <w:szCs w:val="28"/>
              </w:rPr>
            </w:pPr>
            <w:r w:rsidRPr="00EA77F8">
              <w:rPr>
                <w:color w:val="4B4B4B"/>
                <w:sz w:val="20"/>
                <w:szCs w:val="28"/>
              </w:rPr>
              <w:t xml:space="preserve">New Jersey  |  +1 469 999 5138  |  </w:t>
            </w:r>
            <w:hyperlink r:id="rId8">
              <w:r w:rsidR="003C2FC1" w:rsidRPr="00EA77F8">
                <w:rPr>
                  <w:color w:val="1F4E79"/>
                  <w:sz w:val="20"/>
                  <w:szCs w:val="28"/>
                  <w:u w:val="single"/>
                </w:rPr>
                <w:t>linkedin.com/in/thai-nghiem</w:t>
              </w:r>
            </w:hyperlink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48E5B" w14:textId="77777777" w:rsidR="003C2FC1" w:rsidRPr="00EA77F8" w:rsidRDefault="00000000">
            <w:pPr>
              <w:jc w:val="right"/>
              <w:rPr>
                <w:sz w:val="22"/>
                <w:szCs w:val="28"/>
              </w:rPr>
            </w:pPr>
            <w:r w:rsidRPr="00EA77F8">
              <w:rPr>
                <w:noProof/>
                <w:sz w:val="22"/>
                <w:szCs w:val="28"/>
              </w:rPr>
              <w:drawing>
                <wp:inline distT="0" distB="0" distL="0" distR="0" wp14:anchorId="42D3905B" wp14:editId="4955CE52">
                  <wp:extent cx="566928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ai_linkedin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7600" w14:textId="77777777" w:rsidR="003C2FC1" w:rsidRPr="00EA77F8" w:rsidRDefault="00000000">
      <w:pPr>
        <w:pStyle w:val="CVSection"/>
        <w:pBdr>
          <w:bottom w:val="single" w:sz="8" w:space="1" w:color="D9E2F3"/>
        </w:pBdr>
        <w:rPr>
          <w:sz w:val="24"/>
          <w:szCs w:val="28"/>
        </w:rPr>
      </w:pPr>
      <w:r w:rsidRPr="00EA77F8">
        <w:rPr>
          <w:sz w:val="24"/>
          <w:szCs w:val="28"/>
        </w:rPr>
        <w:t>PROFESSIONAL SUMMARY</w:t>
      </w:r>
    </w:p>
    <w:p w14:paraId="15D0ACC1" w14:textId="77777777" w:rsidR="003C2FC1" w:rsidRPr="00EA77F8" w:rsidRDefault="00000000">
      <w:pPr>
        <w:spacing w:after="48" w:line="247" w:lineRule="auto"/>
        <w:rPr>
          <w:sz w:val="22"/>
          <w:szCs w:val="28"/>
        </w:rPr>
      </w:pPr>
      <w:r w:rsidRPr="00EA77F8">
        <w:rPr>
          <w:sz w:val="22"/>
          <w:szCs w:val="28"/>
        </w:rPr>
        <w:t>Senior Consultant in AI &amp; Data with 7 years of experience delivering enterprise AI, automation, and software solutions. Bridges AI strategy, solution architecture, and hands-on engineering to turn ambiguous business problems into secure, scalable products. Experience spans Agentic AI, Generative AI, AI governance, intelligent automation, machine learning, cloud applications, and full-stack development. Built on a B.S. in Electrical &amp; Computer Engineering and an M.S. in Business Analytics, with roots in embedded systems, firmware, computer vision, and software engineering.</w:t>
      </w:r>
    </w:p>
    <w:p w14:paraId="018017EC" w14:textId="77777777" w:rsidR="003C2FC1" w:rsidRPr="00EA77F8" w:rsidRDefault="00000000">
      <w:pPr>
        <w:pStyle w:val="CVSection"/>
        <w:pBdr>
          <w:bottom w:val="single" w:sz="8" w:space="1" w:color="D9E2F3"/>
        </w:pBdr>
        <w:rPr>
          <w:sz w:val="24"/>
          <w:szCs w:val="28"/>
        </w:rPr>
      </w:pPr>
      <w:r w:rsidRPr="00EA77F8">
        <w:rPr>
          <w:sz w:val="24"/>
          <w:szCs w:val="28"/>
        </w:rPr>
        <w:t>CORE EXPERTISE</w:t>
      </w:r>
    </w:p>
    <w:p w14:paraId="2A2267DE" w14:textId="77777777" w:rsidR="003C2FC1" w:rsidRPr="00EA77F8" w:rsidRDefault="00000000">
      <w:pPr>
        <w:spacing w:after="28" w:line="240" w:lineRule="auto"/>
        <w:rPr>
          <w:sz w:val="22"/>
          <w:szCs w:val="28"/>
        </w:rPr>
      </w:pPr>
      <w:r w:rsidRPr="00EA77F8">
        <w:rPr>
          <w:b/>
          <w:color w:val="1F4E79"/>
          <w:sz w:val="20"/>
          <w:szCs w:val="28"/>
        </w:rPr>
        <w:t xml:space="preserve">AI &amp; Product: </w:t>
      </w:r>
      <w:r w:rsidRPr="00EA77F8">
        <w:rPr>
          <w:sz w:val="20"/>
          <w:szCs w:val="28"/>
        </w:rPr>
        <w:t>Agentic AI, Generative AI, LLMs, AI Solution Architecture, AI Governance, AI Product Delivery, Responsible AI, Intelligent Automation, NLP, IDP</w:t>
      </w:r>
    </w:p>
    <w:p w14:paraId="04F76CCC" w14:textId="77777777" w:rsidR="003C2FC1" w:rsidRPr="00EA77F8" w:rsidRDefault="00000000">
      <w:pPr>
        <w:spacing w:after="28" w:line="240" w:lineRule="auto"/>
        <w:rPr>
          <w:sz w:val="22"/>
          <w:szCs w:val="28"/>
        </w:rPr>
      </w:pPr>
      <w:r w:rsidRPr="00EA77F8">
        <w:rPr>
          <w:b/>
          <w:color w:val="1F4E79"/>
          <w:sz w:val="20"/>
          <w:szCs w:val="28"/>
        </w:rPr>
        <w:t xml:space="preserve">Platforms &amp; Software: </w:t>
      </w:r>
      <w:r w:rsidRPr="00EA77F8">
        <w:rPr>
          <w:sz w:val="20"/>
          <w:szCs w:val="28"/>
        </w:rPr>
        <w:t>Python, Google ADK, Gemini, GCP, Azure AI, AWS, FastAPI, LangChain, UiPath, Java, Spring Boot, JavaScript, PostgreSQL, APIs</w:t>
      </w:r>
    </w:p>
    <w:p w14:paraId="23156F1E" w14:textId="77777777" w:rsidR="003C2FC1" w:rsidRPr="00EA77F8" w:rsidRDefault="00000000">
      <w:pPr>
        <w:spacing w:after="28" w:line="240" w:lineRule="auto"/>
        <w:rPr>
          <w:sz w:val="22"/>
          <w:szCs w:val="28"/>
        </w:rPr>
      </w:pPr>
      <w:r w:rsidRPr="00EA77F8">
        <w:rPr>
          <w:b/>
          <w:color w:val="1F4E79"/>
          <w:sz w:val="20"/>
          <w:szCs w:val="28"/>
        </w:rPr>
        <w:t xml:space="preserve">ECE / Engineering Foundation: </w:t>
      </w:r>
      <w:r w:rsidRPr="00EA77F8">
        <w:rPr>
          <w:sz w:val="20"/>
          <w:szCs w:val="28"/>
        </w:rPr>
        <w:t>C/C++, Embedded Systems, Firmware, PCB Design, MATLAB, Computer Vision, Signal/Sensor Analysis, Hardware-Software Integration</w:t>
      </w:r>
    </w:p>
    <w:p w14:paraId="0854990C" w14:textId="77777777" w:rsidR="003C2FC1" w:rsidRPr="00EA77F8" w:rsidRDefault="00000000">
      <w:pPr>
        <w:pStyle w:val="CVSection"/>
        <w:pBdr>
          <w:bottom w:val="single" w:sz="8" w:space="1" w:color="D9E2F3"/>
        </w:pBdr>
        <w:rPr>
          <w:sz w:val="24"/>
          <w:szCs w:val="28"/>
        </w:rPr>
      </w:pPr>
      <w:r w:rsidRPr="00EA77F8">
        <w:rPr>
          <w:sz w:val="24"/>
          <w:szCs w:val="28"/>
        </w:rPr>
        <w:t>PROFESSIONAL EXPERIENCE</w:t>
      </w:r>
    </w:p>
    <w:p w14:paraId="3080139A" w14:textId="77777777" w:rsidR="003C2FC1" w:rsidRPr="00EA77F8" w:rsidRDefault="00000000">
      <w:pPr>
        <w:pStyle w:val="CVCompany"/>
        <w:rPr>
          <w:sz w:val="24"/>
          <w:szCs w:val="28"/>
        </w:rPr>
      </w:pPr>
      <w:r w:rsidRPr="00EA77F8">
        <w:rPr>
          <w:sz w:val="24"/>
          <w:szCs w:val="28"/>
        </w:rPr>
        <w:t>EY | AI &amp; Data / Technology Consulting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16EBA879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CB98C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Senior Technology Consultant - GenAI Business Analyst / Technical Lead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713B4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Aug 2025 - Present</w:t>
            </w:r>
          </w:p>
        </w:tc>
      </w:tr>
    </w:tbl>
    <w:p w14:paraId="69AAF9C1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Lead enterprise GenAI and Agentic AI initiatives from discovery through solution design and delivery, bridging business strategy, AI governance, architecture, and hands-on technical execution.</w:t>
      </w:r>
    </w:p>
    <w:p w14:paraId="5F3C4C1C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Lead AI use-case discovery and value prioritization across Finance, Operations, IT, and Cloud Engineering; facilitated workshops across 6 business units and translated ambiguous opportunities into 18+ prioritized use cases, structured requirements, and executable roadmaps.</w:t>
      </w:r>
    </w:p>
    <w:p w14:paraId="2740B6B3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Design and operationalize AI governance and operating-model frameworks spanning AI Factory Governance, AIOps, and FinOps, translating complex risk and prioritization processes into practical decision tools aligned with NIST principles.</w:t>
      </w:r>
    </w:p>
    <w:p w14:paraId="78ADB369" w14:textId="230D4D74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 xml:space="preserve">• Serve as a hands-on GenAI business analyst and technical lead, leading teams of up to 12 developers and </w:t>
      </w:r>
      <w:r w:rsidR="000261AE">
        <w:rPr>
          <w:sz w:val="20"/>
          <w:szCs w:val="28"/>
        </w:rPr>
        <w:t>a</w:t>
      </w:r>
      <w:r w:rsidRPr="00EA77F8">
        <w:rPr>
          <w:sz w:val="20"/>
          <w:szCs w:val="28"/>
        </w:rPr>
        <w:t xml:space="preserve"> business analysts while architecting and prototyping agentic solutions using Python, FastAPI, React, GCP, Gemini, and Google ADK.</w:t>
      </w:r>
    </w:p>
    <w:p w14:paraId="3AC8C0CD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Develop wireframes, interactive demos, architecture designs, and reusable AI solution patterns that accelerate executive decision-making, resolve cross-team dependencies, and improve delivery quality.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01355757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9437A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Senior Technology Consultant - AI &amp; Intelligent Automation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E7258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Aug 2022 - Aug 2025</w:t>
            </w:r>
          </w:p>
        </w:tc>
      </w:tr>
    </w:tbl>
    <w:p w14:paraId="76644F03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Architected and delivered enterprise AI-enabled automation solutions across government, telecommunications, and utilities, owning solution architecture, technical delivery, development, and client engagement.</w:t>
      </w:r>
    </w:p>
    <w:p w14:paraId="01381EF4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Helped scale a statewide intelligent automation program to 150+ deployments, eliminating 110,000+ hours of manual work and generating $14M in value, including $6.9M in annual savings.</w:t>
      </w:r>
    </w:p>
    <w:p w14:paraId="61083534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Designed and delivered NLP-powered virtual agent and Intelligent Document Processing solutions using Azure AI, eliminating 3,500+ manual hours annually while meeting enterprise security, regulatory, and governance requirements.</w:t>
      </w:r>
    </w:p>
    <w:p w14:paraId="12EDFF6F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Led cross-functional teams of 6 developers and 2 analysts delivering complex solutions across Finance, HR, and Operations, including deployments spanning 13 departments.</w:t>
      </w:r>
    </w:p>
    <w:p w14:paraId="4F6D07B6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Strengthened enterprise AI and automation capabilities by coaching senior consultants, coordinating global delivery teams, training 150+ practitioners and leaders, and developing Agentic AI prototypes and reusable solution accelerators.</w:t>
      </w:r>
    </w:p>
    <w:p w14:paraId="24CDA869" w14:textId="77777777" w:rsidR="003C2FC1" w:rsidRPr="00EA77F8" w:rsidRDefault="00000000">
      <w:pPr>
        <w:pStyle w:val="CVCompany"/>
        <w:rPr>
          <w:sz w:val="24"/>
          <w:szCs w:val="28"/>
        </w:rPr>
      </w:pPr>
      <w:r w:rsidRPr="00EA77F8">
        <w:rPr>
          <w:sz w:val="24"/>
          <w:szCs w:val="28"/>
        </w:rPr>
        <w:t>American Water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2F8D537E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28F14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Full-Stack Software Engineer II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797F4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Mar 2022 - Aug 2022</w:t>
            </w:r>
          </w:p>
        </w:tc>
      </w:tr>
    </w:tbl>
    <w:p w14:paraId="5BC8E4A2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Led a distributed development team delivering an enterprise notification application supporting communications to approximately 14 million customers.</w:t>
      </w:r>
    </w:p>
    <w:p w14:paraId="44F80F37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lastRenderedPageBreak/>
        <w:t>• Designed and delivered backend and cloud integrations using Java Spring Boot, PostgreSQL, AWS microservices, and OnSolve CodeRED.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6342FAB2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7C625" w14:textId="285A873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br w:type="page"/>
              <w:t>Intelligent Automation Engineer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932E9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Mar 2021 - Mar 2022</w:t>
            </w:r>
          </w:p>
        </w:tc>
      </w:tr>
    </w:tbl>
    <w:p w14:paraId="1B9867CA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Established a scalable automation Center of Excellence, defining development standards, reusable architecture patterns, governance, and delivery practices.</w:t>
      </w:r>
    </w:p>
    <w:p w14:paraId="40D28427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Designed and delivered AI-enabled UiPath solutions for complex, high-volume business processes, reducing manual work and improving employee experience and operational efficiency.</w:t>
      </w:r>
    </w:p>
    <w:p w14:paraId="6724A8DA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Partnered with application and infrastructure teams to design secure, production-ready environments aligned with integration and operational requirements.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648FF158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EA77D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Full-Stack Software Engineer I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C164B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Jan 2019 - Apr 2021</w:t>
            </w:r>
          </w:p>
        </w:tc>
      </w:tr>
    </w:tbl>
    <w:p w14:paraId="012A9C5B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Developed and maintained an enterprise water-quality application supporting the collection and management of approximately 6,000 bacteria samples each month.</w:t>
      </w:r>
    </w:p>
    <w:p w14:paraId="5ABD0B4D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Automated reporting, scheduling, field-result entry, and sample-monitoring workflows, saving approximately 4-8 hours of manual work per user each week.</w:t>
      </w:r>
    </w:p>
    <w:p w14:paraId="21676450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Built enterprise web applications using Java, JavaScript, PostgreSQL, and AWS; integrated multiple data sources and reporting capabilities to improve operational decision-making.</w:t>
      </w:r>
    </w:p>
    <w:p w14:paraId="1680201D" w14:textId="77777777" w:rsidR="003C2FC1" w:rsidRPr="00EA77F8" w:rsidRDefault="00000000">
      <w:pPr>
        <w:pStyle w:val="CVSection"/>
        <w:pBdr>
          <w:bottom w:val="single" w:sz="8" w:space="1" w:color="D9E2F3"/>
        </w:pBdr>
        <w:rPr>
          <w:sz w:val="24"/>
          <w:szCs w:val="28"/>
        </w:rPr>
      </w:pPr>
      <w:r w:rsidRPr="00EA77F8">
        <w:rPr>
          <w:sz w:val="24"/>
          <w:szCs w:val="28"/>
        </w:rPr>
        <w:t>ENGINEERING &amp; RESEARCH EXPERIENCE</w:t>
      </w:r>
    </w:p>
    <w:p w14:paraId="4C5CC436" w14:textId="77777777" w:rsidR="003C2FC1" w:rsidRPr="00EA77F8" w:rsidRDefault="00000000">
      <w:pPr>
        <w:pStyle w:val="CVCompany"/>
        <w:rPr>
          <w:sz w:val="24"/>
          <w:szCs w:val="28"/>
        </w:rPr>
      </w:pPr>
      <w:r w:rsidRPr="00EA77F8">
        <w:rPr>
          <w:sz w:val="24"/>
          <w:szCs w:val="28"/>
        </w:rPr>
        <w:t>Rowan University - Computer Engineering Clinic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4E212127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036FE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Machine Learning Researcher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A6CEA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Sep 2018 - May 2019</w:t>
            </w:r>
          </w:p>
        </w:tc>
      </w:tr>
    </w:tbl>
    <w:p w14:paraId="6801AE55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Applied machine-learning and feature-selection techniques to Digital Clock Drawing Test data for early cognitive-impairment and Alzheimer's Disease screening, achieving approximately 70-80%+ diagnostic classification accuracy.</w:t>
      </w:r>
    </w:p>
    <w:p w14:paraId="2389D290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Evaluated genetic algorithms, wrapper methods, information-theory feature selection, neural networks, and ensemble learning to identify predictive clinical features.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0CB66B17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FB66D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Augmented Reality / Computer Vision Researcher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664D0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Sep 2017 - May 2018</w:t>
            </w:r>
          </w:p>
        </w:tc>
      </w:tr>
    </w:tbl>
    <w:p w14:paraId="4D36F792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Translated patented 2D-to-3D reconstruction research into a prototype application by developing image-processing functionality, a MATLAB user interface, and C++ implementations for mobile deployment.</w:t>
      </w:r>
    </w:p>
    <w:p w14:paraId="50C467F1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Documented the underlying architecture, algorithms, and research methodology, strengthening practical experience in computer vision and hardware-adjacent engineering.</w:t>
      </w:r>
    </w:p>
    <w:p w14:paraId="19D46278" w14:textId="77777777" w:rsidR="003C2FC1" w:rsidRPr="00EA77F8" w:rsidRDefault="00000000">
      <w:pPr>
        <w:pStyle w:val="CVCompany"/>
        <w:rPr>
          <w:sz w:val="24"/>
          <w:szCs w:val="28"/>
        </w:rPr>
      </w:pPr>
      <w:r w:rsidRPr="00EA77F8">
        <w:rPr>
          <w:sz w:val="24"/>
          <w:szCs w:val="28"/>
        </w:rPr>
        <w:t>Ellenby Technologies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0FE997C2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247E0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Hardware &amp; Firmware Engineering Intern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C0B48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May 2018 - Aug 2018</w:t>
            </w:r>
          </w:p>
        </w:tc>
      </w:tr>
    </w:tbl>
    <w:p w14:paraId="0F6FB5B6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Designed an optical-scanning circuit board and developed supporting C++ firmware for a commercial rolled-coin dispensing system.</w:t>
      </w:r>
    </w:p>
    <w:p w14:paraId="4B9ABE7D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Improved rolled-coin recognition precision in color and diameter by 200% versus the prior design while reducing manufacturing cost through PCB design, firmware development, and MATLAB-based sensor analysis.</w:t>
      </w:r>
    </w:p>
    <w:p w14:paraId="0A8AA42B" w14:textId="77777777" w:rsidR="003C2FC1" w:rsidRPr="00EA77F8" w:rsidRDefault="00000000">
      <w:pPr>
        <w:pStyle w:val="CVCompany"/>
        <w:rPr>
          <w:sz w:val="24"/>
          <w:szCs w:val="28"/>
        </w:rPr>
      </w:pPr>
      <w:r w:rsidRPr="00EA77F8">
        <w:rPr>
          <w:sz w:val="24"/>
          <w:szCs w:val="28"/>
        </w:rPr>
        <w:t>FPT Information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C2FC1" w:rsidRPr="00EA77F8" w14:paraId="52658BFB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8C889" w14:textId="77777777" w:rsidR="003C2FC1" w:rsidRPr="00EA77F8" w:rsidRDefault="00000000">
            <w:pPr>
              <w:pStyle w:val="CVRole"/>
              <w:rPr>
                <w:sz w:val="22"/>
                <w:szCs w:val="28"/>
              </w:rPr>
            </w:pPr>
            <w:r w:rsidRPr="00EA77F8">
              <w:rPr>
                <w:sz w:val="22"/>
                <w:szCs w:val="28"/>
              </w:rPr>
              <w:t>Frontend Web Developer Intern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EB1D" w14:textId="77777777" w:rsidR="003C2FC1" w:rsidRPr="00EA77F8" w:rsidRDefault="00000000">
            <w:pPr>
              <w:pStyle w:val="CVSmall"/>
              <w:jc w:val="right"/>
              <w:rPr>
                <w:sz w:val="20"/>
                <w:szCs w:val="28"/>
              </w:rPr>
            </w:pPr>
            <w:r w:rsidRPr="00EA77F8">
              <w:rPr>
                <w:b/>
                <w:color w:val="3C3C3C"/>
                <w:sz w:val="20"/>
                <w:szCs w:val="28"/>
              </w:rPr>
              <w:t>Jun 2017 - Aug 2017</w:t>
            </w:r>
          </w:p>
        </w:tc>
      </w:tr>
    </w:tbl>
    <w:p w14:paraId="1CB7EADC" w14:textId="77777777" w:rsidR="003C2FC1" w:rsidRPr="00EA77F8" w:rsidRDefault="00000000">
      <w:pPr>
        <w:spacing w:after="24" w:line="240" w:lineRule="auto"/>
        <w:ind w:left="230" w:hanging="158"/>
        <w:rPr>
          <w:sz w:val="22"/>
          <w:szCs w:val="28"/>
        </w:rPr>
      </w:pPr>
      <w:r w:rsidRPr="00EA77F8">
        <w:rPr>
          <w:sz w:val="20"/>
          <w:szCs w:val="28"/>
        </w:rPr>
        <w:t>• Developed Java-based web applications and improved user interfaces for enterprise software projects using Java, JavaScript, JSP, MySQL, Struts, and Ext JS.</w:t>
      </w:r>
    </w:p>
    <w:p w14:paraId="56B9C91F" w14:textId="77777777" w:rsidR="003C2FC1" w:rsidRPr="00EA77F8" w:rsidRDefault="00000000">
      <w:pPr>
        <w:pStyle w:val="CVSection"/>
        <w:pBdr>
          <w:bottom w:val="single" w:sz="8" w:space="1" w:color="D9E2F3"/>
        </w:pBdr>
        <w:rPr>
          <w:sz w:val="24"/>
          <w:szCs w:val="28"/>
        </w:rPr>
      </w:pPr>
      <w:r w:rsidRPr="00EA77F8">
        <w:rPr>
          <w:sz w:val="24"/>
          <w:szCs w:val="28"/>
        </w:rPr>
        <w:t>EDUCATION</w:t>
      </w:r>
    </w:p>
    <w:p w14:paraId="306583E1" w14:textId="77777777" w:rsidR="003C2FC1" w:rsidRPr="00EA77F8" w:rsidRDefault="00000000">
      <w:pPr>
        <w:spacing w:after="24"/>
        <w:rPr>
          <w:sz w:val="22"/>
          <w:szCs w:val="28"/>
        </w:rPr>
      </w:pPr>
      <w:r w:rsidRPr="00EA77F8">
        <w:rPr>
          <w:b/>
          <w:sz w:val="22"/>
          <w:szCs w:val="28"/>
        </w:rPr>
        <w:t>Temple University</w:t>
      </w:r>
      <w:r w:rsidRPr="00EA77F8">
        <w:rPr>
          <w:sz w:val="22"/>
          <w:szCs w:val="28"/>
        </w:rPr>
        <w:t xml:space="preserve"> - M.S., Business Analytics | 2020-2023 | GPA: 4.0</w:t>
      </w:r>
    </w:p>
    <w:p w14:paraId="41810B81" w14:textId="77777777" w:rsidR="003C2FC1" w:rsidRPr="00EA77F8" w:rsidRDefault="00000000">
      <w:pPr>
        <w:spacing w:after="16"/>
        <w:rPr>
          <w:sz w:val="22"/>
          <w:szCs w:val="28"/>
        </w:rPr>
      </w:pPr>
      <w:r w:rsidRPr="00EA77F8">
        <w:rPr>
          <w:b/>
          <w:sz w:val="22"/>
          <w:szCs w:val="28"/>
        </w:rPr>
        <w:t>Rowan University</w:t>
      </w:r>
      <w:r w:rsidRPr="00EA77F8">
        <w:rPr>
          <w:sz w:val="22"/>
          <w:szCs w:val="28"/>
        </w:rPr>
        <w:t xml:space="preserve"> - B.S., Electrical &amp; Computer Engineering | 2015-2019 | GPA: 3.98, Summa Cum Laude</w:t>
      </w:r>
    </w:p>
    <w:p w14:paraId="0EA3399F" w14:textId="77777777" w:rsidR="003C2FC1" w:rsidRPr="00EA77F8" w:rsidRDefault="00000000">
      <w:pPr>
        <w:pStyle w:val="CVSmall"/>
        <w:spacing w:after="30"/>
        <w:rPr>
          <w:sz w:val="20"/>
          <w:szCs w:val="28"/>
        </w:rPr>
      </w:pPr>
      <w:r w:rsidRPr="00EA77F8">
        <w:rPr>
          <w:sz w:val="20"/>
          <w:szCs w:val="28"/>
        </w:rPr>
        <w:t>Engineering distinctions: 1st Place, IEEE Robotics Competition; Tau Beta Pi Engineering Honor Society</w:t>
      </w:r>
    </w:p>
    <w:p w14:paraId="26E62F80" w14:textId="77777777" w:rsidR="003C2FC1" w:rsidRPr="00EA77F8" w:rsidRDefault="00000000">
      <w:pPr>
        <w:pStyle w:val="CVSection"/>
        <w:pBdr>
          <w:bottom w:val="single" w:sz="8" w:space="1" w:color="D9E2F3"/>
        </w:pBdr>
        <w:rPr>
          <w:sz w:val="24"/>
          <w:szCs w:val="28"/>
        </w:rPr>
      </w:pPr>
      <w:r w:rsidRPr="00EA77F8">
        <w:rPr>
          <w:sz w:val="24"/>
          <w:szCs w:val="28"/>
        </w:rPr>
        <w:t>CERTIFICATIONS</w:t>
      </w:r>
    </w:p>
    <w:p w14:paraId="67B917D1" w14:textId="77777777" w:rsidR="003C2FC1" w:rsidRPr="00EA77F8" w:rsidRDefault="00000000">
      <w:pPr>
        <w:spacing w:after="0" w:line="240" w:lineRule="auto"/>
        <w:rPr>
          <w:sz w:val="22"/>
          <w:szCs w:val="28"/>
        </w:rPr>
      </w:pPr>
      <w:r w:rsidRPr="00EA77F8">
        <w:rPr>
          <w:sz w:val="20"/>
          <w:szCs w:val="28"/>
        </w:rPr>
        <w:t>Snowflake SnowPro Core (2026)  |  AWS Solutions Architect - Associate (2024)  |  UiPath Solution Architect Professional (2025)  |  AWS Cloud Practitioner (2024)</w:t>
      </w:r>
    </w:p>
    <w:sectPr w:rsidR="003C2FC1" w:rsidRPr="00EA77F8" w:rsidSect="00034616">
      <w:footerReference w:type="default" r:id="rId10"/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1EB80" w14:textId="77777777" w:rsidR="00946659" w:rsidRDefault="00946659">
      <w:pPr>
        <w:spacing w:after="0" w:line="240" w:lineRule="auto"/>
      </w:pPr>
      <w:r>
        <w:separator/>
      </w:r>
    </w:p>
  </w:endnote>
  <w:endnote w:type="continuationSeparator" w:id="0">
    <w:p w14:paraId="0A86A296" w14:textId="77777777" w:rsidR="00946659" w:rsidRDefault="0094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424A" w14:textId="77777777" w:rsidR="003C2FC1" w:rsidRDefault="00000000">
    <w:pPr>
      <w:pStyle w:val="Footer"/>
      <w:jc w:val="center"/>
    </w:pPr>
    <w:r>
      <w:rPr>
        <w:color w:val="787878"/>
        <w:sz w:val="15"/>
      </w:rPr>
      <w:t xml:space="preserve">Thai Nghiem | Public CV | </w:t>
    </w:r>
    <w:r>
      <w:rPr>
        <w:color w:val="787878"/>
        <w:sz w:val="15"/>
      </w:rPr>
      <w:fldChar w:fldCharType="begin"/>
    </w:r>
    <w:r>
      <w:rPr>
        <w:color w:val="787878"/>
        <w:sz w:val="15"/>
      </w:rPr>
      <w:instrText xml:space="preserve"> PAGE </w:instrText>
    </w:r>
    <w:r>
      <w:rPr>
        <w:color w:val="787878"/>
        <w:sz w:val="15"/>
      </w:rPr>
      <w:fldChar w:fldCharType="separate"/>
    </w:r>
    <w:r w:rsidR="001E4B64">
      <w:rPr>
        <w:noProof/>
        <w:color w:val="787878"/>
        <w:sz w:val="15"/>
      </w:rPr>
      <w:t>1</w:t>
    </w:r>
    <w:r>
      <w:rPr>
        <w:color w:val="787878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5CD7" w14:textId="77777777" w:rsidR="00946659" w:rsidRDefault="00946659">
      <w:pPr>
        <w:spacing w:after="0" w:line="240" w:lineRule="auto"/>
      </w:pPr>
      <w:r>
        <w:separator/>
      </w:r>
    </w:p>
  </w:footnote>
  <w:footnote w:type="continuationSeparator" w:id="0">
    <w:p w14:paraId="460863B0" w14:textId="77777777" w:rsidR="00946659" w:rsidRDefault="00946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326059">
    <w:abstractNumId w:val="8"/>
  </w:num>
  <w:num w:numId="2" w16cid:durableId="347752324">
    <w:abstractNumId w:val="6"/>
  </w:num>
  <w:num w:numId="3" w16cid:durableId="2001036803">
    <w:abstractNumId w:val="5"/>
  </w:num>
  <w:num w:numId="4" w16cid:durableId="784540724">
    <w:abstractNumId w:val="4"/>
  </w:num>
  <w:num w:numId="5" w16cid:durableId="886064130">
    <w:abstractNumId w:val="7"/>
  </w:num>
  <w:num w:numId="6" w16cid:durableId="211157562">
    <w:abstractNumId w:val="3"/>
  </w:num>
  <w:num w:numId="7" w16cid:durableId="568155597">
    <w:abstractNumId w:val="2"/>
  </w:num>
  <w:num w:numId="8" w16cid:durableId="856967976">
    <w:abstractNumId w:val="1"/>
  </w:num>
  <w:num w:numId="9" w16cid:durableId="5933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AE"/>
    <w:rsid w:val="00034616"/>
    <w:rsid w:val="0006063C"/>
    <w:rsid w:val="0015074B"/>
    <w:rsid w:val="001E4B64"/>
    <w:rsid w:val="0029639D"/>
    <w:rsid w:val="00326F90"/>
    <w:rsid w:val="003C2FC1"/>
    <w:rsid w:val="00946659"/>
    <w:rsid w:val="00AA1D8D"/>
    <w:rsid w:val="00B47730"/>
    <w:rsid w:val="00BE3D90"/>
    <w:rsid w:val="00C36A46"/>
    <w:rsid w:val="00CB0664"/>
    <w:rsid w:val="00EA77F8"/>
    <w:rsid w:val="00F02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F4127"/>
  <w14:defaultImageDpi w14:val="300"/>
  <w15:docId w15:val="{B33F753B-F817-4CAA-A912-47CC7B91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20" w:after="50" w:line="240" w:lineRule="auto"/>
    </w:pPr>
    <w:rPr>
      <w:rFonts w:ascii="Aptos" w:hAnsi="Aptos"/>
      <w:b/>
      <w:color w:val="1F4E79"/>
      <w:sz w:val="21"/>
    </w:rPr>
  </w:style>
  <w:style w:type="paragraph" w:customStyle="1" w:styleId="CVRole">
    <w:name w:val="CV Role"/>
    <w:pPr>
      <w:spacing w:before="50" w:after="0" w:line="240" w:lineRule="auto"/>
    </w:pPr>
    <w:rPr>
      <w:rFonts w:ascii="Aptos" w:hAnsi="Aptos"/>
      <w:b/>
      <w:color w:val="141414"/>
      <w:sz w:val="19"/>
    </w:rPr>
  </w:style>
  <w:style w:type="paragraph" w:customStyle="1" w:styleId="CVCompany">
    <w:name w:val="CV Company"/>
    <w:pPr>
      <w:spacing w:before="70" w:after="0" w:line="240" w:lineRule="auto"/>
    </w:pPr>
    <w:rPr>
      <w:rFonts w:ascii="Aptos" w:hAnsi="Aptos"/>
      <w:b/>
      <w:color w:val="141414"/>
      <w:sz w:val="20"/>
    </w:rPr>
  </w:style>
  <w:style w:type="paragraph" w:customStyle="1" w:styleId="CVSmall">
    <w:name w:val="CV Small"/>
    <w:pPr>
      <w:spacing w:after="0" w:line="240" w:lineRule="auto"/>
    </w:pPr>
    <w:rPr>
      <w:rFonts w:ascii="Aptos" w:hAnsi="Aptos"/>
      <w:color w:val="55555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hai-nghie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Thai Nghiem - Public CV 2026</dc:title>
  <dc:subject>Senior Consultant - GenAI, Agentic AI, AI Solution Architecture</dc:subject>
  <dc:creator>Thai Nghiem</dc:creator>
  <cp:keywords>AI, GenAI, Agentic AI, Solution Architecture, Electrical Computer Engineering, Python, AWS, GCP, Azure</cp:keywords>
  <dc:description>generated by python-docx</dc:description>
  <cp:lastModifiedBy>thai nghiem</cp:lastModifiedBy>
  <cp:revision>4</cp:revision>
  <dcterms:created xsi:type="dcterms:W3CDTF">2013-12-23T23:15:00Z</dcterms:created>
  <dcterms:modified xsi:type="dcterms:W3CDTF">2026-09-07T21:36:00Z</dcterms:modified>
  <cp:category/>
</cp:coreProperties>
</file>