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349"/>
          <w:sz w:val="44"/>
        </w:rPr>
        <w:t>PharmApp PDF Search Index</w:t>
        <w:br/>
        <w:t>Hướng dẫn người dùng cuối</w:t>
      </w:r>
    </w:p>
    <w:p>
      <w:pPr>
        <w:jc w:val="center"/>
      </w:pPr>
      <w:r>
        <w:rPr>
          <w:rFonts w:ascii="Arial" w:hAnsi="Arial"/>
          <w:i/>
          <w:color w:val="606060"/>
          <w:sz w:val="24"/>
        </w:rPr>
        <w:t>Dành cho khách hàng sử dụng bản EXE trên Windows</w:t>
      </w:r>
    </w:p>
    <w:p>
      <w:pPr>
        <w:jc w:val="center"/>
      </w:pPr>
      <w:r>
        <w:rPr>
          <w:rFonts w:ascii="Arial" w:hAnsi="Arial"/>
          <w:color w:val="606060"/>
          <w:sz w:val="20"/>
        </w:rPr>
        <w:t>Phiên bản: phát hành 2026</w:t>
      </w:r>
    </w:p>
    <w:p/>
    <w:p>
      <w:pPr>
        <w:jc w:val="center"/>
      </w:pPr>
      <w:r>
        <w:drawing>
          <wp:inline xmlns:a="http://schemas.openxmlformats.org/drawingml/2006/main" xmlns:pic="http://schemas.openxmlformats.org/drawingml/2006/picture">
            <wp:extent cx="6126480" cy="3320504"/>
            <wp:docPr id="1" name="Picture 1"/>
            <wp:cNvGraphicFramePr>
              <a:graphicFrameLocks noChangeAspect="1"/>
            </wp:cNvGraphicFramePr>
            <a:graphic>
              <a:graphicData uri="http://schemas.openxmlformats.org/drawingml/2006/picture">
                <pic:pic>
                  <pic:nvPicPr>
                    <pic:cNvPr id="0" name="9080a36b-3a8d-4054-898b-113fd8221a92.png"/>
                    <pic:cNvPicPr/>
                  </pic:nvPicPr>
                  <pic:blipFill>
                    <a:blip r:embed="rId10"/>
                    <a:stretch>
                      <a:fillRect/>
                    </a:stretch>
                  </pic:blipFill>
                  <pic:spPr>
                    <a:xfrm>
                      <a:off x="0" y="0"/>
                      <a:ext cx="6126480" cy="3320504"/>
                    </a:xfrm>
                    <a:prstGeom prst="rect"/>
                  </pic:spPr>
                </pic:pic>
              </a:graphicData>
            </a:graphic>
          </wp:inline>
        </w:drawing>
      </w:r>
    </w:p>
    <w:p>
      <w:pPr>
        <w:jc w:val="center"/>
      </w:pPr>
      <w:r>
        <w:rPr>
          <w:rFonts w:ascii="Arial" w:hAnsi="Arial"/>
          <w:i/>
          <w:color w:val="606060"/>
          <w:sz w:val="18"/>
        </w:rPr>
        <w:t>Ví dụ giao diện ứng dụng</w:t>
      </w:r>
    </w:p>
    <w:p>
      <w:r>
        <w:br w:type="page"/>
      </w:r>
    </w:p>
    <w:p>
      <w:pPr>
        <w:pStyle w:val="GuideHeading"/>
        <w:spacing w:before="160" w:after="120"/>
      </w:pPr>
      <w:r>
        <w:t>Ứng dụng này dùng để làm gì</w:t>
      </w:r>
    </w:p>
    <w:p>
      <w:pPr>
        <w:pStyle w:val="ListBullet"/>
        <w:spacing w:after="80"/>
        <w:ind w:left="0"/>
      </w:pPr>
      <w:r>
        <w:rPr>
          <w:sz w:val="22"/>
        </w:rPr>
        <w:t>PharmApp PDF Search Index giúp tìm kiếm trong các thư viện PDF lớn theo nội dung đã lập chỉ mục hoặc theo tên file PDF.</w:t>
      </w:r>
    </w:p>
    <w:p>
      <w:pPr>
        <w:pStyle w:val="ListBullet"/>
        <w:spacing w:after="80"/>
        <w:ind w:left="0"/>
      </w:pPr>
      <w:r>
        <w:rPr>
          <w:sz w:val="22"/>
        </w:rPr>
        <w:t>Nếu thư mục đã có index_fts.db, việc tìm kiếm sẽ dùng SQLite FTS để đạt tốc độ cao.</w:t>
      </w:r>
    </w:p>
    <w:p>
      <w:pPr>
        <w:pStyle w:val="ListBullet"/>
        <w:spacing w:after="80"/>
        <w:ind w:left="0"/>
      </w:pPr>
      <w:r>
        <w:rPr>
          <w:sz w:val="22"/>
        </w:rPr>
        <w:t>Nếu thư mục có index.json nhưng chưa có index_fts.db, ứng dụng có thể tự tạo chỉ mục FTS khi sử dụng lần đầu hoặc khi chuẩn bị dataset.</w:t>
      </w:r>
    </w:p>
    <w:p>
      <w:pPr>
        <w:pStyle w:val="ListBullet"/>
        <w:spacing w:after="80"/>
        <w:ind w:left="0"/>
      </w:pPr>
      <w:r>
        <w:rPr>
          <w:sz w:val="22"/>
        </w:rPr>
        <w:t>Ứng dụng cũng tích hợp trình xem PDF, explorer duyệt file, vùng log và quy trình dịch tùy chọn.</w:t>
      </w:r>
    </w:p>
    <w:p>
      <w:pPr>
        <w:pStyle w:val="GuideHeading"/>
        <w:spacing w:before="160" w:after="120"/>
      </w:pPr>
      <w:r>
        <w:t>Khởi động nhanh</w:t>
      </w:r>
    </w:p>
    <w:p>
      <w:pPr>
        <w:pStyle w:val="GuideBody"/>
        <w:spacing w:after="80"/>
      </w:pPr>
      <w:r>
        <w:rPr>
          <w:b/>
        </w:rPr>
        <w:t xml:space="preserve">1. </w:t>
      </w:r>
      <w:r>
        <w:t>Mở PharmApp PDF Search Index.</w:t>
      </w:r>
    </w:p>
    <w:p>
      <w:pPr>
        <w:pStyle w:val="GuideBody"/>
        <w:spacing w:after="80"/>
      </w:pPr>
      <w:r>
        <w:rPr>
          <w:b/>
        </w:rPr>
        <w:t xml:space="preserve">2. </w:t>
      </w:r>
      <w:r>
        <w:t>Trong Dynamic path manager, dán đường dẫn thư mục hoặc dùng Browse folder / Browse file / Add path.</w:t>
      </w:r>
    </w:p>
    <w:p>
      <w:pPr>
        <w:pStyle w:val="GuideBody"/>
        <w:spacing w:after="80"/>
      </w:pPr>
      <w:r>
        <w:rPr>
          <w:b/>
        </w:rPr>
        <w:t xml:space="preserve">3. </w:t>
      </w:r>
      <w:r>
        <w:t>Mở tab dataset mới được tạo từ thư mục đó.</w:t>
      </w:r>
    </w:p>
    <w:p>
      <w:pPr>
        <w:pStyle w:val="GuideBody"/>
        <w:spacing w:after="80"/>
      </w:pPr>
      <w:r>
        <w:rPr>
          <w:b/>
        </w:rPr>
        <w:t xml:space="preserve">4. </w:t>
      </w:r>
      <w:r>
        <w:t>Nhập từ khóa tại Shared keyword hoặc ô từ khóa của dataset.</w:t>
      </w:r>
    </w:p>
    <w:p>
      <w:pPr>
        <w:pStyle w:val="GuideBody"/>
        <w:spacing w:after="80"/>
      </w:pPr>
      <w:r>
        <w:rPr>
          <w:b/>
        </w:rPr>
        <w:t xml:space="preserve">5. </w:t>
      </w:r>
      <w:r>
        <w:t>Nhấn Search.</w:t>
      </w:r>
    </w:p>
    <w:p>
      <w:pPr>
        <w:pStyle w:val="GuideBody"/>
        <w:spacing w:after="80"/>
      </w:pPr>
      <w:r>
        <w:rPr>
          <w:b/>
        </w:rPr>
        <w:t xml:space="preserve">6. </w:t>
      </w:r>
      <w:r>
        <w:t>Chọn một kết quả để mở đúng trang PDF trong trình xem.</w:t>
      </w:r>
    </w:p>
    <w:p>
      <w:pPr>
        <w:pStyle w:val="GuideBody"/>
        <w:spacing w:after="80"/>
      </w:pPr>
      <w:r>
        <w:rPr>
          <w:b/>
        </w:rPr>
        <w:t xml:space="preserve">7. </w:t>
      </w:r>
      <w:r>
        <w:t>Dùng Refresh nếu thư mục nguồn đã thay đổi.</w:t>
      </w:r>
    </w:p>
    <w:p>
      <w:pPr>
        <w:pStyle w:val="GuideHeading"/>
        <w:spacing w:before="160" w:after="120"/>
      </w:pPr>
      <w:r>
        <w:t>Các vùng chính trên màn hình</w:t>
      </w:r>
    </w:p>
    <w:tbl>
      <w:tblPr>
        <w:tblStyle w:val="TableGrid"/>
        <w:tblW w:type="auto" w:w="0"/>
        <w:jc w:val="center"/>
        <w:tblLook w:firstColumn="1" w:firstRow="1" w:lastColumn="0" w:lastRow="0" w:noHBand="0" w:noVBand="1" w:val="04A0"/>
      </w:tblPr>
      <w:tblGrid>
        <w:gridCol w:w="2880"/>
        <w:gridCol w:w="6624"/>
      </w:tblGrid>
      <w:tr>
        <w:tc>
          <w:tcPr>
            <w:tcW w:type="dxa" w:w="5040"/>
            <w:shd w:fill="174349"/>
            <w:tcMar>
              <w:top w:w="80" w:type="dxa"/>
              <w:start w:w="90" w:type="dxa"/>
              <w:bottom w:w="80" w:type="dxa"/>
              <w:end w:w="90" w:type="dxa"/>
            </w:tcMar>
            <w:vAlign w:val="center"/>
          </w:tcPr>
          <w:p>
            <w:pPr>
              <w:jc w:val="center"/>
            </w:pPr>
            <w:r>
              <w:rPr>
                <w:rFonts w:ascii="Arial" w:hAnsi="Arial"/>
                <w:b/>
                <w:color w:val="FFF7E9"/>
                <w:sz w:val="20"/>
              </w:rPr>
              <w:t>Vùng</w:t>
            </w:r>
          </w:p>
        </w:tc>
        <w:tc>
          <w:tcPr>
            <w:tcW w:type="dxa" w:w="5040"/>
            <w:shd w:fill="174349"/>
            <w:tcMar>
              <w:top w:w="80" w:type="dxa"/>
              <w:start w:w="90" w:type="dxa"/>
              <w:bottom w:w="80" w:type="dxa"/>
              <w:end w:w="90" w:type="dxa"/>
            </w:tcMar>
            <w:vAlign w:val="center"/>
          </w:tcPr>
          <w:p>
            <w:pPr>
              <w:jc w:val="center"/>
            </w:pPr>
            <w:r>
              <w:rPr>
                <w:rFonts w:ascii="Arial" w:hAnsi="Arial"/>
                <w:b/>
                <w:color w:val="FFF7E9"/>
                <w:sz w:val="20"/>
              </w:rPr>
              <w:t>Mục đích</w:t>
            </w:r>
          </w:p>
        </w:tc>
      </w:tr>
      <w:tr>
        <w:tc>
          <w:tcPr>
            <w:tcW w:type="dxa" w:w="2880"/>
            <w:tcMar>
              <w:top w:w="80" w:type="dxa"/>
              <w:start w:w="90" w:type="dxa"/>
              <w:bottom w:w="80" w:type="dxa"/>
              <w:end w:w="90" w:type="dxa"/>
            </w:tcMar>
            <w:vAlign w:val="center"/>
            <w:shd w:fill="F5E8D8"/>
          </w:tcPr>
          <w:p>
            <w:pPr>
              <w:spacing w:after="40"/>
            </w:pPr>
            <w:r>
              <w:rPr>
                <w:rFonts w:ascii="Arial" w:hAnsi="Arial"/>
                <w:sz w:val="20"/>
              </w:rPr>
              <w:t>Dynamic path manager</w:t>
            </w:r>
          </w:p>
        </w:tc>
        <w:tc>
          <w:tcPr>
            <w:tcW w:type="dxa" w:w="6624"/>
            <w:tcMar>
              <w:top w:w="80" w:type="dxa"/>
              <w:start w:w="90" w:type="dxa"/>
              <w:bottom w:w="80" w:type="dxa"/>
              <w:end w:w="90" w:type="dxa"/>
            </w:tcMar>
            <w:vAlign w:val="center"/>
          </w:tcPr>
          <w:p>
            <w:pPr>
              <w:spacing w:after="40"/>
            </w:pPr>
            <w:r>
              <w:rPr>
                <w:rFonts w:ascii="Arial" w:hAnsi="Arial"/>
                <w:sz w:val="20"/>
              </w:rPr>
              <w:t>Dùng để thêm thư mục, PDF hoặc index.json. Mỗi thư mục duy nhất sẽ tạo thành một tab dataset.</w:t>
            </w:r>
          </w:p>
        </w:tc>
      </w:tr>
      <w:tr>
        <w:tc>
          <w:tcPr>
            <w:tcW w:type="dxa" w:w="2880"/>
            <w:tcMar>
              <w:top w:w="80" w:type="dxa"/>
              <w:start w:w="90" w:type="dxa"/>
              <w:bottom w:w="80" w:type="dxa"/>
              <w:end w:w="90" w:type="dxa"/>
            </w:tcMar>
            <w:vAlign w:val="center"/>
            <w:shd w:fill="F5E8D8"/>
          </w:tcPr>
          <w:p>
            <w:pPr>
              <w:spacing w:after="40"/>
            </w:pPr>
            <w:r>
              <w:rPr>
                <w:rFonts w:ascii="Arial" w:hAnsi="Arial"/>
                <w:sz w:val="20"/>
              </w:rPr>
              <w:t>Dataset tabs</w:t>
            </w:r>
          </w:p>
        </w:tc>
        <w:tc>
          <w:tcPr>
            <w:tcW w:type="dxa" w:w="6624"/>
            <w:tcMar>
              <w:top w:w="80" w:type="dxa"/>
              <w:start w:w="90" w:type="dxa"/>
              <w:bottom w:w="80" w:type="dxa"/>
              <w:end w:w="90" w:type="dxa"/>
            </w:tcMar>
            <w:vAlign w:val="center"/>
          </w:tcPr>
          <w:p>
            <w:pPr>
              <w:spacing w:after="40"/>
            </w:pPr>
            <w:r>
              <w:rPr>
                <w:rFonts w:ascii="Arial" w:hAnsi="Arial"/>
                <w:sz w:val="20"/>
              </w:rPr>
              <w:t>Mỗi tab là một thư viện có thể tìm kiếm độc lập.</w:t>
            </w:r>
          </w:p>
        </w:tc>
      </w:tr>
      <w:tr>
        <w:tc>
          <w:tcPr>
            <w:tcW w:type="dxa" w:w="2880"/>
            <w:tcMar>
              <w:top w:w="80" w:type="dxa"/>
              <w:start w:w="90" w:type="dxa"/>
              <w:bottom w:w="80" w:type="dxa"/>
              <w:end w:w="90" w:type="dxa"/>
            </w:tcMar>
            <w:vAlign w:val="center"/>
            <w:shd w:fill="F5E8D8"/>
          </w:tcPr>
          <w:p>
            <w:pPr>
              <w:spacing w:after="40"/>
            </w:pPr>
            <w:r>
              <w:rPr>
                <w:rFonts w:ascii="Arial" w:hAnsi="Arial"/>
                <w:sz w:val="20"/>
              </w:rPr>
              <w:t>Search results panel</w:t>
            </w:r>
          </w:p>
        </w:tc>
        <w:tc>
          <w:tcPr>
            <w:tcW w:type="dxa" w:w="6624"/>
            <w:tcMar>
              <w:top w:w="80" w:type="dxa"/>
              <w:start w:w="90" w:type="dxa"/>
              <w:bottom w:w="80" w:type="dxa"/>
              <w:end w:w="90" w:type="dxa"/>
            </w:tcMar>
            <w:vAlign w:val="center"/>
          </w:tcPr>
          <w:p>
            <w:pPr>
              <w:spacing w:after="40"/>
            </w:pPr>
            <w:r>
              <w:rPr>
                <w:rFonts w:ascii="Arial" w:hAnsi="Arial"/>
                <w:sz w:val="20"/>
              </w:rPr>
              <w:t>Hiển thị tên file, số trang, loại khớp, snippet và đường dẫn.</w:t>
            </w:r>
          </w:p>
        </w:tc>
      </w:tr>
      <w:tr>
        <w:tc>
          <w:tcPr>
            <w:tcW w:type="dxa" w:w="2880"/>
            <w:tcMar>
              <w:top w:w="80" w:type="dxa"/>
              <w:start w:w="90" w:type="dxa"/>
              <w:bottom w:w="80" w:type="dxa"/>
              <w:end w:w="90" w:type="dxa"/>
            </w:tcMar>
            <w:vAlign w:val="center"/>
            <w:shd w:fill="F5E8D8"/>
          </w:tcPr>
          <w:p>
            <w:pPr>
              <w:spacing w:after="40"/>
            </w:pPr>
            <w:r>
              <w:rPr>
                <w:rFonts w:ascii="Arial" w:hAnsi="Arial"/>
                <w:sz w:val="20"/>
              </w:rPr>
              <w:t>PDF viewer</w:t>
            </w:r>
          </w:p>
        </w:tc>
        <w:tc>
          <w:tcPr>
            <w:tcW w:type="dxa" w:w="6624"/>
            <w:tcMar>
              <w:top w:w="80" w:type="dxa"/>
              <w:start w:w="90" w:type="dxa"/>
              <w:bottom w:w="80" w:type="dxa"/>
              <w:end w:w="90" w:type="dxa"/>
            </w:tcMar>
            <w:vAlign w:val="center"/>
          </w:tcPr>
          <w:p>
            <w:pPr>
              <w:spacing w:after="40"/>
            </w:pPr>
            <w:r>
              <w:rPr>
                <w:rFonts w:ascii="Arial" w:hAnsi="Arial"/>
                <w:sz w:val="20"/>
              </w:rPr>
              <w:t>Mở PDF đã chọn và hỗ trợ chuyển trang, zoom, xoay, chế độ hai trang/dạng sách, liên tục, trình chiếu và toàn màn hình.</w:t>
            </w:r>
          </w:p>
        </w:tc>
      </w:tr>
      <w:tr>
        <w:tc>
          <w:tcPr>
            <w:tcW w:type="dxa" w:w="2880"/>
            <w:tcMar>
              <w:top w:w="80" w:type="dxa"/>
              <w:start w:w="90" w:type="dxa"/>
              <w:bottom w:w="80" w:type="dxa"/>
              <w:end w:w="90" w:type="dxa"/>
            </w:tcMar>
            <w:vAlign w:val="center"/>
            <w:shd w:fill="F5E8D8"/>
          </w:tcPr>
          <w:p>
            <w:pPr>
              <w:spacing w:after="40"/>
            </w:pPr>
            <w:r>
              <w:rPr>
                <w:rFonts w:ascii="Arial" w:hAnsi="Arial"/>
                <w:sz w:val="20"/>
              </w:rPr>
              <w:t>Explorer</w:t>
            </w:r>
          </w:p>
        </w:tc>
        <w:tc>
          <w:tcPr>
            <w:tcW w:type="dxa" w:w="6624"/>
            <w:tcMar>
              <w:top w:w="80" w:type="dxa"/>
              <w:start w:w="90" w:type="dxa"/>
              <w:bottom w:w="80" w:type="dxa"/>
              <w:end w:w="90" w:type="dxa"/>
            </w:tcMar>
            <w:vAlign w:val="center"/>
          </w:tcPr>
          <w:p>
            <w:pPr>
              <w:spacing w:after="40"/>
            </w:pPr>
            <w:r>
              <w:rPr>
                <w:rFonts w:ascii="Arial" w:hAnsi="Arial"/>
                <w:sz w:val="20"/>
              </w:rPr>
              <w:t>Liệt kê file và thư mục bên trong dataset đang chọn.</w:t>
            </w:r>
          </w:p>
        </w:tc>
      </w:tr>
      <w:tr>
        <w:tc>
          <w:tcPr>
            <w:tcW w:type="dxa" w:w="2880"/>
            <w:tcMar>
              <w:top w:w="80" w:type="dxa"/>
              <w:start w:w="90" w:type="dxa"/>
              <w:bottom w:w="80" w:type="dxa"/>
              <w:end w:w="90" w:type="dxa"/>
            </w:tcMar>
            <w:vAlign w:val="center"/>
            <w:shd w:fill="F5E8D8"/>
          </w:tcPr>
          <w:p>
            <w:pPr>
              <w:spacing w:after="40"/>
            </w:pPr>
            <w:r>
              <w:rPr>
                <w:rFonts w:ascii="Arial" w:hAnsi="Arial"/>
                <w:sz w:val="20"/>
              </w:rPr>
              <w:t>Log / Details</w:t>
            </w:r>
          </w:p>
        </w:tc>
        <w:tc>
          <w:tcPr>
            <w:tcW w:type="dxa" w:w="6624"/>
            <w:tcMar>
              <w:top w:w="80" w:type="dxa"/>
              <w:start w:w="90" w:type="dxa"/>
              <w:bottom w:w="80" w:type="dxa"/>
              <w:end w:w="90" w:type="dxa"/>
            </w:tcMar>
            <w:vAlign w:val="center"/>
          </w:tcPr>
          <w:p>
            <w:pPr>
              <w:spacing w:after="40"/>
            </w:pPr>
            <w:r>
              <w:rPr>
                <w:rFonts w:ascii="Arial" w:hAnsi="Arial"/>
                <w:sz w:val="20"/>
              </w:rPr>
              <w:t>Hiển thị trạng thái, hoạt động lập chỉ mục và chi tiết kết quả đang chọn.</w:t>
            </w:r>
          </w:p>
        </w:tc>
      </w:tr>
    </w:tbl>
    <w:p/>
    <w:p>
      <w:pPr>
        <w:pStyle w:val="GuideHeading"/>
        <w:spacing w:before="160" w:after="120"/>
      </w:pPr>
      <w:r>
        <w:t>Quy trình sử dụng điển hình</w:t>
      </w:r>
    </w:p>
    <w:p>
      <w:pPr>
        <w:pStyle w:val="GuideBody"/>
        <w:spacing w:after="80"/>
      </w:pPr>
      <w:r>
        <w:rPr>
          <w:b/>
        </w:rPr>
        <w:t xml:space="preserve">1. </w:t>
      </w:r>
      <w:r>
        <w:t>Thêm thư mục tài liệu chứa các file PDF và tùy chọn index.json.</w:t>
      </w:r>
    </w:p>
    <w:p>
      <w:pPr>
        <w:pStyle w:val="GuideBody"/>
        <w:spacing w:after="80"/>
      </w:pPr>
      <w:r>
        <w:rPr>
          <w:b/>
        </w:rPr>
        <w:t xml:space="preserve">2. </w:t>
      </w:r>
      <w:r>
        <w:t>Chờ ứng dụng kiểm tra hoặc tạo FTS index nếu cần.</w:t>
      </w:r>
    </w:p>
    <w:p>
      <w:pPr>
        <w:pStyle w:val="GuideBody"/>
        <w:spacing w:after="80"/>
      </w:pPr>
      <w:r>
        <w:rPr>
          <w:b/>
        </w:rPr>
        <w:t xml:space="preserve">3. </w:t>
      </w:r>
      <w:r>
        <w:t>Tìm theo chủ đề, cụm từ, mã, hợp chất, tiêu đề mục hoặc một phần tên file.</w:t>
      </w:r>
    </w:p>
    <w:p>
      <w:pPr>
        <w:pStyle w:val="GuideBody"/>
        <w:spacing w:after="80"/>
      </w:pPr>
      <w:r>
        <w:rPr>
          <w:b/>
        </w:rPr>
        <w:t xml:space="preserve">4. </w:t>
      </w:r>
      <w:r>
        <w:t>Xem snippet trong danh sách kết quả.</w:t>
      </w:r>
    </w:p>
    <w:p>
      <w:pPr>
        <w:pStyle w:val="GuideBody"/>
        <w:spacing w:after="80"/>
      </w:pPr>
      <w:r>
        <w:rPr>
          <w:b/>
        </w:rPr>
        <w:t xml:space="preserve">5. </w:t>
      </w:r>
      <w:r>
        <w:t>Mở kết quả và đọc đúng trang đích trong trình xem tích hợp.</w:t>
      </w:r>
    </w:p>
    <w:p>
      <w:pPr>
        <w:pStyle w:val="GuideBody"/>
        <w:spacing w:after="80"/>
      </w:pPr>
      <w:r>
        <w:rPr>
          <w:b/>
        </w:rPr>
        <w:t xml:space="preserve">6. </w:t>
      </w:r>
      <w:r>
        <w:t>Dùng explorer nếu muốn duyệt file thủ công.</w:t>
      </w:r>
    </w:p>
    <w:p>
      <w:pPr>
        <w:pStyle w:val="GuideHeading"/>
        <w:spacing w:before="160" w:after="120"/>
      </w:pPr>
      <w:r>
        <w:t>Về cơ chế tự động lập chỉ mục</w:t>
      </w:r>
    </w:p>
    <w:p>
      <w:pPr>
        <w:pStyle w:val="ListBullet"/>
        <w:spacing w:after="80"/>
        <w:ind w:left="0"/>
      </w:pPr>
      <w:r>
        <w:rPr>
          <w:sz w:val="22"/>
        </w:rPr>
        <w:t>Lần chuẩn bị đầu tiên có thể chậm hơn nếu ứng dụng cần tạo index_fts.db.</w:t>
      </w:r>
    </w:p>
    <w:p>
      <w:pPr>
        <w:pStyle w:val="ListBullet"/>
        <w:spacing w:after="80"/>
        <w:ind w:left="0"/>
      </w:pPr>
      <w:r>
        <w:rPr>
          <w:sz w:val="22"/>
        </w:rPr>
        <w:t>Sau khi đã có index_fts.db, các lần tìm kiếm tiếp theo sẽ nhanh hơn rõ rệt.</w:t>
      </w:r>
    </w:p>
    <w:p>
      <w:pPr>
        <w:pStyle w:val="ListBullet"/>
        <w:spacing w:after="80"/>
        <w:ind w:left="0"/>
      </w:pPr>
      <w:r>
        <w:rPr>
          <w:sz w:val="22"/>
        </w:rPr>
        <w:t>Nên giữ index.json và thư mục PDF ở cùng một nơi khi có thể.</w:t>
      </w:r>
    </w:p>
    <w:p>
      <w:pPr>
        <w:pStyle w:val="ListBullet"/>
        <w:spacing w:after="80"/>
        <w:ind w:left="0"/>
      </w:pPr>
      <w:r>
        <w:rPr>
          <w:sz w:val="22"/>
        </w:rPr>
        <w:t>Nếu tài liệu được cập nhật, hãy dùng Refresh để ứng dụng kiểm tra lại dataset.</w:t>
      </w:r>
    </w:p>
    <w:p>
      <w:pPr>
        <w:pStyle w:val="GuideHeading"/>
        <w:spacing w:before="160" w:after="120"/>
      </w:pPr>
      <w:r>
        <w:t>Mẹo và xử lý sự cố</w:t>
      </w:r>
    </w:p>
    <w:p>
      <w:pPr>
        <w:pStyle w:val="ListBullet"/>
        <w:spacing w:after="80"/>
        <w:ind w:left="0"/>
      </w:pPr>
      <w:r>
        <w:rPr>
          <w:sz w:val="22"/>
        </w:rPr>
        <w:t>Không có kết quả: kiểm tra lại đúng tab dataset và chính tả của từ khóa.</w:t>
      </w:r>
    </w:p>
    <w:p>
      <w:pPr>
        <w:pStyle w:val="ListBullet"/>
        <w:spacing w:after="80"/>
        <w:ind w:left="0"/>
      </w:pPr>
      <w:r>
        <w:rPr>
          <w:sz w:val="22"/>
        </w:rPr>
        <w:t>Lần tìm đầu chậm: đây là hiện tượng bình thường khi ứng dụng đang tạo FTS index.</w:t>
      </w:r>
    </w:p>
    <w:p>
      <w:pPr>
        <w:pStyle w:val="ListBullet"/>
        <w:spacing w:after="80"/>
        <w:ind w:left="0"/>
      </w:pPr>
      <w:r>
        <w:rPr>
          <w:sz w:val="22"/>
        </w:rPr>
        <w:t>PDF không mở: kiểm tra xem file PDF còn tồn tại trong thư mục dataset hay không.</w:t>
      </w:r>
    </w:p>
    <w:p>
      <w:pPr>
        <w:pStyle w:val="ListBullet"/>
        <w:spacing w:after="80"/>
        <w:ind w:left="0"/>
      </w:pPr>
      <w:r>
        <w:rPr>
          <w:sz w:val="22"/>
        </w:rPr>
        <w:t>File nguồn đã cập nhật: nhấn Refresh sau khi thêm, xóa hoặc thay thế PDF.</w:t>
      </w:r>
    </w:p>
    <w:p>
      <w:pPr>
        <w:pStyle w:val="ListBullet"/>
        <w:spacing w:after="80"/>
        <w:ind w:left="0"/>
      </w:pPr>
      <w:r>
        <w:rPr>
          <w:sz w:val="22"/>
        </w:rPr>
        <w:t>Hãy thử từ khóa ngắn gọn trước, sau đó tinh chỉnh bằng cụm từ dài hơn nếu cần.</w:t>
      </w:r>
    </w:p>
    <w:p>
      <w:pPr>
        <w:pStyle w:val="GuideHeading"/>
        <w:spacing w:before="160" w:after="120"/>
      </w:pPr>
      <w:r>
        <w:t>Điều khiển trình xem hữu ích</w:t>
      </w:r>
    </w:p>
    <w:tbl>
      <w:tblPr>
        <w:tblStyle w:val="TableGrid"/>
        <w:tblW w:type="auto" w:w="0"/>
        <w:jc w:val="center"/>
        <w:tblLook w:firstColumn="1" w:firstRow="1" w:lastColumn="0" w:lastRow="0" w:noHBand="0" w:noVBand="1" w:val="04A0"/>
      </w:tblPr>
      <w:tblGrid>
        <w:gridCol w:w="5040"/>
        <w:gridCol w:w="5040"/>
      </w:tblGrid>
      <w:tr>
        <w:tc>
          <w:tcPr>
            <w:tcW w:type="dxa" w:w="5040"/>
            <w:tcMar>
              <w:top w:w="70" w:type="dxa"/>
              <w:start w:w="90" w:type="dxa"/>
              <w:bottom w:w="70" w:type="dxa"/>
              <w:end w:w="90" w:type="dxa"/>
            </w:tcMar>
            <w:vAlign w:val="center"/>
          </w:tcPr>
          <w:p>
            <w:r>
              <w:rPr>
                <w:rFonts w:ascii="Arial" w:hAnsi="Arial"/>
                <w:sz w:val="20"/>
              </w:rPr>
              <w:t>Một trang: Ctrl+6</w:t>
            </w:r>
          </w:p>
        </w:tc>
        <w:tc>
          <w:tcPr>
            <w:tcW w:type="dxa" w:w="5040"/>
            <w:tcMar>
              <w:top w:w="70" w:type="dxa"/>
              <w:start w:w="90" w:type="dxa"/>
              <w:bottom w:w="70" w:type="dxa"/>
              <w:end w:w="90" w:type="dxa"/>
            </w:tcMar>
            <w:vAlign w:val="center"/>
          </w:tcPr>
          <w:p>
            <w:r>
              <w:rPr>
                <w:rFonts w:ascii="Arial" w:hAnsi="Arial"/>
                <w:sz w:val="20"/>
              </w:rPr>
              <w:t>Hai trang: Ctrl+7</w:t>
            </w:r>
          </w:p>
        </w:tc>
      </w:tr>
      <w:tr>
        <w:tc>
          <w:tcPr>
            <w:tcW w:type="dxa" w:w="5040"/>
            <w:tcMar>
              <w:top w:w="70" w:type="dxa"/>
              <w:start w:w="90" w:type="dxa"/>
              <w:bottom w:w="70" w:type="dxa"/>
              <w:end w:w="90" w:type="dxa"/>
            </w:tcMar>
            <w:vAlign w:val="center"/>
          </w:tcPr>
          <w:p>
            <w:r>
              <w:rPr>
                <w:rFonts w:ascii="Arial" w:hAnsi="Arial"/>
                <w:sz w:val="20"/>
              </w:rPr>
              <w:t>Dạng sách: Ctrl+8</w:t>
            </w:r>
          </w:p>
        </w:tc>
        <w:tc>
          <w:tcPr>
            <w:tcW w:type="dxa" w:w="5040"/>
            <w:tcMar>
              <w:top w:w="70" w:type="dxa"/>
              <w:start w:w="90" w:type="dxa"/>
              <w:bottom w:w="70" w:type="dxa"/>
              <w:end w:w="90" w:type="dxa"/>
            </w:tcMar>
            <w:vAlign w:val="center"/>
          </w:tcPr>
          <w:p>
            <w:r>
              <w:rPr>
                <w:rFonts w:ascii="Arial" w:hAnsi="Arial"/>
                <w:sz w:val="20"/>
              </w:rPr>
              <w:t>Chế độ liên tục: c</w:t>
            </w:r>
          </w:p>
        </w:tc>
      </w:tr>
      <w:tr>
        <w:tc>
          <w:tcPr>
            <w:tcW w:type="dxa" w:w="5040"/>
            <w:tcMar>
              <w:top w:w="70" w:type="dxa"/>
              <w:start w:w="90" w:type="dxa"/>
              <w:bottom w:w="70" w:type="dxa"/>
              <w:end w:w="90" w:type="dxa"/>
            </w:tcMar>
            <w:vAlign w:val="center"/>
          </w:tcPr>
          <w:p>
            <w:r>
              <w:rPr>
                <w:rFonts w:ascii="Arial" w:hAnsi="Arial"/>
                <w:sz w:val="20"/>
              </w:rPr>
              <w:t>Phóng to / thu nhỏ: Ctrl+= / Ctrl+-</w:t>
            </w:r>
          </w:p>
        </w:tc>
        <w:tc>
          <w:tcPr>
            <w:tcW w:type="dxa" w:w="5040"/>
            <w:tcMar>
              <w:top w:w="70" w:type="dxa"/>
              <w:start w:w="90" w:type="dxa"/>
              <w:bottom w:w="70" w:type="dxa"/>
              <w:end w:w="90" w:type="dxa"/>
            </w:tcMar>
            <w:vAlign w:val="center"/>
          </w:tcPr>
          <w:p>
            <w:r>
              <w:rPr>
                <w:rFonts w:ascii="Arial" w:hAnsi="Arial"/>
                <w:sz w:val="20"/>
              </w:rPr>
              <w:t>Xoay trái / phải: Ctrl+Shift+- / Ctrl+Shift++</w:t>
            </w:r>
          </w:p>
        </w:tc>
      </w:tr>
      <w:tr>
        <w:tc>
          <w:tcPr>
            <w:tcW w:type="dxa" w:w="5040"/>
            <w:tcMar>
              <w:top w:w="70" w:type="dxa"/>
              <w:start w:w="90" w:type="dxa"/>
              <w:bottom w:w="70" w:type="dxa"/>
              <w:end w:w="90" w:type="dxa"/>
            </w:tcMar>
            <w:vAlign w:val="center"/>
          </w:tcPr>
          <w:p>
            <w:r>
              <w:rPr>
                <w:rFonts w:ascii="Arial" w:hAnsi="Arial"/>
                <w:sz w:val="20"/>
              </w:rPr>
              <w:t>Trình chiếu: Ctrl+L</w:t>
            </w:r>
          </w:p>
        </w:tc>
        <w:tc>
          <w:tcPr>
            <w:tcW w:type="dxa" w:w="5040"/>
            <w:tcMar>
              <w:top w:w="70" w:type="dxa"/>
              <w:start w:w="90" w:type="dxa"/>
              <w:bottom w:w="70" w:type="dxa"/>
              <w:end w:w="90" w:type="dxa"/>
            </w:tcMar>
            <w:vAlign w:val="center"/>
          </w:tcPr>
          <w:p>
            <w:r>
              <w:rPr>
                <w:rFonts w:ascii="Arial" w:hAnsi="Arial"/>
                <w:sz w:val="20"/>
              </w:rPr>
              <w:t>Toàn màn hình: Ctrl+Shift+L</w:t>
            </w:r>
          </w:p>
        </w:tc>
      </w:tr>
    </w:tbl>
    <w:p>
      <w:pPr>
        <w:pStyle w:val="GuideBody"/>
        <w:spacing w:after="80" w:line="269" w:lineRule="auto"/>
      </w:pPr>
      <w:r>
        <w:t>Với các thư viện kỹ thuật, quy mô lớn hoặc có yêu cầu chặt chẽ, PharmApp phát huy hiệu quả tốt nhất khi thư mục dataset được tổ chức rõ ràng và quá trình lập chỉ mục được hoàn tất trước khi sử dụng thường xuyên.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6262"/>
        <w:sz w:val="15"/>
      </w:rPr>
      <w:t>© 2009-2026 • Pharma R&amp;D Platforms • PharmApp • Discover • Design • Develop • Validate • Deliver | www.nghiencuuthuoc.com | Zalo:</w:t>
      <w:br/>
      <w:t>+84888999311 | www.pharmapp.dev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Heading">
    <w:name w:val="Guide Heading"/>
    <w:rPr>
      <w:rFonts w:ascii="Arial" w:hAnsi="Arial"/>
      <w:b/>
      <w:color w:val="174349"/>
      <w:sz w:val="32"/>
    </w:rPr>
  </w:style>
  <w:style w:type="paragraph" w:customStyle="1" w:styleId="GuideBody">
    <w:name w:val="Guide Body"/>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