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left"/>
      </w:pPr>
      <w:r>
        <w:t>Báo cáo audit UI Phong thủy cá nhân và Lịch vạn niên</w:t>
      </w:r>
    </w:p>
    <w:p>
      <w:r>
        <w:rPr>
          <w:i/>
        </w:rPr>
        <w:t>Calendar Hana · Kiểm tra tính đồng bộ, nhất quán và responsive</w:t>
      </w:r>
    </w:p>
    <w:tbl>
      <w:tblPr>
        <w:tblW w:type="auto" w:w="0"/>
        <w:jc w:val="center"/>
        <w:tblLook w:firstColumn="1" w:firstRow="1" w:lastColumn="0" w:lastRow="0" w:noHBand="0" w:noVBand="1" w:val="04A0"/>
      </w:tblPr>
      <w:tblGrid>
        <w:gridCol w:w="5112"/>
        <w:gridCol w:w="5112"/>
      </w:tblGrid>
      <w:tr>
        <w:tc>
          <w:tcPr>
            <w:tcW w:type="dxa" w:w="5112"/>
            <w:shd w:fill="D9EAF7"/>
            <w:tcBorders>
              <w:top w:val="single" w:sz="4" w:color="D9E2F3"/>
              <w:left w:val="single" w:sz="4" w:color="D9E2F3"/>
              <w:bottom w:val="single" w:sz="4" w:color="D9E2F3"/>
              <w:right w:val="single" w:sz="4" w:color="D9E2F3"/>
              <w:insideH w:val="single" w:sz="4" w:color="D9E2F3"/>
              <w:insideV w:val="single" w:sz="4" w:color="D9E2F3"/>
            </w:tcBorders>
          </w:tcPr>
          <w:p>
            <w:r>
              <w:rPr>
                <w:b/>
                <w:color w:val="000000"/>
              </w:rPr>
              <w:t>Hạng mục</w:t>
            </w:r>
          </w:p>
        </w:tc>
        <w:tc>
          <w:tcPr>
            <w:tcW w:type="dxa" w:w="5112"/>
            <w:shd w:fill="D9EAF7"/>
            <w:tcBorders>
              <w:top w:val="single" w:sz="4" w:color="D9E2F3"/>
              <w:left w:val="single" w:sz="4" w:color="D9E2F3"/>
              <w:bottom w:val="single" w:sz="4" w:color="D9E2F3"/>
              <w:right w:val="single" w:sz="4" w:color="D9E2F3"/>
              <w:insideH w:val="single" w:sz="4" w:color="D9E2F3"/>
              <w:insideV w:val="single" w:sz="4" w:color="D9E2F3"/>
            </w:tcBorders>
          </w:tcPr>
          <w:p>
            <w:r>
              <w:rPr>
                <w:b/>
                <w:color w:val="000000"/>
              </w:rPr>
              <w:t>Giá trị</w:t>
            </w:r>
          </w:p>
        </w:tc>
      </w:tr>
      <w:tr>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tcPr>
          <w:p>
            <w:r>
              <w:t>Trạng thái</w:t>
            </w:r>
          </w:p>
        </w:tc>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tcPr>
          <w:p>
            <w:r>
              <w:t>Đề xuất tối ưu</w:t>
            </w:r>
          </w:p>
        </w:tc>
      </w:tr>
      <w:tr>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Phạm vi</w:t>
            </w:r>
          </w:p>
        </w:tc>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Hai section Day View: Phong thủy cá nhân và Lịch vạn niên</w:t>
            </w:r>
          </w:p>
        </w:tc>
      </w:tr>
      <w:tr>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tcPr>
          <w:p>
            <w:r>
              <w:t>Ngày kiểm tra</w:t>
            </w:r>
          </w:p>
        </w:tc>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tcPr>
          <w:p>
            <w:r>
              <w:t>04/10/2026</w:t>
            </w:r>
          </w:p>
        </w:tc>
      </w:tr>
      <w:tr>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Cơ sở</w:t>
            </w:r>
          </w:p>
        </w:tc>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Graph report, TSX/CSS thực tế, container queries và test UI hiện có</w:t>
            </w:r>
          </w:p>
        </w:tc>
      </w:tr>
    </w:tbl>
    <w:p/>
    <w:p>
      <w:pPr>
        <w:pStyle w:val="Heading1"/>
      </w:pPr>
      <w:r>
        <w:t>Kết luận điều hành</w:t>
      </w:r>
    </w:p>
    <w:p>
      <w:pPr>
        <w:spacing w:after="120"/>
      </w:pPr>
      <w:r>
        <w:t>Hai section chia sẻ đúng nền tảng visual: vỏ glass, hero, bento, tile, màu semantic và container query. Tuy nhiên, hệ thống chưa thật sự đồng bộ ở mật độ thông tin, nhịp spacing, ngưỡng responsive và cách xử lý nội dung dài. Ưu tiên cao nhất là chuẩn hóa token layout dùng chung, giảm breakpoint gần nhau và kiểm tra chiều rộng hẹp của các tile nhiều dữ liệu.</w:t>
      </w:r>
    </w:p>
    <w:p>
      <w:pPr>
        <w:pStyle w:val="Heading1"/>
      </w:pPr>
      <w:r>
        <w:t>Ma trận phát hiện</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Borders>
              <w:top w:val="single" w:sz="4" w:color="D9E2F3"/>
              <w:left w:val="single" w:sz="4" w:color="D9E2F3"/>
              <w:bottom w:val="single" w:sz="4" w:color="D9E2F3"/>
              <w:right w:val="single" w:sz="4" w:color="D9E2F3"/>
              <w:insideH w:val="single" w:sz="4" w:color="D9E2F3"/>
              <w:insideV w:val="single" w:sz="4" w:color="D9E2F3"/>
            </w:tcBorders>
          </w:tcPr>
          <w:p>
            <w:r>
              <w:rPr>
                <w:b/>
                <w:color w:val="000000"/>
              </w:rPr>
              <w:t>Mức độ</w:t>
            </w:r>
          </w:p>
        </w:tc>
        <w:tc>
          <w:tcPr>
            <w:tcW w:type="dxa" w:w="2045"/>
            <w:shd w:fill="D9EAF7"/>
            <w:tcBorders>
              <w:top w:val="single" w:sz="4" w:color="D9E2F3"/>
              <w:left w:val="single" w:sz="4" w:color="D9E2F3"/>
              <w:bottom w:val="single" w:sz="4" w:color="D9E2F3"/>
              <w:right w:val="single" w:sz="4" w:color="D9E2F3"/>
              <w:insideH w:val="single" w:sz="4" w:color="D9E2F3"/>
              <w:insideV w:val="single" w:sz="4" w:color="D9E2F3"/>
            </w:tcBorders>
          </w:tcPr>
          <w:p>
            <w:r>
              <w:rPr>
                <w:b/>
                <w:color w:val="000000"/>
              </w:rPr>
              <w:t>Khu vực</w:t>
            </w:r>
          </w:p>
        </w:tc>
        <w:tc>
          <w:tcPr>
            <w:tcW w:type="dxa" w:w="2045"/>
            <w:shd w:fill="D9EAF7"/>
            <w:tcBorders>
              <w:top w:val="single" w:sz="4" w:color="D9E2F3"/>
              <w:left w:val="single" w:sz="4" w:color="D9E2F3"/>
              <w:bottom w:val="single" w:sz="4" w:color="D9E2F3"/>
              <w:right w:val="single" w:sz="4" w:color="D9E2F3"/>
              <w:insideH w:val="single" w:sz="4" w:color="D9E2F3"/>
              <w:insideV w:val="single" w:sz="4" w:color="D9E2F3"/>
            </w:tcBorders>
          </w:tcPr>
          <w:p>
            <w:r>
              <w:rPr>
                <w:b/>
                <w:color w:val="000000"/>
              </w:rPr>
              <w:t>Phát hiện</w:t>
            </w:r>
          </w:p>
        </w:tc>
        <w:tc>
          <w:tcPr>
            <w:tcW w:type="dxa" w:w="2045"/>
            <w:shd w:fill="D9EAF7"/>
            <w:tcBorders>
              <w:top w:val="single" w:sz="4" w:color="D9E2F3"/>
              <w:left w:val="single" w:sz="4" w:color="D9E2F3"/>
              <w:bottom w:val="single" w:sz="4" w:color="D9E2F3"/>
              <w:right w:val="single" w:sz="4" w:color="D9E2F3"/>
              <w:insideH w:val="single" w:sz="4" w:color="D9E2F3"/>
              <w:insideV w:val="single" w:sz="4" w:color="D9E2F3"/>
            </w:tcBorders>
          </w:tcPr>
          <w:p>
            <w:r>
              <w:rPr>
                <w:b/>
                <w:color w:val="000000"/>
              </w:rPr>
              <w:t>Tác động</w:t>
            </w:r>
          </w:p>
        </w:tc>
        <w:tc>
          <w:tcPr>
            <w:tcW w:type="dxa" w:w="2045"/>
            <w:shd w:fill="D9EAF7"/>
            <w:tcBorders>
              <w:top w:val="single" w:sz="4" w:color="D9E2F3"/>
              <w:left w:val="single" w:sz="4" w:color="D9E2F3"/>
              <w:bottom w:val="single" w:sz="4" w:color="D9E2F3"/>
              <w:right w:val="single" w:sz="4" w:color="D9E2F3"/>
              <w:insideH w:val="single" w:sz="4" w:color="D9E2F3"/>
              <w:insideV w:val="single" w:sz="4" w:color="D9E2F3"/>
            </w:tcBorders>
          </w:tcPr>
          <w:p>
            <w:r>
              <w:rPr>
                <w:b/>
                <w:color w:val="000000"/>
              </w:rPr>
              <w:t>Đề xuất</w:t>
            </w:r>
          </w:p>
        </w:tc>
      </w:tr>
      <w:tr>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P1</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Responsive</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Almanac dùng 520/820px; Personal dùng 519/560/620/760px.</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Cùng chiều rộng có thể đổi layout lệch nhịp.</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Dùng token chung: compact &lt;520, medium 520–819, wide ≥820.</w:t>
            </w:r>
          </w:p>
        </w:tc>
      </w:tr>
      <w:tr>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P1</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Spacing</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Almanac có gap 14–16px, tile padding 14px; Personal có vùng 10–28px.</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Mật độ thị giác khác nhau dù cùng vỏ panel.</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Chuẩn hóa scale 4/6/8/12/16px; tile nội dung 10–12px.</w:t>
            </w:r>
          </w:p>
        </w:tc>
      </w:tr>
      <w:tr>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P1</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Mobile 375px</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Hero relation nhiều thành phần inline; Personal đổi grid ở 379/519px.</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Wrap dày, headline hoặc CTA bị đẩy không đều.</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Test 320/375/390px; ưu tiên một cột và wrap tự nhiên.</w:t>
            </w:r>
          </w:p>
        </w:tc>
      </w:tr>
      <w:tr>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P2</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Tile density</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Bento đổi 1→2→3 cột; hour grid đổi 3→4→6 cột.</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Tablet hẹp có thể làm card quá nhỏ.</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Đặt min-inline-size; giữ 2 cột tablet nếu label thiếu chỗ.</w:t>
            </w:r>
          </w:p>
        </w:tc>
      </w:tr>
      <w:tr>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P2</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Typography</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Nhiều label dữ liệu dùng 10–14px.</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Khó quét nhanh trên mobile.</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Body tối thiểu 14–16px; label ngắn mới dùng 10–12px.</w:t>
            </w:r>
          </w:p>
        </w:tc>
      </w:tr>
      <w:tr>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P2</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Interaction</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Affordance giữa tile tương tác và card visual chưa đồng nhất.</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Khó đoán vùng mở chi tiết.</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Thống nhất focus-visible, cursor-pointer và hover.</w:t>
            </w:r>
          </w:p>
        </w:tc>
      </w:tr>
      <w:tr>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P3</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Motion</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Pillar animation và nhiều hiệu ứng glass/shadow.</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Có thể nhiễu trên thiết bị yếu.</w:t>
            </w:r>
          </w:p>
        </w:tc>
        <w:tc>
          <w:tcPr>
            <w:tcW w:type="dxa" w:w="2045"/>
            <w:tcBorders>
              <w:top w:val="single" w:sz="4" w:color="D9E2F3"/>
              <w:left w:val="single" w:sz="4" w:color="D9E2F3"/>
              <w:bottom w:val="single" w:sz="4" w:color="D9E2F3"/>
              <w:right w:val="single" w:sz="4" w:color="D9E2F3"/>
              <w:insideH w:val="single" w:sz="4" w:color="D9E2F3"/>
              <w:insideV w:val="single" w:sz="4" w:color="D9E2F3"/>
            </w:tcBorders>
            <w:vAlign w:val="center"/>
          </w:tcPr>
          <w:p>
            <w:r>
              <w:t>Rà soát prefers-reduced-motion cho cả hai section.</w:t>
            </w:r>
          </w:p>
        </w:tc>
      </w:tr>
    </w:tbl>
    <w:p/>
    <w:p>
      <w:pPr>
        <w:pStyle w:val="Heading1"/>
      </w:pPr>
      <w:r>
        <w:t>Đánh giá tính đồng bộ</w:t>
      </w:r>
    </w:p>
    <w:tbl>
      <w:tblPr>
        <w:tblW w:type="auto" w:w="0"/>
        <w:jc w:val="center"/>
        <w:tblLook w:firstColumn="1" w:firstRow="1" w:lastColumn="0" w:lastRow="0" w:noHBand="0" w:noVBand="1" w:val="04A0"/>
      </w:tblPr>
      <w:tblGrid>
        <w:gridCol w:w="3408"/>
        <w:gridCol w:w="3408"/>
        <w:gridCol w:w="3408"/>
      </w:tblGrid>
      <w:tr>
        <w:tc>
          <w:tcPr>
            <w:tcW w:type="dxa" w:w="3408"/>
            <w:shd w:fill="D9EAF7"/>
            <w:tcBorders>
              <w:top w:val="single" w:sz="4" w:color="D9E2F3"/>
              <w:left w:val="single" w:sz="4" w:color="D9E2F3"/>
              <w:bottom w:val="single" w:sz="4" w:color="D9E2F3"/>
              <w:right w:val="single" w:sz="4" w:color="D9E2F3"/>
              <w:insideH w:val="single" w:sz="4" w:color="D9E2F3"/>
              <w:insideV w:val="single" w:sz="4" w:color="D9E2F3"/>
            </w:tcBorders>
          </w:tcPr>
          <w:p>
            <w:r>
              <w:rPr>
                <w:b/>
                <w:color w:val="000000"/>
              </w:rPr>
              <w:t>Tiêu chí</w:t>
            </w:r>
          </w:p>
        </w:tc>
        <w:tc>
          <w:tcPr>
            <w:tcW w:type="dxa" w:w="3408"/>
            <w:shd w:fill="D9EAF7"/>
            <w:tcBorders>
              <w:top w:val="single" w:sz="4" w:color="D9E2F3"/>
              <w:left w:val="single" w:sz="4" w:color="D9E2F3"/>
              <w:bottom w:val="single" w:sz="4" w:color="D9E2F3"/>
              <w:right w:val="single" w:sz="4" w:color="D9E2F3"/>
              <w:insideH w:val="single" w:sz="4" w:color="D9E2F3"/>
              <w:insideV w:val="single" w:sz="4" w:color="D9E2F3"/>
            </w:tcBorders>
          </w:tcPr>
          <w:p>
            <w:r>
              <w:rPr>
                <w:b/>
                <w:color w:val="000000"/>
              </w:rPr>
              <w:t>Mức hiện tại</w:t>
            </w:r>
          </w:p>
        </w:tc>
        <w:tc>
          <w:tcPr>
            <w:tcW w:type="dxa" w:w="3408"/>
            <w:shd w:fill="D9EAF7"/>
            <w:tcBorders>
              <w:top w:val="single" w:sz="4" w:color="D9E2F3"/>
              <w:left w:val="single" w:sz="4" w:color="D9E2F3"/>
              <w:bottom w:val="single" w:sz="4" w:color="D9E2F3"/>
              <w:right w:val="single" w:sz="4" w:color="D9E2F3"/>
              <w:insideH w:val="single" w:sz="4" w:color="D9E2F3"/>
              <w:insideV w:val="single" w:sz="4" w:color="D9E2F3"/>
            </w:tcBorders>
          </w:tcPr>
          <w:p>
            <w:r>
              <w:rPr>
                <w:b/>
                <w:color w:val="000000"/>
              </w:rPr>
              <w:t>Nhận xét</w:t>
            </w:r>
          </w:p>
        </w:tc>
      </w:tr>
      <w:tr>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tcPr>
          <w:p>
            <w:r>
              <w:t>Vỏ panel và container</w:t>
            </w:r>
          </w:p>
        </w:tc>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tcPr>
          <w:p>
            <w:r>
              <w:t>Tốt</w:t>
            </w:r>
          </w:p>
        </w:tc>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tcPr>
          <w:p>
            <w:r>
              <w:t>Cùng almanac.panel, container-type inline-size và ngôn ngữ glass.</w:t>
            </w:r>
          </w:p>
        </w:tc>
      </w:tr>
      <w:tr>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Hero và header</w:t>
            </w:r>
          </w:p>
        </w:tc>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Khá</w:t>
            </w:r>
          </w:p>
        </w:tc>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Dùng chung hero/eyebrow/title; Personal thêm empty/edit profile với nhịp khác.</w:t>
            </w:r>
          </w:p>
        </w:tc>
      </w:tr>
      <w:tr>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tcPr>
          <w:p>
            <w:r>
              <w:t>Bento và tile</w:t>
            </w:r>
          </w:p>
        </w:tc>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tcPr>
          <w:p>
            <w:r>
              <w:t>Khá</w:t>
            </w:r>
          </w:p>
        </w:tc>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tcPr>
          <w:p>
            <w:r>
              <w:t>Cùng Tile nhưng Personal có nested content và padding riêng.</w:t>
            </w:r>
          </w:p>
        </w:tc>
      </w:tr>
      <w:tr>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Responsive</w:t>
            </w:r>
          </w:p>
        </w:tc>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Cần cải thiện</w:t>
            </w:r>
          </w:p>
        </w:tc>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Nhiều breakpoint chồng lấn; cần ma trận test cố định.</w:t>
            </w:r>
          </w:p>
        </w:tc>
      </w:tr>
      <w:tr>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tcPr>
          <w:p>
            <w:r>
              <w:t>Mật độ dữ liệu</w:t>
            </w:r>
          </w:p>
        </w:tc>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tcPr>
          <w:p>
            <w:r>
              <w:t>Chưa đều</w:t>
            </w:r>
          </w:p>
        </w:tc>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tcPr>
          <w:p>
            <w:r>
              <w:t>Almanac thiên scan nhanh; Personal thiên đọc sâu.</w:t>
            </w:r>
          </w:p>
        </w:tc>
      </w:tr>
      <w:tr>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Accessibility</w:t>
            </w:r>
          </w:p>
        </w:tc>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Có nền tốt</w:t>
            </w:r>
          </w:p>
        </w:tc>
        <w:tc>
          <w:tcPr>
            <w:tcW w:type="dxa" w:w="3408"/>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ARIA, focus-visible và role test đã có; cần xác minh mọi breakpoint.</w:t>
            </w:r>
          </w:p>
        </w:tc>
      </w:tr>
    </w:tbl>
    <w:p/>
    <w:p>
      <w:pPr>
        <w:pStyle w:val="Heading1"/>
      </w:pPr>
      <w:r>
        <w:t>Kế hoạch tối ưu đề xuất</w:t>
      </w:r>
    </w:p>
    <w:p>
      <w:pPr>
        <w:ind w:left="360"/>
      </w:pPr>
      <w:r>
        <w:t>Chuẩn hóa layout tokens trong AlmanacPanel.module.css: gap, padding, radius và breakpoint container.</w:t>
      </w:r>
    </w:p>
    <w:p>
      <w:pPr>
        <w:ind w:left="360"/>
      </w:pPr>
      <w:r>
        <w:t>Đưa spacing riêng của PersonalFengShuiPanel về cùng scale; tránh padding 20–32px cho nested content ngoài hero.</w:t>
      </w:r>
    </w:p>
    <w:p>
      <w:pPr>
        <w:ind w:left="360"/>
      </w:pPr>
      <w:r>
        <w:t>Tạo responsive test matrix tại 320, 375, 390, 520, 620, 768, 820 và 1024px container width.</w:t>
      </w:r>
    </w:p>
    <w:p>
      <w:pPr>
        <w:ind w:left="360"/>
      </w:pPr>
      <w:r>
        <w:t>Kiểm tra overflow bằng nội dung dài: tên ngày, mô tả, tên sao, giờ và trạng thái nhiều dòng.</w:t>
      </w:r>
    </w:p>
    <w:p>
      <w:pPr>
        <w:ind w:left="360"/>
      </w:pPr>
      <w:r>
        <w:t>Thêm Playwright screenshot cho hồ sơ đầy đủ và thiếu hồ sơ sinh ở mobile, tablet, desktop.</w:t>
      </w:r>
    </w:p>
    <w:p>
      <w:pPr>
        <w:pStyle w:val="Heading1"/>
      </w:pPr>
      <w:r>
        <w:t>Tiêu chí nghiệm thu</w:t>
      </w:r>
    </w:p>
    <w:tbl>
      <w:tblPr>
        <w:tblW w:type="auto" w:w="0"/>
        <w:jc w:val="center"/>
        <w:tblLook w:firstColumn="1" w:firstRow="1" w:lastColumn="0" w:lastRow="0" w:noHBand="0" w:noVBand="1" w:val="04A0"/>
      </w:tblPr>
      <w:tblGrid>
        <w:gridCol w:w="5112"/>
        <w:gridCol w:w="5112"/>
      </w:tblGrid>
      <w:tr>
        <w:tc>
          <w:tcPr>
            <w:tcW w:type="dxa" w:w="5112"/>
            <w:shd w:fill="D9EAF7"/>
            <w:tcBorders>
              <w:top w:val="single" w:sz="4" w:color="D9E2F3"/>
              <w:left w:val="single" w:sz="4" w:color="D9E2F3"/>
              <w:bottom w:val="single" w:sz="4" w:color="D9E2F3"/>
              <w:right w:val="single" w:sz="4" w:color="D9E2F3"/>
              <w:insideH w:val="single" w:sz="4" w:color="D9E2F3"/>
              <w:insideV w:val="single" w:sz="4" w:color="D9E2F3"/>
            </w:tcBorders>
          </w:tcPr>
          <w:p>
            <w:r>
              <w:rPr>
                <w:b/>
                <w:color w:val="000000"/>
              </w:rPr>
              <w:t>Tiêu chí</w:t>
            </w:r>
          </w:p>
        </w:tc>
        <w:tc>
          <w:tcPr>
            <w:tcW w:type="dxa" w:w="5112"/>
            <w:shd w:fill="D9EAF7"/>
            <w:tcBorders>
              <w:top w:val="single" w:sz="4" w:color="D9E2F3"/>
              <w:left w:val="single" w:sz="4" w:color="D9E2F3"/>
              <w:bottom w:val="single" w:sz="4" w:color="D9E2F3"/>
              <w:right w:val="single" w:sz="4" w:color="D9E2F3"/>
              <w:insideH w:val="single" w:sz="4" w:color="D9E2F3"/>
              <w:insideV w:val="single" w:sz="4" w:color="D9E2F3"/>
            </w:tcBorders>
          </w:tcPr>
          <w:p>
            <w:r>
              <w:rPr>
                <w:b/>
                <w:color w:val="000000"/>
              </w:rPr>
              <w:t>Đạt khi</w:t>
            </w:r>
          </w:p>
        </w:tc>
      </w:tr>
      <w:tr>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tcPr>
          <w:p>
            <w:r>
              <w:t>Nhất quán spacing</w:t>
            </w:r>
          </w:p>
        </w:tc>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tcPr>
          <w:p>
            <w:r>
              <w:t>Tile cùng cấp dùng cùng gap/padding token; sai lệch có lý do thiết kế.</w:t>
            </w:r>
          </w:p>
        </w:tc>
      </w:tr>
      <w:tr>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Responsive</w:t>
            </w:r>
          </w:p>
        </w:tc>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Không horizontal overflow tại 320–1440px; nội dung không bị cắt.</w:t>
            </w:r>
          </w:p>
        </w:tc>
      </w:tr>
      <w:tr>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tcPr>
          <w:p>
            <w:r>
              <w:t>Mật độ</w:t>
            </w:r>
          </w:p>
        </w:tc>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tcPr>
          <w:p>
            <w:r>
              <w:t>Hai section cùng rhythm; Personal không tạo vùng rỗng lớn không cần thiết.</w:t>
            </w:r>
          </w:p>
        </w:tc>
      </w:tr>
      <w:tr>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Accessibility</w:t>
            </w:r>
          </w:p>
        </w:tc>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shd w:fill="F7FAFD"/>
          </w:tcPr>
          <w:p>
            <w:r>
              <w:t>Tab order đúng, focus rõ, vùng chạm tương tác ≥44px, contrast WCAG AA.</w:t>
            </w:r>
          </w:p>
        </w:tc>
      </w:tr>
      <w:tr>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tcPr>
          <w:p>
            <w:r>
              <w:t>Regression</w:t>
            </w:r>
          </w:p>
        </w:tc>
        <w:tc>
          <w:tcPr>
            <w:tcW w:type="dxa" w:w="5112"/>
            <w:tcBorders>
              <w:top w:val="single" w:sz="4" w:color="D9E2F3"/>
              <w:left w:val="single" w:sz="4" w:color="D9E2F3"/>
              <w:bottom w:val="single" w:sz="4" w:color="D9E2F3"/>
              <w:right w:val="single" w:sz="4" w:color="D9E2F3"/>
              <w:insideH w:val="single" w:sz="4" w:color="D9E2F3"/>
              <w:insideV w:val="single" w:sz="4" w:color="D9E2F3"/>
            </w:tcBorders>
            <w:vAlign w:val="center"/>
          </w:tcPr>
          <w:p>
            <w:r>
              <w:t>Test hiện có pass; có screenshot hai section ở mobile/tablet/desktop.</w:t>
            </w:r>
          </w:p>
        </w:tc>
      </w:tr>
    </w:tbl>
    <w:p/>
    <w:p>
      <w:pPr>
        <w:pStyle w:val="Heading1"/>
      </w:pPr>
      <w:r>
        <w:t>Tệp trọng tâm</w:t>
      </w:r>
    </w:p>
    <w:p>
      <w:pPr>
        <w:spacing w:after="120"/>
      </w:pPr>
      <w:r>
        <w:t>src/views/DayView/AlmanacPanel.module.css — shared panel, hero, bento, tile và hour grid.</w:t>
      </w:r>
    </w:p>
    <w:p>
      <w:pPr>
        <w:spacing w:after="120"/>
      </w:pPr>
      <w:r>
        <w:t>src/views/DayView/PersonalFengShuiPanel.module.css — override density, extra content, hour groups và recommendation row.</w:t>
      </w:r>
    </w:p>
    <w:p>
      <w:pPr>
        <w:spacing w:after="120"/>
      </w:pPr>
      <w:r>
        <w:t>src/views/DayView/AlmanacPanel.tsx và src/views/DayView/PersonalFengShuiPanel.tsx — DOM, affordance và trạng thái dữ liệu.</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ptos" w:hAnsi="Aptos"/>
      <w:sz w:val="21"/>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