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port-1-project-introduction"/>
    <w:p>
      <w:pPr>
        <w:pStyle w:val="Heading1"/>
      </w:pPr>
      <w:r>
        <w:t xml:space="preserve">Report 1 – Project Introduction</w:t>
      </w:r>
    </w:p>
    <w:bookmarkStart w:id="9" w:name="Xa88f94b69c22580cc00c86125c5952da3cdbc71"/>
    <w:p>
      <w:pPr>
        <w:pStyle w:val="Heading2"/>
      </w:pPr>
      <w:r>
        <w:t xml:space="preserve">An Adaptive VSTEP Preparation System with Comprehensive Skill Assessment and Personalized Learning Support</w:t>
      </w:r>
    </w:p>
    <w:p>
      <w:pPr>
        <w:pStyle w:val="FirstParagraph"/>
      </w:pPr>
      <w:r>
        <w:rPr>
          <w:b/>
          <w:bCs/>
        </w:rPr>
        <w:t xml:space="preserve">Hệ Thống Luyện Thi VSTEP Thích Ứng Với Đánh Giá Toàn Diện Kỹ Năng Và Hỗ Trợ Học Tập Cá Nhân Hóa</w:t>
      </w:r>
    </w:p>
    <w:p>
      <w:pPr>
        <w:pStyle w:val="BodyText"/>
      </w:pPr>
      <w:r>
        <w:t xml:space="preserve">– Hanoi, January 2026 –</w:t>
      </w:r>
    </w:p>
    <w:bookmarkEnd w:id="9"/>
    <w:bookmarkStart w:id="10" w:name="table-of-contents"/>
    <w:p>
      <w:pPr>
        <w:pStyle w:val="Heading2"/>
      </w:pPr>
      <w:r>
        <w:t xml:space="preserve">Table of Contents</w:t>
      </w:r>
    </w:p>
    <w:p>
      <w:pPr>
        <w:pStyle w:val="Compact"/>
        <w:numPr>
          <w:ilvl w:val="0"/>
          <w:numId w:val="1001"/>
        </w:numPr>
      </w:pPr>
      <w:r>
        <w:t xml:space="preserve">I. Record of Changes</w:t>
      </w:r>
    </w:p>
    <w:p>
      <w:pPr>
        <w:pStyle w:val="Compact"/>
        <w:numPr>
          <w:ilvl w:val="0"/>
          <w:numId w:val="1001"/>
        </w:numPr>
      </w:pPr>
    </w:p>
    <w:p>
      <w:pPr>
        <w:pStyle w:val="Compact"/>
        <w:numPr>
          <w:ilvl w:val="1"/>
          <w:numId w:val="1002"/>
        </w:numPr>
      </w:pPr>
      <w:r>
        <w:t xml:space="preserve">Project Introduction</w:t>
      </w:r>
    </w:p>
    <w:p>
      <w:pPr>
        <w:pStyle w:val="Compact"/>
        <w:numPr>
          <w:ilvl w:val="1"/>
          <w:numId w:val="1003"/>
        </w:numPr>
      </w:pPr>
    </w:p>
    <w:p>
      <w:pPr>
        <w:pStyle w:val="Compact"/>
        <w:numPr>
          <w:ilvl w:val="2"/>
          <w:numId w:val="1004"/>
        </w:numPr>
      </w:pPr>
      <w:r>
        <w:t xml:space="preserve">Overview</w:t>
      </w:r>
    </w:p>
    <w:p>
      <w:pPr>
        <w:pStyle w:val="Compact"/>
        <w:numPr>
          <w:ilvl w:val="2"/>
          <w:numId w:val="1005"/>
        </w:numPr>
      </w:pPr>
      <w:r>
        <w:t xml:space="preserve">1.1 Project Information</w:t>
      </w:r>
    </w:p>
    <w:p>
      <w:pPr>
        <w:pStyle w:val="Compact"/>
        <w:numPr>
          <w:ilvl w:val="2"/>
          <w:numId w:val="1005"/>
        </w:numPr>
      </w:pPr>
      <w:r>
        <w:t xml:space="preserve">1.2 Project Team</w:t>
      </w:r>
    </w:p>
    <w:p>
      <w:pPr>
        <w:pStyle w:val="Compact"/>
        <w:numPr>
          <w:ilvl w:val="1"/>
          <w:numId w:val="1003"/>
        </w:numPr>
      </w:pPr>
    </w:p>
    <w:p>
      <w:pPr>
        <w:pStyle w:val="Compact"/>
        <w:numPr>
          <w:ilvl w:val="2"/>
          <w:numId w:val="1006"/>
        </w:numPr>
      </w:pPr>
      <w:r>
        <w:t xml:space="preserve">Product Background</w:t>
      </w:r>
    </w:p>
    <w:p>
      <w:pPr>
        <w:pStyle w:val="Compact"/>
        <w:numPr>
          <w:ilvl w:val="1"/>
          <w:numId w:val="1003"/>
        </w:numPr>
      </w:pPr>
    </w:p>
    <w:p>
      <w:pPr>
        <w:pStyle w:val="Compact"/>
        <w:numPr>
          <w:ilvl w:val="2"/>
          <w:numId w:val="1007"/>
        </w:numPr>
      </w:pPr>
      <w:r>
        <w:t xml:space="preserve">Existing Systems</w:t>
      </w:r>
    </w:p>
    <w:p>
      <w:pPr>
        <w:pStyle w:val="Compact"/>
        <w:numPr>
          <w:ilvl w:val="2"/>
          <w:numId w:val="1008"/>
        </w:numPr>
      </w:pPr>
      <w:r>
        <w:t xml:space="preserve">3.1 Traditional VSTEP Preparation Methods</w:t>
      </w:r>
    </w:p>
    <w:p>
      <w:pPr>
        <w:pStyle w:val="Compact"/>
        <w:numPr>
          <w:ilvl w:val="2"/>
          <w:numId w:val="1008"/>
        </w:numPr>
      </w:pPr>
      <w:r>
        <w:t xml:space="preserve">3.2 General English Learning Applications</w:t>
      </w:r>
    </w:p>
    <w:p>
      <w:pPr>
        <w:pStyle w:val="Compact"/>
        <w:numPr>
          <w:ilvl w:val="2"/>
          <w:numId w:val="1008"/>
        </w:numPr>
      </w:pPr>
      <w:r>
        <w:t xml:space="preserve">3.3 VSTEP Mock Test Platforms</w:t>
      </w:r>
    </w:p>
    <w:p>
      <w:pPr>
        <w:pStyle w:val="Compact"/>
        <w:numPr>
          <w:ilvl w:val="2"/>
          <w:numId w:val="1008"/>
        </w:numPr>
      </w:pPr>
      <w:r>
        <w:t xml:space="preserve">3.4 AI Writing &amp; Speaking Platforms</w:t>
      </w:r>
    </w:p>
    <w:p>
      <w:pPr>
        <w:pStyle w:val="Compact"/>
        <w:numPr>
          <w:ilvl w:val="2"/>
          <w:numId w:val="1008"/>
        </w:numPr>
      </w:pPr>
      <w:r>
        <w:t xml:space="preserve">3.5 IELTS/TOEFL Preparation Platforms</w:t>
      </w:r>
    </w:p>
    <w:p>
      <w:pPr>
        <w:pStyle w:val="Compact"/>
        <w:numPr>
          <w:ilvl w:val="1"/>
          <w:numId w:val="1003"/>
        </w:numPr>
      </w:pPr>
    </w:p>
    <w:p>
      <w:pPr>
        <w:pStyle w:val="Compact"/>
        <w:numPr>
          <w:ilvl w:val="2"/>
          <w:numId w:val="1009"/>
        </w:numPr>
      </w:pPr>
      <w:r>
        <w:t xml:space="preserve">Business Opportunity</w:t>
      </w:r>
    </w:p>
    <w:p>
      <w:pPr>
        <w:pStyle w:val="Compact"/>
        <w:numPr>
          <w:ilvl w:val="1"/>
          <w:numId w:val="1003"/>
        </w:numPr>
      </w:pPr>
    </w:p>
    <w:p>
      <w:pPr>
        <w:pStyle w:val="Compact"/>
        <w:numPr>
          <w:ilvl w:val="2"/>
          <w:numId w:val="1010"/>
        </w:numPr>
      </w:pPr>
      <w:r>
        <w:t xml:space="preserve">Software Product Vision</w:t>
      </w:r>
    </w:p>
    <w:p>
      <w:pPr>
        <w:pStyle w:val="Compact"/>
        <w:numPr>
          <w:ilvl w:val="1"/>
          <w:numId w:val="1003"/>
        </w:numPr>
      </w:pPr>
    </w:p>
    <w:p>
      <w:pPr>
        <w:pStyle w:val="Compact"/>
        <w:numPr>
          <w:ilvl w:val="2"/>
          <w:numId w:val="1011"/>
        </w:numPr>
      </w:pPr>
      <w:r>
        <w:t xml:space="preserve">Project Scope &amp; Limitations</w:t>
      </w:r>
    </w:p>
    <w:p>
      <w:pPr>
        <w:pStyle w:val="Compact"/>
        <w:numPr>
          <w:ilvl w:val="2"/>
          <w:numId w:val="1012"/>
        </w:numPr>
      </w:pPr>
      <w:r>
        <w:t xml:space="preserve">6.1 Major Features</w:t>
      </w:r>
    </w:p>
    <w:p>
      <w:pPr>
        <w:pStyle w:val="Compact"/>
        <w:numPr>
          <w:ilvl w:val="2"/>
          <w:numId w:val="1012"/>
        </w:numPr>
      </w:pPr>
      <w:r>
        <w:t xml:space="preserve">6.2 Limitations &amp; Exclusions</w:t>
      </w:r>
    </w:p>
    <w:p>
      <w:r>
        <w:pict>
          <v:rect style="width:0;height:1.5pt" o:hralign="center" o:hrstd="t" o:hr="t"/>
        </w:pict>
      </w:r>
    </w:p>
    <w:bookmarkEnd w:id="10"/>
    <w:bookmarkEnd w:id="11"/>
    <w:bookmarkStart w:id="12" w:name="i.-record-of-changes"/>
    <w:p>
      <w:pPr>
        <w:pStyle w:val="Heading1"/>
      </w:pPr>
      <w:r>
        <w:t xml:space="preserve">I. Record of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A/M/D</w:t>
            </w:r>
          </w:p>
        </w:tc>
        <w:tc>
          <w:tcPr/>
          <w:p>
            <w:pPr>
              <w:pStyle w:val="Compact"/>
            </w:pPr>
            <w:r>
              <w:t xml:space="preserve">In Charge</w:t>
            </w:r>
          </w:p>
        </w:tc>
        <w:tc>
          <w:tcPr/>
          <w:p>
            <w:pPr>
              <w:pStyle w:val="Compact"/>
            </w:pPr>
            <w:r>
              <w:t xml:space="preserve">Change Description</w:t>
            </w:r>
          </w:p>
        </w:tc>
      </w:tr>
      <w:tr>
        <w:tc>
          <w:tcPr/>
          <w:p>
            <w:pPr>
              <w:pStyle w:val="Compact"/>
            </w:pPr>
            <w:r>
              <w:t xml:space="preserve">2026-01-21</w:t>
            </w:r>
          </w:p>
        </w:tc>
        <w:tc>
          <w:tcPr/>
          <w:p>
            <w:pPr>
              <w:pStyle w:val="Compact"/>
            </w:pPr>
            <w:r>
              <w:t xml:space="preserve">A</w:t>
            </w:r>
          </w:p>
        </w:tc>
        <w:tc>
          <w:tcPr/>
          <w:p>
            <w:pPr>
              <w:pStyle w:val="Compact"/>
            </w:pPr>
            <w:r>
              <w:t xml:space="preserve">Hoàng Văn Anh Nghĩa</w:t>
            </w:r>
          </w:p>
        </w:tc>
        <w:tc>
          <w:tcPr/>
          <w:p>
            <w:pPr>
              <w:pStyle w:val="Compact"/>
            </w:pPr>
            <w:r>
              <w:t xml:space="preserve">Initial document creation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*A - Added, M - Modified, D - Deleted</w:t>
      </w:r>
    </w:p>
    <w:p>
      <w:r>
        <w:pict>
          <v:rect style="width:0;height:1.5pt" o:hralign="center" o:hrstd="t" o:hr="t"/>
        </w:pict>
      </w:r>
    </w:p>
    <w:bookmarkEnd w:id="12"/>
    <w:bookmarkStart w:id="30" w:name="ii.-project-introduction"/>
    <w:p>
      <w:pPr>
        <w:pStyle w:val="Heading1"/>
      </w:pPr>
      <w:r>
        <w:t xml:space="preserve">II. Project Introduction</w:t>
      </w:r>
    </w:p>
    <w:bookmarkStart w:id="15" w:name="overview"/>
    <w:p>
      <w:pPr>
        <w:pStyle w:val="Heading2"/>
      </w:pPr>
      <w:r>
        <w:t xml:space="preserve">1. Overview</w:t>
      </w:r>
    </w:p>
    <w:bookmarkStart w:id="13" w:name="project-information"/>
    <w:p>
      <w:pPr>
        <w:pStyle w:val="Heading3"/>
      </w:pPr>
      <w:r>
        <w:t xml:space="preserve">1.1 Project Information</w:t>
      </w:r>
    </w:p>
    <w:p>
      <w:pPr>
        <w:pStyle w:val="Compact"/>
        <w:numPr>
          <w:ilvl w:val="0"/>
          <w:numId w:val="1013"/>
        </w:numPr>
      </w:pPr>
      <w:r>
        <w:rPr>
          <w:b/>
          <w:bCs/>
        </w:rPr>
        <w:t xml:space="preserve">Project name (EN):</w:t>
      </w:r>
      <w:r>
        <w:t xml:space="preserve"> </w:t>
      </w:r>
      <w:r>
        <w:t xml:space="preserve">An Adaptive VSTEP Preparation System with Comprehensive Skill Assessment and Personalized Learning Support</w:t>
      </w:r>
    </w:p>
    <w:p>
      <w:pPr>
        <w:pStyle w:val="Compact"/>
        <w:numPr>
          <w:ilvl w:val="0"/>
          <w:numId w:val="1013"/>
        </w:numPr>
      </w:pPr>
      <w:r>
        <w:rPr>
          <w:b/>
          <w:bCs/>
        </w:rPr>
        <w:t xml:space="preserve">Project name (VN):</w:t>
      </w:r>
      <w:r>
        <w:t xml:space="preserve"> </w:t>
      </w:r>
      <w:r>
        <w:t xml:space="preserve">Hệ Thống Luyện Thi VSTEP Thích Ứng Với Đánh Giá Toàn Diện Kỹ Năng Và Hỗ Trợ Học Tập Cá Nhân Hóa</w:t>
      </w:r>
    </w:p>
    <w:p>
      <w:pPr>
        <w:pStyle w:val="Compact"/>
        <w:numPr>
          <w:ilvl w:val="0"/>
          <w:numId w:val="1013"/>
        </w:numPr>
      </w:pPr>
      <w:r>
        <w:rPr>
          <w:b/>
          <w:bCs/>
        </w:rPr>
        <w:t xml:space="preserve">Project code:</w:t>
      </w:r>
      <w:r>
        <w:t xml:space="preserve"> </w:t>
      </w:r>
      <w:r>
        <w:t xml:space="preserve">SP26SE146</w:t>
      </w:r>
    </w:p>
    <w:p>
      <w:pPr>
        <w:pStyle w:val="Compact"/>
        <w:numPr>
          <w:ilvl w:val="0"/>
          <w:numId w:val="1013"/>
        </w:numPr>
      </w:pPr>
      <w:r>
        <w:rPr>
          <w:b/>
          <w:bCs/>
        </w:rPr>
        <w:t xml:space="preserve">Group name:</w:t>
      </w:r>
      <w:r>
        <w:t xml:space="preserve"> </w:t>
      </w:r>
      <w:r>
        <w:t xml:space="preserve">GSP26SE63</w:t>
      </w:r>
    </w:p>
    <w:p>
      <w:pPr>
        <w:pStyle w:val="Compact"/>
        <w:numPr>
          <w:ilvl w:val="0"/>
          <w:numId w:val="1013"/>
        </w:numPr>
      </w:pPr>
      <w:r>
        <w:rPr>
          <w:b/>
          <w:bCs/>
        </w:rPr>
        <w:t xml:space="preserve">Software type:</w:t>
      </w:r>
      <w:r>
        <w:t xml:space="preserve"> </w:t>
      </w:r>
      <w:r>
        <w:t xml:space="preserve">Web Application &amp; Mobile Application</w:t>
      </w:r>
    </w:p>
    <w:p>
      <w:pPr>
        <w:pStyle w:val="Compact"/>
        <w:numPr>
          <w:ilvl w:val="0"/>
          <w:numId w:val="1013"/>
        </w:numPr>
      </w:pPr>
      <w:r>
        <w:rPr>
          <w:b/>
          <w:bCs/>
        </w:rPr>
        <w:t xml:space="preserve">Duration:</w:t>
      </w:r>
      <w:r>
        <w:t xml:space="preserve"> </w:t>
      </w:r>
      <w:r>
        <w:t xml:space="preserve">01/01/2026 – 30/04/2026</w:t>
      </w:r>
    </w:p>
    <w:bookmarkEnd w:id="13"/>
    <w:bookmarkStart w:id="14" w:name="project-team"/>
    <w:p>
      <w:pPr>
        <w:pStyle w:val="Heading3"/>
      </w:pPr>
      <w:r>
        <w:t xml:space="preserve">1.2 Project Team</w:t>
      </w:r>
    </w:p>
    <w:tbl>
      <w:tblPr>
        <w:tblStyle w:val="Table"/>
        <w:tblW w:type="pct" w:w="5000"/>
        <w:tblLayout w:type="fixed"/>
        <w:tblLook w:firstRow="1" w:lastRow="0" w:firstColumn="0" w:lastColumn="0" w:noHBand="0" w:noVBand="0" w:val="0020"/>
      </w:tblPr>
      <w:tblGrid>
        <w:gridCol w:w="2722"/>
        <w:gridCol w:w="1485"/>
        <w:gridCol w:w="1732"/>
        <w:gridCol w:w="1980"/>
      </w:tblGrid>
      <w:tr>
        <w:trPr>
          <w:tblHeader w:val="on"/>
        </w:trPr>
        <w:tc>
          <w:tcPr/>
          <w:p>
            <w:pPr>
              <w:pStyle w:val="Compact"/>
            </w:pPr>
            <w:r>
              <w:t xml:space="preserve">Full Name</w:t>
            </w:r>
          </w:p>
        </w:tc>
        <w:tc>
          <w:tcPr/>
          <w:p>
            <w:pPr>
              <w:pStyle w:val="Compact"/>
            </w:pPr>
            <w:r>
              <w:t xml:space="preserve">Role</w:t>
            </w:r>
          </w:p>
        </w:tc>
        <w:tc>
          <w:tcPr/>
          <w:p>
            <w:pPr>
              <w:pStyle w:val="Compact"/>
            </w:pPr>
            <w:r>
              <w:t xml:space="preserve">Email</w:t>
            </w:r>
          </w:p>
        </w:tc>
        <w:tc>
          <w:tcPr/>
          <w:p>
            <w:pPr>
              <w:pStyle w:val="Compact"/>
            </w:pPr>
            <w:r>
              <w:t xml:space="preserve">Mobile</w:t>
            </w:r>
          </w:p>
        </w:tc>
      </w:tr>
      <w:tr>
        <w:tc>
          <w:tcPr/>
          <w:p>
            <w:pPr>
              <w:pStyle w:val="Compact"/>
            </w:pPr>
            <w:r>
              <w:t xml:space="preserve">Lâm Hữu Khánh Phương</w:t>
            </w:r>
          </w:p>
        </w:tc>
        <w:tc>
          <w:tcPr/>
          <w:p>
            <w:pPr>
              <w:pStyle w:val="Compact"/>
            </w:pPr>
            <w:r>
              <w:t xml:space="preserve">Academic Supervisor</w:t>
            </w:r>
          </w:p>
        </w:tc>
        <w:tc>
          <w:tcPr/>
          <w:p>
            <w:pPr>
              <w:pStyle w:val="Compact"/>
            </w:pPr>
            <w:r>
              <w:t xml:space="preserve">phuonglhk@fe.edu.vn</w:t>
            </w:r>
          </w:p>
        </w:tc>
        <w:tc>
          <w:tcPr/>
          <w:p>
            <w:pPr>
              <w:pStyle w:val="Compact"/>
            </w:pPr>
          </w:p>
        </w:tc>
      </w:tr>
      <w:tr>
        <w:tc>
          <w:tcPr/>
          <w:p>
            <w:pPr>
              <w:pStyle w:val="Compact"/>
            </w:pPr>
            <w:r>
              <w:t xml:space="preserve">Trần Trọng Huỳnh</w:t>
            </w:r>
          </w:p>
        </w:tc>
        <w:tc>
          <w:tcPr/>
          <w:p>
            <w:pPr>
              <w:pStyle w:val="Compact"/>
            </w:pPr>
            <w:r>
              <w:t xml:space="preserve">Industry Supervisor</w:t>
            </w:r>
          </w:p>
        </w:tc>
        <w:tc>
          <w:tcPr/>
          <w:p>
            <w:pPr>
              <w:pStyle w:val="Compact"/>
            </w:pPr>
            <w:r>
              <w:t xml:space="preserve">huynhtt4@fe.edu.vn</w:t>
            </w:r>
          </w:p>
        </w:tc>
        <w:tc>
          <w:tcPr/>
          <w:p>
            <w:pPr>
              <w:pStyle w:val="Compact"/>
            </w:pPr>
            <w:r>
              <w:t xml:space="preserve">0988258758</w:t>
            </w:r>
          </w:p>
        </w:tc>
      </w:tr>
      <w:tr>
        <w:tc>
          <w:tcPr/>
          <w:p>
            <w:pPr>
              <w:pStyle w:val="Compact"/>
            </w:pPr>
            <w:r>
              <w:t xml:space="preserve">Hoàng Văn Anh Nghĩa</w:t>
            </w:r>
          </w:p>
        </w:tc>
        <w:tc>
          <w:tcPr/>
          <w:p>
            <w:pPr>
              <w:pStyle w:val="Compact"/>
            </w:pPr>
            <w:r>
              <w:t xml:space="preserve">Team Leader</w:t>
            </w:r>
          </w:p>
        </w:tc>
        <w:tc>
          <w:tcPr/>
          <w:p>
            <w:pPr>
              <w:pStyle w:val="Compact"/>
            </w:pPr>
            <w:r>
              <w:t xml:space="preserve">nghiahvase172605@fpt.edu.vn</w:t>
            </w:r>
          </w:p>
        </w:tc>
        <w:tc>
          <w:tcPr/>
          <w:p>
            <w:pPr>
              <w:pStyle w:val="Compact"/>
            </w:pPr>
          </w:p>
        </w:tc>
      </w:tr>
      <w:tr>
        <w:tc>
          <w:tcPr/>
          <w:p>
            <w:pPr>
              <w:pStyle w:val="Compact"/>
            </w:pPr>
            <w:r>
              <w:t xml:space="preserve">Nguyễn Minh Khôi</w:t>
            </w:r>
          </w:p>
        </w:tc>
        <w:tc>
          <w:tcPr/>
          <w:p>
            <w:pPr>
              <w:pStyle w:val="Compact"/>
            </w:pPr>
            <w:r>
              <w:t xml:space="preserve">Developer</w:t>
            </w:r>
          </w:p>
        </w:tc>
        <w:tc>
          <w:tcPr/>
          <w:p>
            <w:pPr>
              <w:pStyle w:val="Compact"/>
            </w:pPr>
            <w:r>
              <w:t xml:space="preserve">khoinmse172625@fpt.edu.vn</w:t>
            </w:r>
          </w:p>
        </w:tc>
        <w:tc>
          <w:tcPr/>
          <w:p>
            <w:pPr>
              <w:pStyle w:val="Compact"/>
            </w:pPr>
            <w:r>
              <w:t xml:space="preserve">0944207257</w:t>
            </w:r>
          </w:p>
        </w:tc>
      </w:tr>
      <w:tr>
        <w:tc>
          <w:tcPr/>
          <w:p>
            <w:pPr>
              <w:pStyle w:val="Compact"/>
            </w:pPr>
            <w:r>
              <w:t xml:space="preserve">Nguyễn Nhật Phát</w:t>
            </w:r>
          </w:p>
        </w:tc>
        <w:tc>
          <w:tcPr/>
          <w:p>
            <w:pPr>
              <w:pStyle w:val="Compact"/>
            </w:pPr>
            <w:r>
              <w:t xml:space="preserve">Developer</w:t>
            </w:r>
          </w:p>
        </w:tc>
        <w:tc>
          <w:tcPr/>
          <w:p>
            <w:pPr>
              <w:pStyle w:val="Compact"/>
            </w:pPr>
            <w:r>
              <w:t xml:space="preserve">phatnnse172607@fpt.edu.vn</w:t>
            </w:r>
          </w:p>
        </w:tc>
        <w:tc>
          <w:tcPr/>
          <w:p>
            <w:pPr>
              <w:pStyle w:val="Compact"/>
            </w:pPr>
            <w:r>
              <w:t xml:space="preserve">0981567488</w:t>
            </w:r>
          </w:p>
        </w:tc>
      </w:tr>
      <w:tr>
        <w:tc>
          <w:tcPr/>
          <w:p>
            <w:pPr>
              <w:pStyle w:val="Compact"/>
            </w:pPr>
            <w:r>
              <w:t xml:space="preserve">Nguyễn Trần Tấn Phát</w:t>
            </w:r>
          </w:p>
        </w:tc>
        <w:tc>
          <w:tcPr/>
          <w:p>
            <w:pPr>
              <w:pStyle w:val="Compact"/>
            </w:pPr>
            <w:r>
              <w:t xml:space="preserve">Developer</w:t>
            </w:r>
          </w:p>
        </w:tc>
        <w:tc>
          <w:tcPr/>
          <w:p>
            <w:pPr>
              <w:pStyle w:val="Compact"/>
            </w:pPr>
            <w:r>
              <w:t xml:space="preserve">phatnttse173198@fpt.edu.vn</w:t>
            </w:r>
          </w:p>
        </w:tc>
        <w:tc>
          <w:tcPr/>
          <w:p>
            <w:pPr>
              <w:pStyle w:val="Compact"/>
            </w:pPr>
            <w:r>
              <w:t xml:space="preserve">0343062376</w:t>
            </w:r>
          </w:p>
        </w:tc>
      </w:tr>
    </w:tbl>
    <w:p>
      <w:r>
        <w:pict>
          <v:rect style="width:0;height:1.5pt" o:hralign="center" o:hrstd="t" o:hr="t"/>
        </w:pict>
      </w:r>
    </w:p>
    <w:bookmarkEnd w:id="14"/>
    <w:bookmarkEnd w:id="15"/>
    <w:bookmarkStart w:id="16" w:name="product-background"/>
    <w:p>
      <w:pPr>
        <w:pStyle w:val="Heading2"/>
      </w:pPr>
      <w:r>
        <w:t xml:space="preserve">2. Product Background</w:t>
      </w:r>
    </w:p>
    <w:p>
      <w:pPr>
        <w:pStyle w:val="FirstParagraph"/>
      </w:pPr>
      <w:r>
        <w:t xml:space="preserve">Trong kỷ nguyên hội nhập toàn cầu, năng lực ngoại ngữ đóng vai trò then chốt đối với sự thành công trong học tập và thăng tiến nghề nghiệp. Kỳ thi VSTEP (Vietnamese Standardized Test of English Proficiency) được Bộ Giáo dục và Đào tạo công nhận theo Quyết định số 729/QĐ-BGDĐT ngày 11/03/2015 [1], là công cụ đánh giá năng lực ngoại ngữ theo Khung năng lực ngoại ngữ 6 bậc dùng cho Việt Nam (tương thích CEFR), với các cấp độ từ A1 đến C1.</w:t>
      </w:r>
    </w:p>
    <w:p>
      <w:pPr>
        <w:pStyle w:val="BodyText"/>
      </w:pPr>
      <w:r>
        <w:rPr>
          <w:b/>
          <w:bCs/>
        </w:rPr>
        <w:t xml:space="preserve">Quy mô và tầm quan trọng:</w:t>
      </w:r>
    </w:p>
    <w:p>
      <w:pPr>
        <w:pStyle w:val="Compact"/>
        <w:numPr>
          <w:ilvl w:val="0"/>
          <w:numId w:val="1014"/>
        </w:numPr>
      </w:pPr>
      <w:r>
        <w:t xml:space="preserve">Theo Thông tư 01/2014/TT-BGDĐT, chứng chỉ ngoại ngữ (bao gồm VSTEP) là điều kiện đầu ra bắt buộc cho sinh viên đại học [2]</w:t>
      </w:r>
    </w:p>
    <w:p>
      <w:pPr>
        <w:pStyle w:val="Compact"/>
        <w:numPr>
          <w:ilvl w:val="0"/>
          <w:numId w:val="1014"/>
        </w:numPr>
      </w:pPr>
      <w:r>
        <w:t xml:space="preserve">Hiện có 24 đơn vị được Bộ GD&amp;ĐT cấp phép tổ chức thi VSTEP trên toàn quốc [3]</w:t>
      </w:r>
    </w:p>
    <w:p>
      <w:pPr>
        <w:pStyle w:val="Compact"/>
        <w:numPr>
          <w:ilvl w:val="0"/>
          <w:numId w:val="1014"/>
        </w:numPr>
      </w:pPr>
      <w:r>
        <w:t xml:space="preserve">VSTEP được sử dụng rộng rãi cho:</w:t>
      </w:r>
    </w:p>
    <w:p>
      <w:pPr>
        <w:pStyle w:val="Compact"/>
        <w:numPr>
          <w:ilvl w:val="1"/>
          <w:numId w:val="1015"/>
        </w:numPr>
      </w:pPr>
      <w:r>
        <w:t xml:space="preserve">Xét tốt nghiệp đại học/cao đẳng (yêu cầu phổ biến: B1-B2)</w:t>
      </w:r>
    </w:p>
    <w:p>
      <w:pPr>
        <w:pStyle w:val="Compact"/>
        <w:numPr>
          <w:ilvl w:val="1"/>
          <w:numId w:val="1015"/>
        </w:numPr>
      </w:pPr>
      <w:r>
        <w:t xml:space="preserve">Cấp chứng chỉ cho giáo viên tiếng Anh (yêu cầu: B2-C1)</w:t>
      </w:r>
    </w:p>
    <w:p>
      <w:pPr>
        <w:pStyle w:val="Compact"/>
        <w:numPr>
          <w:ilvl w:val="1"/>
          <w:numId w:val="1015"/>
        </w:numPr>
      </w:pPr>
      <w:r>
        <w:t xml:space="preserve">Tuyển dụng viên chức và thăng tiến nghề nghiệp trong khu vực công</w:t>
      </w:r>
    </w:p>
    <w:p>
      <w:pPr>
        <w:pStyle w:val="FirstParagraph"/>
      </w:pPr>
      <w:r>
        <w:rPr>
          <w:b/>
          <w:bCs/>
        </w:rPr>
        <w:t xml:space="preserve">Thách thức hiện tại:</w:t>
      </w:r>
    </w:p>
    <w:p>
      <w:pPr>
        <w:pStyle w:val="BodyText"/>
      </w:pPr>
      <w:r>
        <w:t xml:space="preserve">Dựa trên khảo sát sơ bộ với 50 sinh viên FPT University đang ôn luyện VSTEP (tháng 12/2025) và phân tích các nghiên cứu về học ngoại ngữ, nhóm nhận diện các thách thức chính:</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Thách thức</w:t>
            </w:r>
          </w:p>
        </w:tc>
        <w:tc>
          <w:tcPr/>
          <w:p>
            <w:pPr>
              <w:pStyle w:val="Compact"/>
            </w:pPr>
            <w:r>
              <w:t xml:space="preserve">Mô tả</w:t>
            </w:r>
          </w:p>
        </w:tc>
        <w:tc>
          <w:tcPr/>
          <w:p>
            <w:pPr>
              <w:pStyle w:val="Compact"/>
            </w:pPr>
            <w:r>
              <w:t xml:space="preserve">Bằng chứng</w:t>
            </w:r>
          </w:p>
        </w:tc>
      </w:tr>
      <w:tr>
        <w:tc>
          <w:tcPr/>
          <w:p>
            <w:pPr>
              <w:pStyle w:val="Compact"/>
            </w:pPr>
            <w:r>
              <w:t xml:space="preserve">Chênh lệch kỹ năng (Skill Gap)</w:t>
            </w:r>
          </w:p>
        </w:tc>
        <w:tc>
          <w:tcPr/>
          <w:p>
            <w:pPr>
              <w:pStyle w:val="Compact"/>
            </w:pPr>
            <w:r>
              <w:t xml:space="preserve">Trình độ không đồng đều giữa 4 kỹ năng. Người học có thể đạt B2 ở Đọc nhưng chỉ A2 ở Nói</w:t>
            </w:r>
          </w:p>
        </w:tc>
        <w:tc>
          <w:tcPr/>
          <w:p>
            <w:pPr>
              <w:pStyle w:val="Compact"/>
            </w:pPr>
            <w:r>
              <w:t xml:space="preserve">78% người được khảo sát cho biết có ít nhất 1 kỹ năng yếu hơn đáng kể so với các kỹ năng khác</w:t>
            </w:r>
          </w:p>
        </w:tc>
      </w:tr>
      <w:tr>
        <w:tc>
          <w:tcPr/>
          <w:p>
            <w:pPr>
              <w:pStyle w:val="Compact"/>
            </w:pPr>
            <w:r>
              <w:t xml:space="preserve">Tài liệu tĩnh (Static Materials)</w:t>
            </w:r>
          </w:p>
        </w:tc>
        <w:tc>
          <w:tcPr/>
          <w:p>
            <w:pPr>
              <w:pStyle w:val="Compact"/>
            </w:pPr>
            <w:r>
              <w:t xml:space="preserve">Phương pháp truyền thống dựa vào tài liệu cố định, không điều chỉnh theo trình độ thực tế</w:t>
            </w:r>
          </w:p>
        </w:tc>
        <w:tc>
          <w:tcPr/>
          <w:p>
            <w:pPr>
              <w:pStyle w:val="Compact"/>
            </w:pPr>
            <w:r>
              <w:t xml:space="preserve">Các sách luyện thi phổ biến (Sách 22 đề, Step Up to VSTEP) chỉ có 1 mức độ khó cố định</w:t>
            </w:r>
          </w:p>
        </w:tc>
      </w:tr>
      <w:tr>
        <w:tc>
          <w:tcPr/>
          <w:p>
            <w:pPr>
              <w:pStyle w:val="Compact"/>
            </w:pPr>
            <w:r>
              <w:t xml:space="preserve">Thiếu cá nhân hóa</w:t>
            </w:r>
          </w:p>
        </w:tc>
        <w:tc>
          <w:tcPr/>
          <w:p>
            <w:pPr>
              <w:pStyle w:val="Compact"/>
            </w:pPr>
            <w:r>
              <w:t xml:space="preserve">Lớp học</w:t>
            </w:r>
            <w:r>
              <w:t xml:space="preserve"> </w:t>
            </w:r>
            <w:r>
              <w:t xml:space="preserve">“cào bằng”</w:t>
            </w:r>
            <w:r>
              <w:t xml:space="preserve"> </w:t>
            </w:r>
            <w:r>
              <w:t xml:space="preserve">không thích ứng được với nhu cầu cá nhân</w:t>
            </w:r>
          </w:p>
        </w:tc>
        <w:tc>
          <w:tcPr/>
          <w:p>
            <w:pPr>
              <w:pStyle w:val="Compact"/>
            </w:pPr>
            <w:r>
              <w:t xml:space="preserve">65% cho biết mất thời gian vào nội dung đã biết; 72% muốn có lộ trình riêng</w:t>
            </w:r>
          </w:p>
        </w:tc>
      </w:tr>
      <w:tr>
        <w:tc>
          <w:tcPr/>
          <w:p>
            <w:pPr>
              <w:pStyle w:val="Compact"/>
            </w:pPr>
            <w:r>
              <w:t xml:space="preserve">Thiếu phản hồi tức thì</w:t>
            </w:r>
          </w:p>
        </w:tc>
        <w:tc>
          <w:tcPr/>
          <w:p>
            <w:pPr>
              <w:pStyle w:val="Compact"/>
            </w:pPr>
            <w:r>
              <w:t xml:space="preserve">Kỹ năng Viết và Nói không được đánh giá ngay, dẫn đến lặp lại sai lầm</w:t>
            </w:r>
          </w:p>
        </w:tc>
        <w:tc>
          <w:tcPr/>
          <w:p>
            <w:pPr>
              <w:pStyle w:val="Compact"/>
            </w:pPr>
            <w:r>
              <w:t xml:space="preserve">Thời gian chờ phản hồi bài Viết trung bình: 3-7 ngày; Nói: chỉ đánh giá trong lớp</w:t>
            </w:r>
          </w:p>
        </w:tc>
      </w:tr>
    </w:tbl>
    <w:p>
      <w:pPr>
        <w:pStyle w:val="BodyText"/>
      </w:pPr>
      <w:r>
        <w:rPr>
          <w:i/>
          <w:iCs/>
        </w:rPr>
        <w:t xml:space="preserve">Lưu ý: Dữ liệu khảo sát sơ bộ sẽ được mở rộng và validate trong giai đoạn Requirements Elicitation.</w:t>
      </w:r>
    </w:p>
    <w:p>
      <w:pPr>
        <w:pStyle w:val="BodyText"/>
      </w:pPr>
      <w:r>
        <w:rPr>
          <w:b/>
          <w:bCs/>
        </w:rPr>
        <w:t xml:space="preserve">Giải pháp đề xuất:</w:t>
      </w:r>
    </w:p>
    <w:p>
      <w:pPr>
        <w:pStyle w:val="BodyText"/>
      </w:pPr>
      <w:r>
        <w:t xml:space="preserve">Dự án</w:t>
      </w:r>
      <w:r>
        <w:t xml:space="preserve"> </w:t>
      </w:r>
      <w:r>
        <w:t xml:space="preserve">“Hệ thống ôn luyện VSTEP thích ứng”</w:t>
      </w:r>
      <w:r>
        <w:t xml:space="preserve"> </w:t>
      </w:r>
      <w:r>
        <w:t xml:space="preserve">được hình thành nhằm:</w:t>
      </w:r>
    </w:p>
    <w:p>
      <w:pPr>
        <w:pStyle w:val="Compact"/>
        <w:numPr>
          <w:ilvl w:val="0"/>
          <w:numId w:val="1016"/>
        </w:numPr>
      </w:pPr>
      <w:r>
        <w:t xml:space="preserve">Chuyển đổi từ mô hình học tập</w:t>
      </w:r>
      <w:r>
        <w:t xml:space="preserve"> </w:t>
      </w:r>
      <w:r>
        <w:t xml:space="preserve">“mức độ cố định”</w:t>
      </w:r>
      <w:r>
        <w:t xml:space="preserve"> </w:t>
      </w:r>
      <w:r>
        <w:t xml:space="preserve">sang</w:t>
      </w:r>
      <w:r>
        <w:t xml:space="preserve"> </w:t>
      </w:r>
      <w:r>
        <w:t xml:space="preserve">“định hướng theo cấp độ”</w:t>
      </w:r>
    </w:p>
    <w:p>
      <w:pPr>
        <w:pStyle w:val="Compact"/>
        <w:numPr>
          <w:ilvl w:val="0"/>
          <w:numId w:val="1016"/>
        </w:numPr>
      </w:pPr>
      <w:r>
        <w:t xml:space="preserve">Tích hợp kiến trúc mô-đun kép: Luyện tập chuyên sâu và Thi thử giả lập</w:t>
      </w:r>
    </w:p>
    <w:p>
      <w:pPr>
        <w:pStyle w:val="Compact"/>
        <w:numPr>
          <w:ilvl w:val="0"/>
          <w:numId w:val="1016"/>
        </w:numPr>
      </w:pPr>
      <w:r>
        <w:t xml:space="preserve">Áp dụng Adaptive Scaffolding (Hỗ trợ linh hoạt) để cá nhân hóa lộ trình học</w:t>
      </w:r>
    </w:p>
    <w:p>
      <w:r>
        <w:pict>
          <v:rect style="width:0;height:1.5pt" o:hralign="center" o:hrstd="t" o:hr="t"/>
        </w:pict>
      </w:r>
    </w:p>
    <w:bookmarkEnd w:id="16"/>
    <w:bookmarkStart w:id="23" w:name="existing-systems"/>
    <w:p>
      <w:pPr>
        <w:pStyle w:val="Heading2"/>
      </w:pPr>
      <w:r>
        <w:t xml:space="preserve">3. Existing Systems</w:t>
      </w:r>
    </w:p>
    <w:p>
      <w:pPr>
        <w:pStyle w:val="FirstParagraph"/>
      </w:pPr>
      <w:r>
        <w:t xml:space="preserve">Nhóm phân tích các giải pháp hiện có theo 5 tiêu chí đánh giá:</w:t>
      </w:r>
    </w:p>
    <w:p>
      <w:pPr>
        <w:pStyle w:val="Compact"/>
        <w:numPr>
          <w:ilvl w:val="0"/>
          <w:numId w:val="1017"/>
        </w:numPr>
      </w:pPr>
      <w:r>
        <w:rPr>
          <w:b/>
          <w:bCs/>
        </w:rPr>
        <w:t xml:space="preserve">Cá nhân hóa:</w:t>
      </w:r>
      <w:r>
        <w:t xml:space="preserve"> </w:t>
      </w:r>
      <w:r>
        <w:t xml:space="preserve">Khả năng điều chỉnh nội dung theo trình độ người học</w:t>
      </w:r>
    </w:p>
    <w:p>
      <w:pPr>
        <w:pStyle w:val="Compact"/>
        <w:numPr>
          <w:ilvl w:val="0"/>
          <w:numId w:val="1017"/>
        </w:numPr>
      </w:pPr>
      <w:r>
        <w:rPr>
          <w:b/>
          <w:bCs/>
        </w:rPr>
        <w:t xml:space="preserve">Đánh giá 4 kỹ năng:</w:t>
      </w:r>
      <w:r>
        <w:t xml:space="preserve"> </w:t>
      </w:r>
      <w:r>
        <w:t xml:space="preserve">Hỗ trợ đầy đủ Nghe, Nói, Đọc, Viết</w:t>
      </w:r>
    </w:p>
    <w:p>
      <w:pPr>
        <w:pStyle w:val="Compact"/>
        <w:numPr>
          <w:ilvl w:val="0"/>
          <w:numId w:val="1017"/>
        </w:numPr>
      </w:pPr>
      <w:r>
        <w:rPr>
          <w:b/>
          <w:bCs/>
        </w:rPr>
        <w:t xml:space="preserve">Phản hồi tức thì:</w:t>
      </w:r>
      <w:r>
        <w:t xml:space="preserve"> </w:t>
      </w:r>
      <w:r>
        <w:t xml:space="preserve">Thời gian chờ kết quả đánh giá</w:t>
      </w:r>
    </w:p>
    <w:p>
      <w:pPr>
        <w:pStyle w:val="Compact"/>
        <w:numPr>
          <w:ilvl w:val="0"/>
          <w:numId w:val="1017"/>
        </w:numPr>
      </w:pPr>
      <w:r>
        <w:rPr>
          <w:b/>
          <w:bCs/>
        </w:rPr>
        <w:t xml:space="preserve">Theo dõi tiến độ:</w:t>
      </w:r>
      <w:r>
        <w:t xml:space="preserve"> </w:t>
      </w:r>
      <w:r>
        <w:t xml:space="preserve">Công cụ visualization và analytics</w:t>
      </w:r>
    </w:p>
    <w:p>
      <w:pPr>
        <w:pStyle w:val="Compact"/>
        <w:numPr>
          <w:ilvl w:val="0"/>
          <w:numId w:val="1017"/>
        </w:numPr>
      </w:pPr>
      <w:r>
        <w:rPr>
          <w:b/>
          <w:bCs/>
        </w:rPr>
        <w:t xml:space="preserve">Phù hợp VSTEP:</w:t>
      </w:r>
      <w:r>
        <w:t xml:space="preserve"> </w:t>
      </w:r>
      <w:r>
        <w:t xml:space="preserve">Bám sát format và rubric chính thức</w:t>
      </w:r>
    </w:p>
    <w:bookmarkStart w:id="17" w:name="traditional-vstep-preparation-methods"/>
    <w:p>
      <w:pPr>
        <w:pStyle w:val="Heading3"/>
      </w:pPr>
      <w:r>
        <w:t xml:space="preserve">3.1 Traditional VSTEP Preparation Methods</w:t>
      </w:r>
    </w:p>
    <w:p>
      <w:pPr>
        <w:pStyle w:val="FirstParagraph"/>
      </w:pPr>
      <w:r>
        <w:rPr>
          <w:b/>
          <w:bCs/>
        </w:rPr>
        <w:t xml:space="preserve">Mô tả:</w:t>
      </w:r>
      <w:r>
        <w:t xml:space="preserve"> </w:t>
      </w:r>
      <w:r>
        <w:t xml:space="preserve">Các trung tâm luyện thi trực tiếp (offline) và giáo trình ôn luyện truyền thống với chương trình</w:t>
      </w:r>
      <w:r>
        <w:t xml:space="preserve"> </w:t>
      </w:r>
      <w:r>
        <w:t xml:space="preserve">“một khuôn mẫu cho tất cả”</w:t>
      </w:r>
      <w:r>
        <w:t xml:space="preserve"> </w:t>
      </w:r>
      <w:r>
        <w:t xml:space="preserve">(one-size-fits-all).</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Độ tin cậy cao - nội dung bám sát cấu trúc đề thi chính thức</w:t>
            </w:r>
          </w:p>
        </w:tc>
        <w:tc>
          <w:tcPr/>
          <w:p>
            <w:pPr>
              <w:pStyle w:val="Compact"/>
            </w:pPr>
            <w:r>
              <w:t xml:space="preserve">Thiếu tính cá nhân hóa - không tính đến sự chênh lệch trình độ</w:t>
            </w:r>
          </w:p>
        </w:tc>
      </w:tr>
      <w:tr>
        <w:tc>
          <w:tcPr/>
          <w:p>
            <w:pPr>
              <w:pStyle w:val="Compact"/>
            </w:pPr>
            <w:r>
              <w:t xml:space="preserve">Tương tác trực tiếp - được giải đáp thắc mắc ngay</w:t>
            </w:r>
          </w:p>
        </w:tc>
        <w:tc>
          <w:tcPr/>
          <w:p>
            <w:pPr>
              <w:pStyle w:val="Compact"/>
            </w:pPr>
            <w:r>
              <w:t xml:space="preserve">Khó theo dõi tiến độ phát triển các kỹ năng cụ thể</w:t>
            </w:r>
          </w:p>
        </w:tc>
      </w:tr>
      <w:tr>
        <w:tc>
          <w:tcPr/>
          <w:p>
            <w:pPr>
              <w:pStyle w:val="Compact"/>
            </w:pPr>
          </w:p>
        </w:tc>
        <w:tc>
          <w:tcPr/>
          <w:p>
            <w:pPr>
              <w:pStyle w:val="Compact"/>
            </w:pPr>
            <w:r>
              <w:t xml:space="preserve">Thời gian không linh hoạt - rào cản với người đi làm</w:t>
            </w:r>
          </w:p>
        </w:tc>
      </w:tr>
    </w:tbl>
    <w:bookmarkEnd w:id="17"/>
    <w:bookmarkStart w:id="18" w:name="general-english-learning-applications"/>
    <w:p>
      <w:pPr>
        <w:pStyle w:val="Heading3"/>
      </w:pPr>
      <w:r>
        <w:t xml:space="preserve">3.2 General English Learning Applications</w:t>
      </w:r>
    </w:p>
    <w:p>
      <w:pPr>
        <w:pStyle w:val="FirstParagraph"/>
      </w:pPr>
      <w:r>
        <w:rPr>
          <w:b/>
          <w:bCs/>
        </w:rPr>
        <w:t xml:space="preserve">Ví dụ:</w:t>
      </w:r>
      <w:r>
        <w:t xml:space="preserve"> </w:t>
      </w:r>
      <w:r>
        <w:t xml:space="preserve">Duolingo (https://www.duolingo.com/), ELSA Speak (https://elsaspeak.com/)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Tính tương tác cao với gamification</w:t>
            </w:r>
          </w:p>
        </w:tc>
        <w:tc>
          <w:tcPr/>
          <w:p>
            <w:pPr>
              <w:pStyle w:val="Compact"/>
            </w:pPr>
            <w:r>
              <w:t xml:space="preserve">Nội dung chung chung - không thiết kế cho VSTEP</w:t>
            </w:r>
          </w:p>
        </w:tc>
      </w:tr>
      <w:tr>
        <w:tc>
          <w:tcPr/>
          <w:p>
            <w:pPr>
              <w:pStyle w:val="Compact"/>
            </w:pPr>
            <w:r>
              <w:t xml:space="preserve">Dễ tiếp cận - hoàn toàn trên mobile, chi phí thấp</w:t>
            </w:r>
          </w:p>
        </w:tc>
        <w:tc>
          <w:tcPr/>
          <w:p>
            <w:pPr>
              <w:pStyle w:val="Compact"/>
            </w:pPr>
            <w:r>
              <w:t xml:space="preserve">Mất cân bằng kỹ năng (ELSA chỉ Nói, Duolingo thiếu Viết/Đọc học thuật B2-C1)</w:t>
            </w:r>
          </w:p>
        </w:tc>
      </w:tr>
    </w:tbl>
    <w:bookmarkEnd w:id="18"/>
    <w:bookmarkStart w:id="19" w:name="vstep-mock-test-platforms"/>
    <w:p>
      <w:pPr>
        <w:pStyle w:val="Heading3"/>
      </w:pPr>
      <w:r>
        <w:t xml:space="preserve">3.3 VSTEP Mock Test Platforms</w:t>
      </w:r>
    </w:p>
    <w:p>
      <w:pPr>
        <w:pStyle w:val="FirstParagraph"/>
      </w:pPr>
      <w:r>
        <w:rPr>
          <w:b/>
          <w:bCs/>
        </w:rPr>
        <w:t xml:space="preserve">Ví dụ:</w:t>
      </w:r>
      <w:r>
        <w:t xml:space="preserve"> </w:t>
      </w:r>
      <w:r>
        <w:t xml:space="preserve">luyenthivstep.vn, vstepmaster.edu.vn, tienganh123.com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Làm quen với kỳ thi - giao diện thi máy tính</w:t>
            </w:r>
          </w:p>
        </w:tc>
        <w:tc>
          <w:tcPr/>
          <w:p>
            <w:pPr>
              <w:pStyle w:val="Compact"/>
            </w:pPr>
            <w:r>
              <w:t xml:space="preserve">Đánh giá kỹ năng chủ động yếu - thiếu AI cho Viết/Nói</w:t>
            </w:r>
          </w:p>
        </w:tc>
      </w:tr>
      <w:tr>
        <w:tc>
          <w:tcPr/>
          <w:p>
            <w:pPr>
              <w:pStyle w:val="Compact"/>
            </w:pPr>
            <w:r>
              <w:t xml:space="preserve">Kết quả tức thì cho Nghe/Đọc</w:t>
            </w:r>
          </w:p>
        </w:tc>
        <w:tc>
          <w:tcPr/>
          <w:p>
            <w:pPr>
              <w:pStyle w:val="Compact"/>
            </w:pPr>
            <w:r>
              <w:t xml:space="preserve">Không có lộ trình học tập thích ứng</w:t>
            </w:r>
          </w:p>
        </w:tc>
      </w:tr>
      <w:tr>
        <w:tc>
          <w:tcPr/>
          <w:p>
            <w:pPr>
              <w:pStyle w:val="Compact"/>
            </w:pPr>
            <w:r>
              <w:t xml:space="preserve">Kho lưu trữ lớn các đề thi</w:t>
            </w:r>
          </w:p>
        </w:tc>
        <w:tc>
          <w:tcPr/>
          <w:p>
            <w:pPr>
              <w:pStyle w:val="Compact"/>
            </w:pPr>
            <w:r>
              <w:t xml:space="preserve">Phân tích dữ liệu tĩnh - chỉ điểm số, thiếu visualization</w:t>
            </w:r>
          </w:p>
        </w:tc>
      </w:tr>
    </w:tbl>
    <w:bookmarkEnd w:id="19"/>
    <w:bookmarkStart w:id="20" w:name="ai-writing-speaking-platforms"/>
    <w:p>
      <w:pPr>
        <w:pStyle w:val="Heading3"/>
      </w:pPr>
      <w:r>
        <w:t xml:space="preserve">3.4 AI Writing &amp; Speaking Platforms</w:t>
      </w:r>
    </w:p>
    <w:p>
      <w:pPr>
        <w:pStyle w:val="FirstParagraph"/>
      </w:pPr>
      <w:r>
        <w:rPr>
          <w:b/>
          <w:bCs/>
        </w:rPr>
        <w:t xml:space="preserve">Ví dụ:</w:t>
      </w:r>
      <w:r>
        <w:t xml:space="preserve"> </w:t>
      </w:r>
      <w:r>
        <w:t xml:space="preserve">Grammarly (https://grammarly.com/), Write &amp; Improve by Cambridge (https://writeandimprove.com/), SpeechAce (https://speechace.com/)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AI phản hồi tức thì cho grammar, pronunciation</w:t>
            </w:r>
          </w:p>
        </w:tc>
        <w:tc>
          <w:tcPr/>
          <w:p>
            <w:pPr>
              <w:pStyle w:val="Compact"/>
            </w:pPr>
            <w:r>
              <w:t xml:space="preserve">Không theo rubric VSTEP (khác tiêu chí chấm)</w:t>
            </w:r>
          </w:p>
        </w:tc>
      </w:tr>
      <w:tr>
        <w:tc>
          <w:tcPr/>
          <w:p>
            <w:pPr>
              <w:pStyle w:val="Compact"/>
            </w:pPr>
            <w:r>
              <w:t xml:space="preserve">Công nghệ tiên tiến, UX tốt</w:t>
            </w:r>
          </w:p>
        </w:tc>
        <w:tc>
          <w:tcPr/>
          <w:p>
            <w:pPr>
              <w:pStyle w:val="Compact"/>
            </w:pPr>
            <w:r>
              <w:t xml:space="preserve">Chỉ focus 1-2 kỹ năng, không toàn diện</w:t>
            </w:r>
          </w:p>
        </w:tc>
      </w:tr>
      <w:tr>
        <w:tc>
          <w:tcPr/>
          <w:p>
            <w:pPr>
              <w:pStyle w:val="Compact"/>
            </w:pPr>
          </w:p>
        </w:tc>
        <w:tc>
          <w:tcPr/>
          <w:p>
            <w:pPr>
              <w:pStyle w:val="Compact"/>
            </w:pPr>
            <w:r>
              <w:t xml:space="preserve">Không có mock test theo format VSTEP</w:t>
            </w:r>
          </w:p>
        </w:tc>
      </w:tr>
    </w:tbl>
    <w:bookmarkEnd w:id="20"/>
    <w:bookmarkStart w:id="21" w:name="X78a8d469cc4dfe95b2ee2896630e4445c1cd4b3"/>
    <w:p>
      <w:pPr>
        <w:pStyle w:val="Heading3"/>
      </w:pPr>
      <w:r>
        <w:t xml:space="preserve">3.5 IELTS/TOEFL Preparation Platforms (Indirect Competitors)</w:t>
      </w:r>
    </w:p>
    <w:p>
      <w:pPr>
        <w:pStyle w:val="FirstParagraph"/>
      </w:pPr>
      <w:r>
        <w:rPr>
          <w:b/>
          <w:bCs/>
        </w:rPr>
        <w:t xml:space="preserve">Ví dụ:</w:t>
      </w:r>
      <w:r>
        <w:t xml:space="preserve"> </w:t>
      </w:r>
      <w:r>
        <w:t xml:space="preserve">Magoosh (https://magoosh.com/), British Council - Road to IELTS (https://takeielts.britishcouncil.org/)</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Mô hình adaptive learning đã được chứng minh</w:t>
            </w:r>
          </w:p>
        </w:tc>
        <w:tc>
          <w:tcPr/>
          <w:p>
            <w:pPr>
              <w:pStyle w:val="Compact"/>
            </w:pPr>
            <w:r>
              <w:t xml:space="preserve">Format và rubric khác VSTEP hoàn toàn</w:t>
            </w:r>
          </w:p>
        </w:tc>
      </w:tr>
      <w:tr>
        <w:tc>
          <w:tcPr/>
          <w:p>
            <w:pPr>
              <w:pStyle w:val="Compact"/>
            </w:pPr>
            <w:r>
              <w:t xml:space="preserve">Hệ sinh thái hoàn chỉnh</w:t>
            </w:r>
          </w:p>
        </w:tc>
        <w:tc>
          <w:tcPr/>
          <w:p>
            <w:pPr>
              <w:pStyle w:val="Compact"/>
            </w:pPr>
            <w:r>
              <w:t xml:space="preserve">Chi phí cao ($100-200/năm)</w:t>
            </w:r>
          </w:p>
        </w:tc>
      </w:tr>
      <w:tr>
        <w:tc>
          <w:tcPr/>
          <w:p>
            <w:pPr>
              <w:pStyle w:val="Compact"/>
            </w:pPr>
          </w:p>
        </w:tc>
        <w:tc>
          <w:tcPr/>
          <w:p>
            <w:pPr>
              <w:pStyle w:val="Compact"/>
            </w:pPr>
            <w:r>
              <w:t xml:space="preserve">Không phục vụ mục tiêu chứng chỉ Việt Nam</w:t>
            </w:r>
          </w:p>
        </w:tc>
      </w:tr>
    </w:tbl>
    <w:bookmarkEnd w:id="21"/>
    <w:bookmarkStart w:id="22" w:name="comparative-analysis-summary"/>
    <w:p>
      <w:pPr>
        <w:pStyle w:val="Heading3"/>
      </w:pPr>
      <w:r>
        <w:t xml:space="preserve">3.6 Comparative Analysis Summary</w:t>
      </w:r>
    </w:p>
    <w:tbl>
      <w:tblPr>
        <w:tblStyle w:val="Table"/>
        <w:tblW w:type="pct" w:w="5000"/>
        <w:tblLayout w:type="fixed"/>
        <w:tblLook w:firstRow="1" w:lastRow="0" w:firstColumn="0" w:lastColumn="0" w:noHBand="0" w:noVBand="0" w:val="0020"/>
      </w:tblPr>
      <w:tblGrid>
        <w:gridCol w:w="833"/>
        <w:gridCol w:w="1167"/>
        <w:gridCol w:w="1250"/>
        <w:gridCol w:w="1333"/>
        <w:gridCol w:w="833"/>
        <w:gridCol w:w="1000"/>
        <w:gridCol w:w="1500"/>
      </w:tblGrid>
      <w:tr>
        <w:trPr>
          <w:tblHeader w:val="on"/>
        </w:trPr>
        <w:tc>
          <w:tcPr/>
          <w:p>
            <w:pPr>
              <w:pStyle w:val="Compact"/>
            </w:pPr>
            <w:r>
              <w:t xml:space="preserve">Tiêu chí</w:t>
            </w:r>
          </w:p>
        </w:tc>
        <w:tc>
          <w:tcPr/>
          <w:p>
            <w:pPr>
              <w:pStyle w:val="Compact"/>
            </w:pPr>
            <w:r>
              <w:t xml:space="preserve">Truyền thống</w:t>
            </w:r>
          </w:p>
        </w:tc>
        <w:tc>
          <w:tcPr/>
          <w:p>
            <w:pPr>
              <w:pStyle w:val="Compact"/>
            </w:pPr>
            <w:r>
              <w:t xml:space="preserve">Duolingo/ELSA</w:t>
            </w:r>
          </w:p>
        </w:tc>
        <w:tc>
          <w:tcPr/>
          <w:p>
            <w:pPr>
              <w:pStyle w:val="Compact"/>
            </w:pPr>
            <w:r>
              <w:t xml:space="preserve">Thi thử online</w:t>
            </w:r>
          </w:p>
        </w:tc>
        <w:tc>
          <w:tcPr/>
          <w:p>
            <w:pPr>
              <w:pStyle w:val="Compact"/>
            </w:pPr>
            <w:r>
              <w:t xml:space="preserve">AI Tools</w:t>
            </w:r>
          </w:p>
        </w:tc>
        <w:tc>
          <w:tcPr/>
          <w:p>
            <w:pPr>
              <w:pStyle w:val="Compact"/>
            </w:pPr>
            <w:r>
              <w:t xml:space="preserve">IELTS Prep</w:t>
            </w:r>
          </w:p>
        </w:tc>
        <w:tc>
          <w:tcPr/>
          <w:p>
            <w:pPr>
              <w:pStyle w:val="Compact"/>
            </w:pPr>
            <w:r>
              <w:t xml:space="preserve">Hệ thống đề xuất</w:t>
            </w:r>
          </w:p>
        </w:tc>
      </w:tr>
      <w:tr>
        <w:tc>
          <w:tcPr/>
          <w:p>
            <w:pPr>
              <w:pStyle w:val="Compact"/>
            </w:pPr>
            <w:r>
              <w:t xml:space="preserve">Cá nhân hóa</w:t>
            </w:r>
          </w:p>
        </w:tc>
        <w:tc>
          <w:tcPr/>
          <w:p>
            <w:pPr>
              <w:pStyle w:val="Compact"/>
            </w:pPr>
            <w:r>
              <w:t xml:space="preserve">Không</w:t>
            </w:r>
          </w:p>
        </w:tc>
        <w:tc>
          <w:tcPr/>
          <w:p>
            <w:pPr>
              <w:pStyle w:val="Compact"/>
            </w:pPr>
            <w:r>
              <w:t xml:space="preserve">Một phần</w:t>
            </w:r>
          </w:p>
        </w:tc>
        <w:tc>
          <w:tcPr/>
          <w:p>
            <w:pPr>
              <w:pStyle w:val="Compact"/>
            </w:pPr>
            <w:r>
              <w:t xml:space="preserve">Không</w:t>
            </w:r>
          </w:p>
        </w:tc>
        <w:tc>
          <w:tcPr/>
          <w:p>
            <w:pPr>
              <w:pStyle w:val="Compact"/>
            </w:pPr>
            <w:r>
              <w:t xml:space="preserve">Một phần</w:t>
            </w:r>
          </w:p>
        </w:tc>
        <w:tc>
          <w:tcPr/>
          <w:p>
            <w:pPr>
              <w:pStyle w:val="Compact"/>
            </w:pPr>
            <w:r>
              <w:t xml:space="preserve">Có</w:t>
            </w:r>
          </w:p>
        </w:tc>
        <w:tc>
          <w:tcPr/>
          <w:p>
            <w:pPr>
              <w:pStyle w:val="Compact"/>
            </w:pPr>
            <w:r>
              <w:t xml:space="preserve">Adaptive Scaffolding</w:t>
            </w:r>
          </w:p>
        </w:tc>
      </w:tr>
      <w:tr>
        <w:tc>
          <w:tcPr/>
          <w:p>
            <w:pPr>
              <w:pStyle w:val="Compact"/>
            </w:pPr>
            <w:r>
              <w:t xml:space="preserve">Đánh giá 4 kỹ năng</w:t>
            </w:r>
          </w:p>
        </w:tc>
        <w:tc>
          <w:tcPr/>
          <w:p>
            <w:pPr>
              <w:pStyle w:val="Compact"/>
            </w:pPr>
            <w:r>
              <w:t xml:space="preserve">Có</w:t>
            </w:r>
          </w:p>
        </w:tc>
        <w:tc>
          <w:tcPr/>
          <w:p>
            <w:pPr>
              <w:pStyle w:val="Compact"/>
            </w:pPr>
            <w:r>
              <w:t xml:space="preserve">Không</w:t>
            </w:r>
          </w:p>
        </w:tc>
        <w:tc>
          <w:tcPr/>
          <w:p>
            <w:pPr>
              <w:pStyle w:val="Compact"/>
            </w:pPr>
            <w:r>
              <w:t xml:space="preserve">2/4</w:t>
            </w:r>
          </w:p>
        </w:tc>
        <w:tc>
          <w:tcPr/>
          <w:p>
            <w:pPr>
              <w:pStyle w:val="Compact"/>
            </w:pPr>
            <w:r>
              <w:t xml:space="preserve">Không</w:t>
            </w:r>
          </w:p>
        </w:tc>
        <w:tc>
          <w:tcPr/>
          <w:p>
            <w:pPr>
              <w:pStyle w:val="Compact"/>
            </w:pPr>
            <w:r>
              <w:t xml:space="preserve">Có</w:t>
            </w:r>
          </w:p>
        </w:tc>
        <w:tc>
          <w:tcPr/>
          <w:p>
            <w:pPr>
              <w:pStyle w:val="Compact"/>
            </w:pPr>
            <w:r>
              <w:t xml:space="preserve">Hybrid Grading</w:t>
            </w:r>
          </w:p>
        </w:tc>
      </w:tr>
      <w:tr>
        <w:tc>
          <w:tcPr/>
          <w:p>
            <w:pPr>
              <w:pStyle w:val="Compact"/>
            </w:pPr>
            <w:r>
              <w:t xml:space="preserve">Phản hồi tức thì</w:t>
            </w:r>
          </w:p>
        </w:tc>
        <w:tc>
          <w:tcPr/>
          <w:p>
            <w:pPr>
              <w:pStyle w:val="Compact"/>
            </w:pPr>
            <w:r>
              <w:t xml:space="preserve">Không</w:t>
            </w:r>
          </w:p>
        </w:tc>
        <w:tc>
          <w:tcPr/>
          <w:p>
            <w:pPr>
              <w:pStyle w:val="Compact"/>
            </w:pPr>
            <w:r>
              <w:t xml:space="preserve">Có</w:t>
            </w:r>
          </w:p>
        </w:tc>
        <w:tc>
          <w:tcPr/>
          <w:p>
            <w:pPr>
              <w:pStyle w:val="Compact"/>
            </w:pPr>
            <w:r>
              <w:t xml:space="preserve">MCQ only</w:t>
            </w:r>
          </w:p>
        </w:tc>
        <w:tc>
          <w:tcPr/>
          <w:p>
            <w:pPr>
              <w:pStyle w:val="Compact"/>
            </w:pPr>
            <w:r>
              <w:t xml:space="preserve">Có</w:t>
            </w:r>
          </w:p>
        </w:tc>
        <w:tc>
          <w:tcPr/>
          <w:p>
            <w:pPr>
              <w:pStyle w:val="Compact"/>
            </w:pPr>
            <w:r>
              <w:t xml:space="preserve">Một phần</w:t>
            </w:r>
          </w:p>
        </w:tc>
        <w:tc>
          <w:tcPr/>
          <w:p>
            <w:pPr>
              <w:pStyle w:val="Compact"/>
            </w:pPr>
            <w:r>
              <w:t xml:space="preserve">AI + Human</w:t>
            </w:r>
          </w:p>
        </w:tc>
      </w:tr>
      <w:tr>
        <w:tc>
          <w:tcPr/>
          <w:p>
            <w:pPr>
              <w:pStyle w:val="Compact"/>
            </w:pPr>
            <w:r>
              <w:t xml:space="preserve">Theo dõi tiến độ</w:t>
            </w:r>
          </w:p>
        </w:tc>
        <w:tc>
          <w:tcPr/>
          <w:p>
            <w:pPr>
              <w:pStyle w:val="Compact"/>
            </w:pPr>
            <w:r>
              <w:t xml:space="preserve">Không</w:t>
            </w:r>
          </w:p>
        </w:tc>
        <w:tc>
          <w:tcPr/>
          <w:p>
            <w:pPr>
              <w:pStyle w:val="Compact"/>
            </w:pPr>
            <w:r>
              <w:t xml:space="preserve">Cơ bản</w:t>
            </w:r>
          </w:p>
        </w:tc>
        <w:tc>
          <w:tcPr/>
          <w:p>
            <w:pPr>
              <w:pStyle w:val="Compact"/>
            </w:pPr>
            <w:r>
              <w:t xml:space="preserve">Không</w:t>
            </w:r>
          </w:p>
        </w:tc>
        <w:tc>
          <w:tcPr/>
          <w:p>
            <w:pPr>
              <w:pStyle w:val="Compact"/>
            </w:pPr>
            <w:r>
              <w:t xml:space="preserve">Không</w:t>
            </w:r>
          </w:p>
        </w:tc>
        <w:tc>
          <w:tcPr/>
          <w:p>
            <w:pPr>
              <w:pStyle w:val="Compact"/>
            </w:pPr>
            <w:r>
              <w:t xml:space="preserve">Một phần</w:t>
            </w:r>
          </w:p>
        </w:tc>
        <w:tc>
          <w:tcPr/>
          <w:p>
            <w:pPr>
              <w:pStyle w:val="Compact"/>
            </w:pPr>
            <w:r>
              <w:t xml:space="preserve">Spider Chart + Sliding Window</w:t>
            </w:r>
          </w:p>
        </w:tc>
      </w:tr>
      <w:tr>
        <w:tc>
          <w:tcPr/>
          <w:p>
            <w:pPr>
              <w:pStyle w:val="Compact"/>
            </w:pPr>
            <w:r>
              <w:t xml:space="preserve">Phù hợp VSTEP</w:t>
            </w:r>
          </w:p>
        </w:tc>
        <w:tc>
          <w:tcPr/>
          <w:p>
            <w:pPr>
              <w:pStyle w:val="Compact"/>
            </w:pPr>
            <w:r>
              <w:t xml:space="preserve">Có</w:t>
            </w:r>
          </w:p>
        </w:tc>
        <w:tc>
          <w:tcPr/>
          <w:p>
            <w:pPr>
              <w:pStyle w:val="Compact"/>
            </w:pPr>
            <w:r>
              <w:t xml:space="preserve">Không</w:t>
            </w:r>
          </w:p>
        </w:tc>
        <w:tc>
          <w:tcPr/>
          <w:p>
            <w:pPr>
              <w:pStyle w:val="Compact"/>
            </w:pPr>
            <w:r>
              <w:t xml:space="preserve">Có</w:t>
            </w:r>
          </w:p>
        </w:tc>
        <w:tc>
          <w:tcPr/>
          <w:p>
            <w:pPr>
              <w:pStyle w:val="Compact"/>
            </w:pPr>
            <w:r>
              <w:t xml:space="preserve">Không</w:t>
            </w:r>
          </w:p>
        </w:tc>
        <w:tc>
          <w:tcPr/>
          <w:p>
            <w:pPr>
              <w:pStyle w:val="Compact"/>
            </w:pPr>
            <w:r>
              <w:t xml:space="preserve">Không</w:t>
            </w:r>
          </w:p>
        </w:tc>
        <w:tc>
          <w:tcPr/>
          <w:p>
            <w:pPr>
              <w:pStyle w:val="Compact"/>
            </w:pPr>
            <w:r>
              <w:t xml:space="preserve">Có</w:t>
            </w:r>
          </w:p>
        </w:tc>
      </w:tr>
      <w:tr>
        <w:tc>
          <w:tcPr/>
          <w:p>
            <w:pPr>
              <w:pStyle w:val="Compact"/>
            </w:pPr>
            <w:r>
              <w:t xml:space="preserve">Chi phí</w:t>
            </w:r>
          </w:p>
        </w:tc>
        <w:tc>
          <w:tcPr/>
          <w:p>
            <w:pPr>
              <w:pStyle w:val="Compact"/>
            </w:pPr>
            <w:r>
              <w:t xml:space="preserve">Cao</w:t>
            </w:r>
          </w:p>
        </w:tc>
        <w:tc>
          <w:tcPr/>
          <w:p>
            <w:pPr>
              <w:pStyle w:val="Compact"/>
            </w:pPr>
            <w:r>
              <w:t xml:space="preserve">Thấp/Miễn phí</w:t>
            </w:r>
          </w:p>
        </w:tc>
        <w:tc>
          <w:tcPr/>
          <w:p>
            <w:pPr>
              <w:pStyle w:val="Compact"/>
            </w:pPr>
            <w:r>
              <w:t xml:space="preserve">Thấp</w:t>
            </w:r>
          </w:p>
        </w:tc>
        <w:tc>
          <w:tcPr/>
          <w:p>
            <w:pPr>
              <w:pStyle w:val="Compact"/>
            </w:pPr>
            <w:r>
              <w:t xml:space="preserve">Trung bình</w:t>
            </w:r>
          </w:p>
        </w:tc>
        <w:tc>
          <w:tcPr/>
          <w:p>
            <w:pPr>
              <w:pStyle w:val="Compact"/>
            </w:pPr>
            <w:r>
              <w:t xml:space="preserve">Cao</w:t>
            </w:r>
          </w:p>
        </w:tc>
        <w:tc>
          <w:tcPr/>
          <w:p>
            <w:pPr>
              <w:pStyle w:val="Compact"/>
            </w:pPr>
            <w:r>
              <w:t xml:space="preserve">Trung bình</w:t>
            </w:r>
          </w:p>
        </w:tc>
      </w:tr>
    </w:tbl>
    <w:p>
      <w:pPr>
        <w:pStyle w:val="BodyText"/>
      </w:pPr>
      <w:r>
        <w:rPr>
          <w:b/>
          <w:bCs/>
        </w:rPr>
        <w:t xml:space="preserve">Kết luận phân tích:</w:t>
      </w:r>
      <w:r>
        <w:t xml:space="preserve"> </w:t>
      </w:r>
      <w:r>
        <w:t xml:space="preserve">Chưa có giải pháp nào kết hợp được cả 3 yếu tố: (1) Phù hợp VSTEP, (2) Cá nhân hóa adaptive, và (3) Đánh giá đầy đủ 4 kỹ năng với phản hồi tức thì.</w:t>
      </w:r>
    </w:p>
    <w:p>
      <w:r>
        <w:pict>
          <v:rect style="width:0;height:1.5pt" o:hralign="center" o:hrstd="t" o:hr="t"/>
        </w:pict>
      </w:r>
    </w:p>
    <w:bookmarkEnd w:id="22"/>
    <w:bookmarkEnd w:id="23"/>
    <w:bookmarkStart w:id="24" w:name="business-opportunity"/>
    <w:p>
      <w:pPr>
        <w:pStyle w:val="Heading2"/>
      </w:pPr>
      <w:r>
        <w:t xml:space="preserve">4. Business Opportunity</w:t>
      </w:r>
    </w:p>
    <w:p>
      <w:pPr>
        <w:pStyle w:val="FirstParagraph"/>
      </w:pPr>
      <w:r>
        <w:rPr>
          <w:b/>
          <w:bCs/>
        </w:rPr>
        <w:t xml:space="preserve">Market Problem &amp; Demand:</w:t>
      </w:r>
    </w:p>
    <w:p>
      <w:pPr>
        <w:pStyle w:val="BodyText"/>
      </w:pPr>
      <w:r>
        <w:t xml:space="preserve">Thị trường ôn luyện VSTEP tại Việt Nam đang bộc lộ những lỗ hổng rõ rệt:</w:t>
      </w:r>
    </w:p>
    <w:tbl>
      <w:tblPr>
        <w:tblStyle w:val="Table"/>
        <w:tblW w:type="pct" w:w="5000"/>
        <w:tblLayout w:type="fixed"/>
        <w:tblLook w:firstRow="1" w:lastRow="0" w:firstColumn="0" w:lastColumn="0" w:noHBand="0" w:noVBand="0" w:val="0020"/>
      </w:tblPr>
      <w:tblGrid>
        <w:gridCol w:w="1760"/>
        <w:gridCol w:w="2200"/>
        <w:gridCol w:w="3960"/>
      </w:tblGrid>
      <w:tr>
        <w:trPr>
          <w:tblHeader w:val="on"/>
        </w:trPr>
        <w:tc>
          <w:tcPr/>
          <w:p>
            <w:pPr>
              <w:pStyle w:val="Compact"/>
            </w:pPr>
            <w:r>
              <w:t xml:space="preserve">Vấn đề</w:t>
            </w:r>
          </w:p>
        </w:tc>
        <w:tc>
          <w:tcPr/>
          <w:p>
            <w:pPr>
              <w:pStyle w:val="Compact"/>
            </w:pPr>
            <w:r>
              <w:t xml:space="preserve">Chi tiết</w:t>
            </w:r>
          </w:p>
        </w:tc>
        <w:tc>
          <w:tcPr/>
          <w:p>
            <w:pPr>
              <w:pStyle w:val="Compact"/>
            </w:pPr>
            <w:r>
              <w:t xml:space="preserve">Quy mô ảnh hưởng</w:t>
            </w:r>
          </w:p>
        </w:tc>
      </w:tr>
      <w:tr>
        <w:tc>
          <w:tcPr/>
          <w:p>
            <w:pPr>
              <w:pStyle w:val="Compact"/>
            </w:pPr>
            <w:r>
              <w:t xml:space="preserve">Skill Proficiency Gap</w:t>
            </w:r>
          </w:p>
        </w:tc>
        <w:tc>
          <w:tcPr/>
          <w:p>
            <w:pPr>
              <w:pStyle w:val="Compact"/>
            </w:pPr>
            <w:r>
              <w:t xml:space="preserve">Người học không đồng đều 4 kỹ năng. Phương pháp</w:t>
            </w:r>
            <w:r>
              <w:t xml:space="preserve"> </w:t>
            </w:r>
            <w:r>
              <w:t xml:space="preserve">“cào bằng”</w:t>
            </w:r>
            <w:r>
              <w:t xml:space="preserve"> </w:t>
            </w:r>
            <w:r>
              <w:t xml:space="preserve">gây lãng phí thời gian</w:t>
            </w:r>
          </w:p>
        </w:tc>
        <w:tc>
          <w:tcPr/>
          <w:p>
            <w:pPr>
              <w:pStyle w:val="Compact"/>
            </w:pPr>
            <w:r>
              <w:t xml:space="preserve">Khoảng 2 triệu sinh viên đại học cần đạt chuẩn đầu ra ngoại ngữ/năm [4]</w:t>
            </w:r>
          </w:p>
        </w:tc>
      </w:tr>
      <w:tr>
        <w:tc>
          <w:tcPr/>
          <w:p>
            <w:pPr>
              <w:pStyle w:val="Compact"/>
            </w:pPr>
            <w:r>
              <w:t xml:space="preserve">Thiếu phản hồi tức thì</w:t>
            </w:r>
          </w:p>
        </w:tc>
        <w:tc>
          <w:tcPr/>
          <w:p>
            <w:pPr>
              <w:pStyle w:val="Compact"/>
            </w:pPr>
            <w:r>
              <w:t xml:space="preserve">Viết và Nói là kỹ năng productive (khó nhất) nhưng không có đánh giá ngay</w:t>
            </w:r>
          </w:p>
        </w:tc>
        <w:tc>
          <w:tcPr/>
          <w:p>
            <w:pPr>
              <w:pStyle w:val="Compact"/>
            </w:pPr>
            <w:r>
              <w:t xml:space="preserve">Thời gian chờ trung bình 3-7 ngày cho bài Viết</w:t>
            </w:r>
          </w:p>
        </w:tc>
      </w:tr>
      <w:tr>
        <w:tc>
          <w:tcPr/>
          <w:p>
            <w:pPr>
              <w:pStyle w:val="Compact"/>
            </w:pPr>
            <w:r>
              <w:t xml:space="preserve">Áp lực thời gian</w:t>
            </w:r>
          </w:p>
        </w:tc>
        <w:tc>
          <w:tcPr/>
          <w:p>
            <w:pPr>
              <w:pStyle w:val="Compact"/>
            </w:pPr>
            <w:r>
              <w:t xml:space="preserve">Đa số là người bận rộn (sinh viên năm cuối, người đi làm)</w:t>
            </w:r>
          </w:p>
        </w:tc>
        <w:tc>
          <w:tcPr/>
          <w:p>
            <w:pPr>
              <w:pStyle w:val="Compact"/>
            </w:pPr>
            <w:r>
              <w:t xml:space="preserve">72% người khảo sát muốn có lộ trình tối ưu thay vì tự học</w:t>
            </w:r>
          </w:p>
        </w:tc>
      </w:tr>
    </w:tbl>
    <w:p>
      <w:pPr>
        <w:pStyle w:val="BodyText"/>
      </w:pPr>
      <w:r>
        <w:rPr>
          <w:b/>
          <w:bCs/>
        </w:rPr>
        <w:t xml:space="preserve">Competitive Landscape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Đối thủ</w:t>
            </w:r>
          </w:p>
        </w:tc>
        <w:tc>
          <w:tcPr/>
          <w:p>
            <w:pPr>
              <w:pStyle w:val="Compact"/>
            </w:pPr>
            <w:r>
              <w:t xml:space="preserve">Hạn chế</w:t>
            </w:r>
          </w:p>
        </w:tc>
      </w:tr>
      <w:tr>
        <w:tc>
          <w:tcPr/>
          <w:p>
            <w:pPr>
              <w:pStyle w:val="Compact"/>
            </w:pPr>
            <w:r>
              <w:t xml:space="preserve">Lớp học truyền thống &amp; Sách</w:t>
            </w:r>
          </w:p>
        </w:tc>
        <w:tc>
          <w:tcPr/>
          <w:p>
            <w:pPr>
              <w:pStyle w:val="Compact"/>
            </w:pPr>
            <w:r>
              <w:t xml:space="preserve">Tài liệu tĩnh, bài thi fixed-level, thiếu phản hồi linh hoạt</w:t>
            </w:r>
          </w:p>
        </w:tc>
      </w:tr>
      <w:tr>
        <w:tc>
          <w:tcPr/>
          <w:p>
            <w:pPr>
              <w:pStyle w:val="Compact"/>
            </w:pPr>
            <w:r>
              <w:t xml:space="preserve">Website thi thử VSTEP</w:t>
            </w:r>
          </w:p>
        </w:tc>
        <w:tc>
          <w:tcPr/>
          <w:p>
            <w:pPr>
              <w:pStyle w:val="Compact"/>
            </w:pPr>
            <w:r>
              <w:t xml:space="preserve">“Kho chứa đề”</w:t>
            </w:r>
            <w:r>
              <w:t xml:space="preserve"> </w:t>
            </w:r>
            <w:r>
              <w:t xml:space="preserve">trắc nghiệm, thiếu AI phân tích sâu, bỏ ngỏ chấm Nói/Viết</w:t>
            </w:r>
          </w:p>
        </w:tc>
      </w:tr>
      <w:tr>
        <w:tc>
          <w:tcPr/>
          <w:p>
            <w:pPr>
              <w:pStyle w:val="Compact"/>
            </w:pPr>
            <w:r>
              <w:t xml:space="preserve">Ứng dụng quốc tế</w:t>
            </w:r>
          </w:p>
        </w:tc>
        <w:tc>
          <w:tcPr/>
          <w:p>
            <w:pPr>
              <w:pStyle w:val="Compact"/>
            </w:pPr>
            <w:r>
              <w:t xml:space="preserve">Không bám sát cấu trúc đề VSTEP, không phục vụ mục tiêu chứng chỉ VN</w:t>
            </w:r>
          </w:p>
        </w:tc>
      </w:tr>
    </w:tbl>
    <w:p>
      <w:pPr>
        <w:pStyle w:val="BodyText"/>
      </w:pPr>
      <w:r>
        <w:rPr>
          <w:b/>
          <w:bCs/>
        </w:rPr>
        <w:t xml:space="preserve">Unique Value Proposition (UVP):</w:t>
      </w:r>
    </w:p>
    <w:p>
      <w:pPr>
        <w:pStyle w:val="BodyText"/>
      </w:pPr>
      <w:r>
        <w:t xml:space="preserve">Hệ thống tạo ra sự khác biệt với 4 lợi thế cốt lõi và các chỉ số đo lường:</w:t>
      </w:r>
    </w:p>
    <w:tbl>
      <w:tblPr>
        <w:tblStyle w:val="Table"/>
        <w:tblW w:type="pct" w:w="5000"/>
        <w:tblLayout w:type="fixed"/>
        <w:tblLook w:firstRow="1" w:lastRow="0" w:firstColumn="0" w:lastColumn="0" w:noHBand="0" w:noVBand="0" w:val="0020"/>
      </w:tblPr>
      <w:tblGrid>
        <w:gridCol w:w="660"/>
        <w:gridCol w:w="1980"/>
        <w:gridCol w:w="1540"/>
        <w:gridCol w:w="3740"/>
      </w:tblGrid>
      <w:tr>
        <w:trPr>
          <w:tblHeader w:val="on"/>
        </w:trPr>
        <w:tc>
          <w:tcPr/>
          <w:p>
            <w:pPr>
              <w:pStyle w:val="Compact"/>
            </w:pPr>
            <w:r>
              <w:t xml:space="preserve">#</w:t>
            </w:r>
          </w:p>
        </w:tc>
        <w:tc>
          <w:tcPr/>
          <w:p>
            <w:pPr>
              <w:pStyle w:val="Compact"/>
            </w:pPr>
            <w:r>
              <w:t xml:space="preserve">Lợi thế</w:t>
            </w:r>
          </w:p>
        </w:tc>
        <w:tc>
          <w:tcPr/>
          <w:p>
            <w:pPr>
              <w:pStyle w:val="Compact"/>
            </w:pPr>
            <w:r>
              <w:t xml:space="preserve">Mô tả</w:t>
            </w:r>
          </w:p>
        </w:tc>
        <w:tc>
          <w:tcPr/>
          <w:p>
            <w:pPr>
              <w:pStyle w:val="Compact"/>
            </w:pPr>
            <w:r>
              <w:t xml:space="preserve">Chỉ số mục tiêu</w:t>
            </w:r>
          </w:p>
        </w:tc>
      </w:tr>
      <w:tr>
        <w:tc>
          <w:tcPr/>
          <w:p>
            <w:pPr>
              <w:pStyle w:val="Compact"/>
            </w:pPr>
            <w:r>
              <w:t xml:space="preserve">1</w:t>
            </w:r>
          </w:p>
        </w:tc>
        <w:tc>
          <w:tcPr/>
          <w:p>
            <w:pPr>
              <w:pStyle w:val="Compact"/>
            </w:pPr>
            <w:r>
              <w:t xml:space="preserve">Adaptive Scaffolding</w:t>
            </w:r>
          </w:p>
        </w:tc>
        <w:tc>
          <w:tcPr/>
          <w:p>
            <w:pPr>
              <w:pStyle w:val="Compact"/>
            </w:pPr>
            <w:r>
              <w:t xml:space="preserve">Điều chỉnh mức độ hỗ trợ theo trình độ: Writing (Template - Keywords - Free), Listening (Full text - Highlight - Pure audio)</w:t>
            </w:r>
          </w:p>
        </w:tc>
        <w:tc>
          <w:tcPr/>
          <w:p>
            <w:pPr>
              <w:pStyle w:val="Compact"/>
            </w:pPr>
            <w:r>
              <w:t xml:space="preserve">Skill gap reduction &gt;=30% sau 4 tuần</w:t>
            </w:r>
          </w:p>
        </w:tc>
      </w:tr>
      <w:tr>
        <w:tc>
          <w:tcPr/>
          <w:p>
            <w:pPr>
              <w:pStyle w:val="Compact"/>
            </w:pPr>
            <w:r>
              <w:t xml:space="preserve">2</w:t>
            </w:r>
          </w:p>
        </w:tc>
        <w:tc>
          <w:tcPr/>
          <w:p>
            <w:pPr>
              <w:pStyle w:val="Compact"/>
            </w:pPr>
            <w:r>
              <w:t xml:space="preserve">Hybrid Grading</w:t>
            </w:r>
          </w:p>
        </w:tc>
        <w:tc>
          <w:tcPr/>
          <w:p>
            <w:pPr>
              <w:pStyle w:val="Compact"/>
            </w:pPr>
            <w:r>
              <w:t xml:space="preserve">AI chấm nhanh (grammar, spelling, pronunciation) + Human review cho productive skills</w:t>
            </w:r>
          </w:p>
        </w:tc>
        <w:tc>
          <w:tcPr/>
          <w:p>
            <w:pPr>
              <w:pStyle w:val="Compact"/>
            </w:pPr>
            <w:r>
              <w:t xml:space="preserve">Feedback latency: &lt;5 phút (AI), &lt;24h (Human)</w:t>
            </w:r>
          </w:p>
        </w:tc>
      </w:tr>
      <w:tr>
        <w:tc>
          <w:tcPr/>
          <w:p>
            <w:pPr>
              <w:pStyle w:val="Compact"/>
            </w:pPr>
            <w:r>
              <w:t xml:space="preserve">3</w:t>
            </w:r>
          </w:p>
        </w:tc>
        <w:tc>
          <w:tcPr/>
          <w:p>
            <w:pPr>
              <w:pStyle w:val="Compact"/>
            </w:pPr>
            <w:r>
              <w:t xml:space="preserve">Advanced Visualization</w:t>
            </w:r>
          </w:p>
        </w:tc>
        <w:tc>
          <w:tcPr/>
          <w:p>
            <w:pPr>
              <w:pStyle w:val="Compact"/>
            </w:pPr>
            <w:r>
              <w:t xml:space="preserve">Spider Chart (độ lệch kỹ năng) + Sliding Window (avg 10 bài gần nhất)</w:t>
            </w:r>
          </w:p>
        </w:tc>
        <w:tc>
          <w:tcPr/>
          <w:p>
            <w:pPr>
              <w:pStyle w:val="Compact"/>
            </w:pPr>
            <w:r>
              <w:t xml:space="preserve">User engagement +40% vs static charts</w:t>
            </w:r>
          </w:p>
        </w:tc>
      </w:tr>
      <w:tr>
        <w:tc>
          <w:tcPr/>
          <w:p>
            <w:pPr>
              <w:pStyle w:val="Compact"/>
            </w:pPr>
            <w:r>
              <w:t xml:space="preserve">4</w:t>
            </w:r>
          </w:p>
        </w:tc>
        <w:tc>
          <w:tcPr/>
          <w:p>
            <w:pPr>
              <w:pStyle w:val="Compact"/>
            </w:pPr>
            <w:r>
              <w:t xml:space="preserve">Multi-Goal Profiles</w:t>
            </w:r>
          </w:p>
        </w:tc>
        <w:tc>
          <w:tcPr/>
          <w:p>
            <w:pPr>
              <w:pStyle w:val="Compact"/>
            </w:pPr>
            <w:r>
              <w:t xml:space="preserve">Linh hoạt mục tiêu: B1 trong 1 tháng - B2 trong 3 tháng</w:t>
            </w:r>
          </w:p>
        </w:tc>
        <w:tc>
          <w:tcPr/>
          <w:p>
            <w:pPr>
              <w:pStyle w:val="Compact"/>
            </w:pPr>
            <w:r>
              <w:t xml:space="preserve">Support &gt;=3 concurrent learning goals</w:t>
            </w:r>
          </w:p>
        </w:tc>
      </w:tr>
    </w:tbl>
    <w:p>
      <w:pPr>
        <w:pStyle w:val="BodyText"/>
      </w:pPr>
      <w:r>
        <w:rPr>
          <w:b/>
          <w:bCs/>
        </w:rPr>
        <w:t xml:space="preserve">Tradeoffs được chấp nhận:</w:t>
      </w:r>
    </w:p>
    <w:p>
      <w:pPr>
        <w:pStyle w:val="Compact"/>
        <w:numPr>
          <w:ilvl w:val="0"/>
          <w:numId w:val="1018"/>
        </w:numPr>
      </w:pPr>
      <w:r>
        <w:t xml:space="preserve">Hybrid Grading tăng chi phí vận hành (cần đội ngũ rater) nhưng đảm bảo accuracy cho kỹ năng productive</w:t>
      </w:r>
    </w:p>
    <w:p>
      <w:pPr>
        <w:pStyle w:val="Compact"/>
        <w:numPr>
          <w:ilvl w:val="0"/>
          <w:numId w:val="1018"/>
        </w:numPr>
      </w:pPr>
      <w:r>
        <w:t xml:space="preserve">Adaptive complexity tăng development effort nhưng tạo differentiation rõ ràng</w:t>
      </w:r>
    </w:p>
    <w:p>
      <w:pPr>
        <w:pStyle w:val="FirstParagraph"/>
      </w:pPr>
      <w:r>
        <w:rPr>
          <w:b/>
          <w:bCs/>
        </w:rPr>
        <w:t xml:space="preserve">Strategic Fit:</w:t>
      </w:r>
    </w:p>
    <w:p>
      <w:pPr>
        <w:pStyle w:val="BodyText"/>
      </w:pPr>
      <w:r>
        <w:t xml:space="preserve">Dự án phù hợp với các xu hướng và chính sách:</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Khía cạnh</w:t>
            </w:r>
          </w:p>
        </w:tc>
        <w:tc>
          <w:tcPr/>
          <w:p>
            <w:pPr>
              <w:pStyle w:val="Compact"/>
            </w:pPr>
            <w:r>
              <w:t xml:space="preserve">Phù hợp</w:t>
            </w:r>
          </w:p>
        </w:tc>
      </w:tr>
      <w:tr>
        <w:tc>
          <w:tcPr/>
          <w:p>
            <w:pPr>
              <w:pStyle w:val="Compact"/>
            </w:pPr>
            <w:r>
              <w:t xml:space="preserve">Chuyển đổi số giáo dục</w:t>
            </w:r>
          </w:p>
        </w:tc>
        <w:tc>
          <w:tcPr/>
          <w:p>
            <w:pPr>
              <w:pStyle w:val="Compact"/>
            </w:pPr>
            <w:r>
              <w:t xml:space="preserve">Quyết định 131/QĐ-TTg về</w:t>
            </w:r>
            <w:r>
              <w:t xml:space="preserve"> </w:t>
            </w:r>
            <w:r>
              <w:t xml:space="preserve">“Tăng cường ứng dụng CNTT trong dạy và học”</w:t>
            </w:r>
            <w:r>
              <w:t xml:space="preserve"> </w:t>
            </w:r>
            <w:r>
              <w:t xml:space="preserve">[5]</w:t>
            </w:r>
          </w:p>
        </w:tc>
      </w:tr>
      <w:tr>
        <w:tc>
          <w:tcPr/>
          <w:p>
            <w:pPr>
              <w:pStyle w:val="Compact"/>
            </w:pPr>
            <w:r>
              <w:t xml:space="preserve">Personalized Learning</w:t>
            </w:r>
          </w:p>
        </w:tc>
        <w:tc>
          <w:tcPr/>
          <w:p>
            <w:pPr>
              <w:pStyle w:val="Compact"/>
            </w:pPr>
            <w:r>
              <w:t xml:space="preserve">Xu hướng toàn cầu - thị trường EdTech dự kiến đạt $404B vào 2025 [6]</w:t>
            </w:r>
          </w:p>
        </w:tc>
      </w:tr>
      <w:tr>
        <w:tc>
          <w:tcPr/>
          <w:p>
            <w:pPr>
              <w:pStyle w:val="Compact"/>
            </w:pPr>
            <w:r>
              <w:t xml:space="preserve">Nhu cầu nội địa</w:t>
            </w:r>
          </w:p>
        </w:tc>
        <w:tc>
          <w:tcPr/>
          <w:p>
            <w:pPr>
              <w:pStyle w:val="Compact"/>
            </w:pPr>
            <w:r>
              <w:t xml:space="preserve">VSTEP là chứng chỉ Việt Nam, giảm phụ thuộc IELTS/TOEFL (chi phí thấp hơn 50-70%)</w:t>
            </w:r>
          </w:p>
        </w:tc>
      </w:tr>
    </w:tbl>
    <w:p>
      <w:pPr>
        <w:pStyle w:val="BodyText"/>
      </w:pPr>
      <w:r>
        <w:rPr>
          <w:b/>
          <w:bCs/>
        </w:rPr>
        <w:t xml:space="preserve">Hypothesis cần validate:</w:t>
      </w:r>
    </w:p>
    <w:p>
      <w:pPr>
        <w:pStyle w:val="Compact"/>
        <w:numPr>
          <w:ilvl w:val="0"/>
          <w:numId w:val="1019"/>
        </w:numPr>
      </w:pPr>
      <w:r>
        <w:t xml:space="preserve">Giả thuyết: Adaptive learning có thể giảm 30-50% thời gian ôn luyện so với phương pháp truyền thống</w:t>
      </w:r>
    </w:p>
    <w:p>
      <w:pPr>
        <w:pStyle w:val="Compact"/>
        <w:numPr>
          <w:ilvl w:val="0"/>
          <w:numId w:val="1019"/>
        </w:numPr>
      </w:pPr>
      <w:r>
        <w:t xml:space="preserve">Phương pháp validate: A/B testing trong pilot phase với 2 nhóm người học</w:t>
      </w:r>
    </w:p>
    <w:p>
      <w:r>
        <w:pict>
          <v:rect style="width:0;height:1.5pt" o:hralign="center" o:hrstd="t" o:hr="t"/>
        </w:pict>
      </w:r>
    </w:p>
    <w:bookmarkEnd w:id="24"/>
    <w:bookmarkStart w:id="25" w:name="software-product-vision"/>
    <w:p>
      <w:pPr>
        <w:pStyle w:val="Heading2"/>
      </w:pPr>
      <w:r>
        <w:t xml:space="preserve">5. Software Product Vision</w:t>
      </w:r>
    </w:p>
    <w:p>
      <w:pPr>
        <w:pStyle w:val="FirstParagraph"/>
      </w:pPr>
      <w:r>
        <w:rPr>
          <w:b/>
          <w:bCs/>
        </w:rPr>
        <w:t xml:space="preserve">Vision Statement:</w:t>
      </w:r>
    </w:p>
    <w:p>
      <w:pPr>
        <w:pStyle w:val="BodyText"/>
      </w:pPr>
      <w:r>
        <w:t xml:space="preserve">FOR sinh viên đại học cần đạt chuẩn đầu ra, người đi làm cần chứng chỉ thăng tiến, và trung tâm ngoại ngữ tại Việt Nam</w:t>
      </w:r>
    </w:p>
    <w:p>
      <w:pPr>
        <w:pStyle w:val="BodyText"/>
      </w:pPr>
      <w:r>
        <w:t xml:space="preserve">WHO đang gặp khó khăn với phương pháp ôn luyện VSTEP thiếu cá nhân hóa và phản hồi chậm</w:t>
      </w:r>
    </w:p>
    <w:p>
      <w:pPr>
        <w:pStyle w:val="BodyText"/>
      </w:pPr>
      <w:r>
        <w:t xml:space="preserve">THE Hệ thống ôn luyện VSTEP thích ứng</w:t>
      </w:r>
    </w:p>
    <w:p>
      <w:pPr>
        <w:pStyle w:val="BodyText"/>
      </w:pPr>
      <w:r>
        <w:t xml:space="preserve">IS A nền tảng học tập kỹ thuật số kết hợp Web và Mobile</w:t>
      </w:r>
    </w:p>
    <w:p>
      <w:pPr>
        <w:pStyle w:val="BodyText"/>
      </w:pPr>
      <w:r>
        <w:t xml:space="preserve">THAT cung cấp lộ trình học cá nhân hóa, đánh giá 4 kỹ năng với phản hồi tức thì, và trực quan hóa tiến độ</w:t>
      </w:r>
    </w:p>
    <w:p>
      <w:pPr>
        <w:pStyle w:val="BodyText"/>
      </w:pPr>
      <w:r>
        <w:t xml:space="preserve">UNLIKE các trang web thi thử tĩnh (chỉ có đề và đáp án) hoặc ứng dụng tiếng Anh tổng quát (không bám sát VSTEP)</w:t>
      </w:r>
    </w:p>
    <w:p>
      <w:pPr>
        <w:pStyle w:val="BodyText"/>
      </w:pPr>
      <w:r>
        <w:t xml:space="preserve">OUR PRODUCT kết hợp Adaptive Scaffolding + Hybrid Grading + Analytics để thu hẹp skill gap hiệu quả</w:t>
      </w:r>
    </w:p>
    <w:p>
      <w:pPr>
        <w:pStyle w:val="BodyText"/>
      </w:pPr>
      <w:r>
        <w:rPr>
          <w:b/>
          <w:bCs/>
        </w:rPr>
        <w:t xml:space="preserve">Measurable Vision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Mục tiêu</w:t>
            </w:r>
          </w:p>
        </w:tc>
        <w:tc>
          <w:tcPr/>
          <w:p>
            <w:pPr>
              <w:pStyle w:val="Compact"/>
            </w:pPr>
            <w:r>
              <w:t xml:space="preserve">Timeline</w:t>
            </w:r>
          </w:p>
        </w:tc>
      </w:tr>
      <w:tr>
        <w:tc>
          <w:tcPr/>
          <w:p>
            <w:pPr>
              <w:pStyle w:val="Compact"/>
            </w:pPr>
            <w:r>
              <w:t xml:space="preserve">Skill gap reduction</w:t>
            </w:r>
          </w:p>
        </w:tc>
        <w:tc>
          <w:tcPr/>
          <w:p>
            <w:pPr>
              <w:pStyle w:val="Compact"/>
            </w:pPr>
            <w:r>
              <w:t xml:space="preserve">&gt;=30%</w:t>
            </w:r>
          </w:p>
        </w:tc>
        <w:tc>
          <w:tcPr/>
          <w:p>
            <w:pPr>
              <w:pStyle w:val="Compact"/>
            </w:pPr>
            <w:r>
              <w:t xml:space="preserve">Sau 4 tuần sử dụng</w:t>
            </w:r>
          </w:p>
        </w:tc>
      </w:tr>
      <w:tr>
        <w:tc>
          <w:tcPr/>
          <w:p>
            <w:pPr>
              <w:pStyle w:val="Compact"/>
            </w:pPr>
            <w:r>
              <w:t xml:space="preserve">Writing feedback latency</w:t>
            </w:r>
          </w:p>
        </w:tc>
        <w:tc>
          <w:tcPr/>
          <w:p>
            <w:pPr>
              <w:pStyle w:val="Compact"/>
            </w:pPr>
            <w:r>
              <w:t xml:space="preserve">&lt;5 phút (AI)</w:t>
            </w:r>
          </w:p>
        </w:tc>
        <w:tc>
          <w:tcPr/>
          <w:p>
            <w:pPr>
              <w:pStyle w:val="Compact"/>
            </w:pPr>
            <w:r>
              <w:t xml:space="preserve">MVP launch</w:t>
            </w:r>
          </w:p>
        </w:tc>
      </w:tr>
      <w:tr>
        <w:tc>
          <w:tcPr/>
          <w:p>
            <w:pPr>
              <w:pStyle w:val="Compact"/>
            </w:pPr>
            <w:r>
              <w:t xml:space="preserve">User satisfaction (NPS)</w:t>
            </w:r>
          </w:p>
        </w:tc>
        <w:tc>
          <w:tcPr/>
          <w:p>
            <w:pPr>
              <w:pStyle w:val="Compact"/>
            </w:pPr>
            <w:r>
              <w:t xml:space="preserve">&gt;=40</w:t>
            </w:r>
          </w:p>
        </w:tc>
        <w:tc>
          <w:tcPr/>
          <w:p>
            <w:pPr>
              <w:pStyle w:val="Compact"/>
            </w:pPr>
            <w:r>
              <w:t xml:space="preserve">End of pilot</w:t>
            </w:r>
          </w:p>
        </w:tc>
      </w:tr>
      <w:tr>
        <w:tc>
          <w:tcPr/>
          <w:p>
            <w:pPr>
              <w:pStyle w:val="Compact"/>
            </w:pPr>
            <w:r>
              <w:t xml:space="preserve">Active users retention</w:t>
            </w:r>
          </w:p>
        </w:tc>
        <w:tc>
          <w:tcPr/>
          <w:p>
            <w:pPr>
              <w:pStyle w:val="Compact"/>
            </w:pPr>
            <w:r>
              <w:t xml:space="preserve">&gt;=60% (monthly)</w:t>
            </w:r>
          </w:p>
        </w:tc>
        <w:tc>
          <w:tcPr/>
          <w:p>
            <w:pPr>
              <w:pStyle w:val="Compact"/>
            </w:pPr>
            <w:r>
              <w:t xml:space="preserve">3 tháng sau launch</w:t>
            </w:r>
          </w:p>
        </w:tc>
      </w:tr>
    </w:tbl>
    <w:p>
      <w:pPr>
        <w:pStyle w:val="BodyText"/>
      </w:pPr>
      <w:r>
        <w:rPr>
          <w:b/>
          <w:bCs/>
        </w:rPr>
        <w:t xml:space="preserve">Kiến trúc Mô-đun Kép:</w:t>
      </w:r>
    </w:p>
    <w:p>
      <w:pPr>
        <w:pStyle w:val="BodyText"/>
      </w:pPr>
      <w:r>
        <w:t xml:space="preserve">Hệ thống được thiết kế với hai module chính:</w:t>
      </w:r>
    </w:p>
    <w:p>
      <w:pPr>
        <w:pStyle w:val="Compact"/>
        <w:numPr>
          <w:ilvl w:val="0"/>
          <w:numId w:val="1020"/>
        </w:numPr>
      </w:pPr>
      <w:r>
        <w:rPr>
          <w:b/>
          <w:bCs/>
        </w:rPr>
        <w:t xml:space="preserve">LUYỆN TẬP CHUYÊN SÂU (Practice Mode)</w:t>
      </w:r>
    </w:p>
    <w:p>
      <w:pPr>
        <w:pStyle w:val="Compact"/>
        <w:numPr>
          <w:ilvl w:val="1"/>
          <w:numId w:val="1021"/>
        </w:numPr>
      </w:pPr>
      <w:r>
        <w:t xml:space="preserve">Adaptive exercises</w:t>
      </w:r>
    </w:p>
    <w:p>
      <w:pPr>
        <w:pStyle w:val="Compact"/>
        <w:numPr>
          <w:ilvl w:val="1"/>
          <w:numId w:val="1021"/>
        </w:numPr>
      </w:pPr>
      <w:r>
        <w:t xml:space="preserve">Scaffolded support</w:t>
      </w:r>
    </w:p>
    <w:p>
      <w:pPr>
        <w:pStyle w:val="Compact"/>
        <w:numPr>
          <w:ilvl w:val="1"/>
          <w:numId w:val="1021"/>
        </w:numPr>
      </w:pPr>
      <w:r>
        <w:t xml:space="preserve">Instant feedback</w:t>
      </w:r>
    </w:p>
    <w:p>
      <w:pPr>
        <w:pStyle w:val="Compact"/>
        <w:numPr>
          <w:ilvl w:val="1"/>
          <w:numId w:val="1021"/>
        </w:numPr>
      </w:pPr>
      <w:r>
        <w:t xml:space="preserve">Skill-focused</w:t>
      </w:r>
    </w:p>
    <w:p>
      <w:pPr>
        <w:pStyle w:val="Compact"/>
        <w:numPr>
          <w:ilvl w:val="0"/>
          <w:numId w:val="1020"/>
        </w:numPr>
      </w:pPr>
      <w:r>
        <w:rPr>
          <w:b/>
          <w:bCs/>
        </w:rPr>
        <w:t xml:space="preserve">THI THỬ GIẢ LẬP (Mock Test Mode)</w:t>
      </w:r>
    </w:p>
    <w:p>
      <w:pPr>
        <w:pStyle w:val="Compact"/>
        <w:numPr>
          <w:ilvl w:val="1"/>
          <w:numId w:val="1022"/>
        </w:numPr>
      </w:pPr>
      <w:r>
        <w:t xml:space="preserve">Timed simulation</w:t>
      </w:r>
    </w:p>
    <w:p>
      <w:pPr>
        <w:pStyle w:val="Compact"/>
        <w:numPr>
          <w:ilvl w:val="1"/>
          <w:numId w:val="1022"/>
        </w:numPr>
      </w:pPr>
      <w:r>
        <w:t xml:space="preserve">Real exam format</w:t>
      </w:r>
    </w:p>
    <w:p>
      <w:pPr>
        <w:pStyle w:val="Compact"/>
        <w:numPr>
          <w:ilvl w:val="1"/>
          <w:numId w:val="1022"/>
        </w:numPr>
      </w:pPr>
      <w:r>
        <w:t xml:space="preserve">Full scoring</w:t>
      </w:r>
    </w:p>
    <w:p>
      <w:pPr>
        <w:pStyle w:val="Compact"/>
        <w:numPr>
          <w:ilvl w:val="1"/>
          <w:numId w:val="1022"/>
        </w:numPr>
      </w:pPr>
      <w:r>
        <w:t xml:space="preserve">Performance report</w:t>
      </w:r>
    </w:p>
    <w:p>
      <w:pPr>
        <w:pStyle w:val="Compact"/>
        <w:numPr>
          <w:ilvl w:val="0"/>
          <w:numId w:val="1020"/>
        </w:numPr>
      </w:pPr>
      <w:r>
        <w:rPr>
          <w:b/>
          <w:bCs/>
        </w:rPr>
        <w:t xml:space="preserve">ADAPTIVE SCAFFOLDING</w:t>
      </w:r>
    </w:p>
    <w:p>
      <w:pPr>
        <w:pStyle w:val="Compact"/>
        <w:numPr>
          <w:ilvl w:val="1"/>
          <w:numId w:val="1023"/>
        </w:numPr>
      </w:pPr>
      <w:r>
        <w:t xml:space="preserve">Writing: Template - Keywords - Free writing</w:t>
      </w:r>
    </w:p>
    <w:p>
      <w:pPr>
        <w:pStyle w:val="Compact"/>
        <w:numPr>
          <w:ilvl w:val="1"/>
          <w:numId w:val="1023"/>
        </w:numPr>
      </w:pPr>
      <w:r>
        <w:t xml:space="preserve">Listening: Full text - Highlights - Pure audio</w:t>
      </w:r>
    </w:p>
    <w:p>
      <w:pPr>
        <w:pStyle w:val="FirstParagraph"/>
      </w:pPr>
      <w:r>
        <w:rPr>
          <w:b/>
          <w:bCs/>
        </w:rPr>
        <w:t xml:space="preserve">Giá trị cho từng đối tượng:</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Đối tượng</w:t>
            </w:r>
          </w:p>
        </w:tc>
        <w:tc>
          <w:tcPr/>
          <w:p>
            <w:pPr>
              <w:pStyle w:val="Compact"/>
            </w:pPr>
            <w:r>
              <w:t xml:space="preserve">Giá trị mang lại</w:t>
            </w:r>
          </w:p>
        </w:tc>
      </w:tr>
      <w:tr>
        <w:tc>
          <w:tcPr/>
          <w:p>
            <w:pPr>
              <w:pStyle w:val="Compact"/>
            </w:pPr>
            <w:r>
              <w:t xml:space="preserve">Người học (Learners)</w:t>
            </w:r>
          </w:p>
        </w:tc>
        <w:tc>
          <w:tcPr/>
          <w:p>
            <w:pPr>
              <w:pStyle w:val="Compact"/>
            </w:pPr>
            <w:r>
              <w:t xml:space="preserve">Lộ trình cá nhân hóa, Spider Chart trực quan năng lực, Sliding Window theo dõi tiến độ thực tế</w:t>
            </w:r>
          </w:p>
        </w:tc>
      </w:tr>
      <w:tr>
        <w:tc>
          <w:tcPr/>
          <w:p>
            <w:pPr>
              <w:pStyle w:val="Compact"/>
            </w:pPr>
            <w:r>
              <w:t xml:space="preserve">Giảng viên (Instructors)</w:t>
            </w:r>
          </w:p>
        </w:tc>
        <w:tc>
          <w:tcPr/>
          <w:p>
            <w:pPr>
              <w:pStyle w:val="Compact"/>
            </w:pPr>
            <w:r>
              <w:t xml:space="preserve">Hybrid Grading giảm gánh nặng chấm bài, dashboard theo dõi học viên, data-driven feedback</w:t>
            </w:r>
          </w:p>
        </w:tc>
      </w:tr>
      <w:tr>
        <w:tc>
          <w:tcPr/>
          <w:p>
            <w:pPr>
              <w:pStyle w:val="Compact"/>
            </w:pPr>
            <w:r>
              <w:t xml:space="preserve">Tổ chức giáo dục</w:t>
            </w:r>
          </w:p>
        </w:tc>
        <w:tc>
          <w:tcPr/>
          <w:p>
            <w:pPr>
              <w:pStyle w:val="Compact"/>
            </w:pPr>
            <w:r>
              <w:t xml:space="preserve">Công cụ chuyển đổi số có khả năng mở rộng, tiết kiệm chi phí, quản lý đa profile người dùng</w:t>
            </w:r>
          </w:p>
        </w:tc>
      </w:tr>
    </w:tbl>
    <w:p>
      <w:pPr>
        <w:pStyle w:val="BodyText"/>
      </w:pPr>
      <w:r>
        <w:rPr>
          <w:b/>
          <w:bCs/>
        </w:rPr>
        <w:t xml:space="preserve">Đóng góp xã hội:</w:t>
      </w:r>
    </w:p>
    <w:p>
      <w:pPr>
        <w:pStyle w:val="BodyText"/>
      </w:pPr>
      <w:r>
        <w:t xml:space="preserve">Dự án hướng đến các tác động cụ thể:</w:t>
      </w:r>
    </w:p>
    <w:tbl>
      <w:tblPr>
        <w:tblStyle w:val="Table"/>
        <w:tblW w:type="pct" w:w="5000"/>
        <w:tblLayout w:type="fixed"/>
        <w:tblLook w:firstRow="1" w:lastRow="0" w:firstColumn="0" w:lastColumn="0" w:noHBand="0" w:noVBand="0" w:val="0020"/>
      </w:tblPr>
      <w:tblGrid>
        <w:gridCol w:w="2731"/>
        <w:gridCol w:w="5188"/>
      </w:tblGrid>
      <w:tr>
        <w:trPr>
          <w:tblHeader w:val="on"/>
        </w:trPr>
        <w:tc>
          <w:tcPr/>
          <w:p>
            <w:pPr>
              <w:pStyle w:val="Compact"/>
            </w:pPr>
            <w:r>
              <w:t xml:space="preserve">Đóng góp</w:t>
            </w:r>
          </w:p>
        </w:tc>
        <w:tc>
          <w:tcPr/>
          <w:p>
            <w:pPr>
              <w:pStyle w:val="Compact"/>
            </w:pPr>
            <w:r>
              <w:t xml:space="preserve">Mục tiêu đo lường</w:t>
            </w:r>
          </w:p>
        </w:tc>
      </w:tr>
      <w:tr>
        <w:tc>
          <w:tcPr/>
          <w:p>
            <w:pPr>
              <w:pStyle w:val="Compact"/>
            </w:pPr>
            <w:r>
              <w:t xml:space="preserve">Tiếp cận giáo dục</w:t>
            </w:r>
          </w:p>
        </w:tc>
        <w:tc>
          <w:tcPr/>
          <w:p>
            <w:pPr>
              <w:pStyle w:val="Compact"/>
            </w:pPr>
            <w:r>
              <w:t xml:space="preserve">Giảm rào cản chi phí: VSTEP (~1.5 triệu VND) vs IELTS (~5 triệu VND)</w:t>
            </w:r>
          </w:p>
        </w:tc>
      </w:tr>
      <w:tr>
        <w:tc>
          <w:tcPr/>
          <w:p>
            <w:pPr>
              <w:pStyle w:val="Compact"/>
            </w:pPr>
            <w:r>
              <w:t xml:space="preserve">Hiệu quả học tập</w:t>
            </w:r>
          </w:p>
        </w:tc>
        <w:tc>
          <w:tcPr/>
          <w:p>
            <w:pPr>
              <w:pStyle w:val="Compact"/>
            </w:pPr>
            <w:r>
              <w:t xml:space="preserve">Giảm skill gap 30% cho người dùng active</w:t>
            </w:r>
          </w:p>
        </w:tc>
      </w:tr>
      <w:tr>
        <w:tc>
          <w:tcPr/>
          <w:p>
            <w:pPr>
              <w:pStyle w:val="Compact"/>
            </w:pPr>
            <w:r>
              <w:t xml:space="preserve">Hỗ trợ vùng sâu vùng xa</w:t>
            </w:r>
          </w:p>
        </w:tc>
        <w:tc>
          <w:tcPr/>
          <w:p>
            <w:pPr>
              <w:pStyle w:val="Compact"/>
            </w:pPr>
            <w:r>
              <w:t xml:space="preserve">Mobile-first design cho khu vực hạ tầng internet hạn chế</w:t>
            </w:r>
          </w:p>
        </w:tc>
      </w:tr>
      <w:tr>
        <w:tc>
          <w:tcPr/>
          <w:p>
            <w:pPr>
              <w:pStyle w:val="Compact"/>
            </w:pPr>
            <w:r>
              <w:t xml:space="preserve">Chuẩn bị nguồn nhân lực</w:t>
            </w:r>
          </w:p>
        </w:tc>
        <w:tc>
          <w:tcPr/>
          <w:p>
            <w:pPr>
              <w:pStyle w:val="Compact"/>
            </w:pPr>
            <w:r>
              <w:t xml:space="preserve">Đóng góp vào mục tiêu 50% sinh viên đạt B1+ trước tốt nghiệp</w:t>
            </w:r>
          </w:p>
        </w:tc>
      </w:tr>
    </w:tbl>
    <w:p>
      <w:r>
        <w:pict>
          <v:rect style="width:0;height:1.5pt" o:hralign="center" o:hrstd="t" o:hr="t"/>
        </w:pict>
      </w:r>
    </w:p>
    <w:bookmarkEnd w:id="25"/>
    <w:bookmarkStart w:id="28" w:name="project-scope-limitations"/>
    <w:p>
      <w:pPr>
        <w:pStyle w:val="Heading2"/>
      </w:pPr>
      <w:r>
        <w:t xml:space="preserve">6. Project Scope &amp; Limitations</w:t>
      </w:r>
    </w:p>
    <w:bookmarkStart w:id="26" w:name="major-features"/>
    <w:p>
      <w:pPr>
        <w:pStyle w:val="Heading3"/>
      </w:pPr>
      <w:r>
        <w:t xml:space="preserve">6.1 Major Features</w:t>
      </w:r>
    </w:p>
    <w:p>
      <w:pPr>
        <w:pStyle w:val="FirstParagraph"/>
      </w:pPr>
      <w:r>
        <w:rPr>
          <w:i/>
          <w:iCs/>
        </w:rPr>
        <w:t xml:space="preserve">[Phần này sẽ được hoàn thiện trong bước tiếp theo]</w:t>
      </w:r>
    </w:p>
    <w:bookmarkEnd w:id="26"/>
    <w:bookmarkStart w:id="27" w:name="limitations-exclusions"/>
    <w:p>
      <w:pPr>
        <w:pStyle w:val="Heading3"/>
      </w:pPr>
      <w:r>
        <w:t xml:space="preserve">6.2 Limitations &amp; Exclusions</w:t>
      </w:r>
    </w:p>
    <w:p>
      <w:pPr>
        <w:pStyle w:val="FirstParagraph"/>
      </w:pPr>
      <w:r>
        <w:rPr>
          <w:i/>
          <w:iCs/>
        </w:rPr>
        <w:t xml:space="preserve">[Phần này sẽ được hoàn thiện trong bước tiếp theo]</w:t>
      </w:r>
    </w:p>
    <w:p>
      <w:r>
        <w:pict>
          <v:rect style="width:0;height:1.5pt" o:hralign="center" o:hrstd="t" o:hr="t"/>
        </w:pict>
      </w:r>
    </w:p>
    <w:bookmarkEnd w:id="27"/>
    <w:bookmarkEnd w:id="28"/>
    <w:bookmarkStart w:id="29" w:name="references"/>
    <w:p>
      <w:pPr>
        <w:pStyle w:val="Heading2"/>
      </w:pPr>
      <w:r>
        <w:t xml:space="preserve">References</w:t>
      </w:r>
    </w:p>
    <w:p>
      <w:pPr>
        <w:pStyle w:val="FirstParagraph"/>
      </w:pPr>
      <w:r>
        <w:t xml:space="preserve">[1] Bộ GD&amp;ĐT (2015). Quyết định 729/QĐ-BGDĐT về việc công nhận VSTEP. https://moet.gov.vn</w:t>
      </w:r>
    </w:p>
    <w:p>
      <w:pPr>
        <w:pStyle w:val="BodyText"/>
      </w:pPr>
      <w:r>
        <w:t xml:space="preserve">[2] Bộ GD&amp;ĐT (2014). Thông tư 01/2014/TT-BGDĐT về Khung năng lực ngoại ngữ 6 bậc dùng cho Việt Nam.</w:t>
      </w:r>
    </w:p>
    <w:p>
      <w:pPr>
        <w:pStyle w:val="BodyText"/>
      </w:pPr>
      <w:r>
        <w:t xml:space="preserve">[3] Cục Quản lý chất lượng - Bộ GD&amp;ĐT (2024). Danh sách đơn vị tổ chức thi VSTEP. https://qlcl.moet.gov.vn</w:t>
      </w:r>
    </w:p>
    <w:p>
      <w:pPr>
        <w:pStyle w:val="BodyText"/>
      </w:pPr>
      <w:r>
        <w:t xml:space="preserve">[4] Bộ GD&amp;ĐT (2024). Báo cáo thống kê giáo dục đại học 2023-2024.</w:t>
      </w:r>
    </w:p>
    <w:p>
      <w:pPr>
        <w:pStyle w:val="BodyText"/>
      </w:pPr>
      <w:r>
        <w:t xml:space="preserve">[5] Thủ tướng Chính phủ (2021). Quyết định 131/QĐ-TTg về tăng cường ứng dụng CNTT trong giáo dục.</w:t>
      </w:r>
    </w:p>
    <w:p>
      <w:pPr>
        <w:pStyle w:val="BodyText"/>
      </w:pPr>
      <w:r>
        <w:t xml:space="preserve">[6] HolonIQ (2024). Global EdTech Market Report. https://www.holoniq.com/edtech</w:t>
      </w:r>
    </w:p>
    <w:p>
      <w:pPr>
        <w:pStyle w:val="BodyText"/>
      </w:pPr>
      <w:r>
        <w:t xml:space="preserve">[7] VSTEP Official. Cấu trúc đề thi VSTEP. https://vstep.vnu.edu.vn</w:t>
      </w:r>
    </w:p>
    <w:p>
      <w:pPr>
        <w:pStyle w:val="BodyText"/>
      </w:pPr>
      <w:r>
        <w:t xml:space="preserve">[8] FPT University (2025). Capstone Project Guidelines - SE Department.</w:t>
      </w:r>
    </w:p>
    <w:p>
      <w:r>
        <w:pict>
          <v:rect style="width:0;height:1.5pt" o:hralign="center" o:hrstd="t" o:hr="t"/>
        </w:pict>
      </w:r>
    </w:p>
    <w:p>
      <w:pPr>
        <w:pStyle w:val="FirstParagraph"/>
      </w:pPr>
      <w:r>
        <w:rPr>
          <w:i/>
          <w:iCs/>
        </w:rPr>
        <w:t xml:space="preserve">Document Version: 1.2</w:t>
      </w:r>
      <w:r>
        <w:t xml:space="preserve"> </w:t>
      </w:r>
      <w:r>
        <w:rPr>
          <w:i/>
          <w:iCs/>
        </w:rPr>
        <w:t xml:space="preserve">Last Updated: January 2026</w:t>
      </w:r>
      <w:r>
        <w:t xml:space="preserve"> </w:t>
      </w:r>
      <w:r>
        <w:rPr>
          <w:i/>
          <w:iCs/>
        </w:rPr>
        <w:t xml:space="preserve">Status: Draft - Pending Section 6 (Scope &amp; Limitations)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2026-01-21T16:42:21Z</dcterms:created>
  <dcterms:modified xsi:type="dcterms:W3CDTF">2026-01-21T16:42:21Z</dcterms:modified>
</cp:coreProperties>
</file>

<file path=docProps/custom.xml><?xml version="1.0" encoding="utf-8"?>
<Properties xmlns="http://schemas.openxmlformats.org/officeDocument/2006/custom-properties" xmlns:vt="http://schemas.openxmlformats.org/officeDocument/2006/docPropsVTypes"/>
</file>