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17B0E2" w14:textId="77777777" w:rsidR="00C87F08" w:rsidRDefault="00C87F08" w:rsidP="00C87F08"/>
    <w:p w14:paraId="7DE9B859" w14:textId="77777777" w:rsidR="00C87F08" w:rsidRDefault="00C87F08" w:rsidP="00C87F08">
      <w:pPr>
        <w:jc w:val="center"/>
      </w:pPr>
      <w:r>
        <w:rPr>
          <w:noProof/>
          <w:lang w:val="en-US"/>
        </w:rPr>
        <w:drawing>
          <wp:inline distT="0" distB="0" distL="0" distR="0" wp14:anchorId="509F34B3" wp14:editId="06B5864E">
            <wp:extent cx="2702618" cy="830580"/>
            <wp:effectExtent l="0" t="0" r="254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707537" cy="832092"/>
                    </a:xfrm>
                    <a:prstGeom prst="rect">
                      <a:avLst/>
                    </a:prstGeom>
                    <a:noFill/>
                  </pic:spPr>
                </pic:pic>
              </a:graphicData>
            </a:graphic>
          </wp:inline>
        </w:drawing>
      </w:r>
    </w:p>
    <w:p w14:paraId="0A521DE7" w14:textId="77777777" w:rsidR="00C87F08" w:rsidRDefault="00C87F08"/>
    <w:p w14:paraId="0B51EC3B" w14:textId="77777777" w:rsidR="00C87F08" w:rsidRDefault="00C87F08"/>
    <w:p w14:paraId="60E04795" w14:textId="77777777" w:rsidR="00C87F08" w:rsidRDefault="00C87F08"/>
    <w:p w14:paraId="17270928" w14:textId="77777777" w:rsidR="00C87F08" w:rsidRDefault="00C87F08"/>
    <w:p w14:paraId="4F96F7D5" w14:textId="77777777" w:rsidR="00C87F08" w:rsidRDefault="00C87F08"/>
    <w:p w14:paraId="6DAE77F9" w14:textId="77777777" w:rsidR="00C87F08" w:rsidRDefault="00C87F08"/>
    <w:p w14:paraId="593D843D" w14:textId="77777777" w:rsidR="00C87F08" w:rsidRDefault="00C87F08"/>
    <w:p w14:paraId="280710DF" w14:textId="77777777" w:rsidR="00C87F08" w:rsidRPr="002500C5" w:rsidRDefault="00C87F08" w:rsidP="00C87F08">
      <w:pPr>
        <w:jc w:val="center"/>
        <w:rPr>
          <w:b/>
          <w:caps/>
          <w:color w:val="C00000"/>
          <w:sz w:val="56"/>
        </w:rPr>
      </w:pPr>
      <w:r w:rsidRPr="002500C5">
        <w:rPr>
          <w:b/>
          <w:caps/>
          <w:color w:val="C00000"/>
          <w:sz w:val="56"/>
        </w:rPr>
        <w:t>Capstone Project Report</w:t>
      </w:r>
    </w:p>
    <w:p w14:paraId="321F0664" w14:textId="77777777" w:rsidR="00C87F08" w:rsidRPr="002500C5" w:rsidRDefault="00C87F08" w:rsidP="00C87F08">
      <w:pPr>
        <w:jc w:val="center"/>
        <w:rPr>
          <w:b/>
          <w:color w:val="C00000"/>
          <w:sz w:val="44"/>
        </w:rPr>
      </w:pPr>
      <w:r>
        <w:rPr>
          <w:b/>
          <w:sz w:val="44"/>
        </w:rPr>
        <w:t>Report 1 – Project Introduction</w:t>
      </w:r>
    </w:p>
    <w:p w14:paraId="6B44F9D3" w14:textId="77777777" w:rsidR="00C87F08" w:rsidRDefault="00C87F08" w:rsidP="00C87F08">
      <w:pPr>
        <w:jc w:val="center"/>
        <w:rPr>
          <w:b/>
          <w:sz w:val="44"/>
        </w:rPr>
      </w:pPr>
    </w:p>
    <w:p w14:paraId="50310924" w14:textId="77777777" w:rsidR="00C87F08" w:rsidRDefault="00C87F08" w:rsidP="00C87F08">
      <w:pPr>
        <w:jc w:val="center"/>
        <w:rPr>
          <w:b/>
          <w:sz w:val="44"/>
        </w:rPr>
      </w:pPr>
    </w:p>
    <w:p w14:paraId="04387CBA" w14:textId="77777777" w:rsidR="00C87F08" w:rsidRDefault="00C87F08" w:rsidP="00C87F08">
      <w:pPr>
        <w:jc w:val="center"/>
        <w:rPr>
          <w:b/>
          <w:sz w:val="44"/>
        </w:rPr>
      </w:pPr>
    </w:p>
    <w:p w14:paraId="0615AC76" w14:textId="77777777" w:rsidR="00C87F08" w:rsidRDefault="00C87F08" w:rsidP="00C87F08">
      <w:pPr>
        <w:jc w:val="center"/>
        <w:rPr>
          <w:b/>
          <w:sz w:val="44"/>
        </w:rPr>
      </w:pPr>
    </w:p>
    <w:p w14:paraId="0885E9E3" w14:textId="77777777" w:rsidR="00C87F08" w:rsidRDefault="00C87F08" w:rsidP="00C87F08">
      <w:pPr>
        <w:jc w:val="center"/>
        <w:rPr>
          <w:b/>
          <w:sz w:val="44"/>
        </w:rPr>
      </w:pPr>
    </w:p>
    <w:p w14:paraId="146A53BA" w14:textId="77777777" w:rsidR="00C87F08" w:rsidRDefault="00C87F08" w:rsidP="00C87F08">
      <w:pPr>
        <w:jc w:val="center"/>
        <w:rPr>
          <w:b/>
          <w:sz w:val="44"/>
        </w:rPr>
      </w:pPr>
    </w:p>
    <w:p w14:paraId="4E1ACB21" w14:textId="77777777" w:rsidR="00C87F08" w:rsidRDefault="00C87F08" w:rsidP="00C87F08">
      <w:pPr>
        <w:jc w:val="center"/>
        <w:rPr>
          <w:b/>
          <w:sz w:val="44"/>
        </w:rPr>
      </w:pPr>
    </w:p>
    <w:p w14:paraId="74EF928B" w14:textId="77777777" w:rsidR="00C87F08" w:rsidRDefault="00C87F08" w:rsidP="00C87F08">
      <w:pPr>
        <w:jc w:val="center"/>
        <w:rPr>
          <w:b/>
          <w:sz w:val="44"/>
        </w:rPr>
      </w:pPr>
    </w:p>
    <w:p w14:paraId="25D5CB5E" w14:textId="77777777" w:rsidR="00C87F08" w:rsidRDefault="00C87F08" w:rsidP="00C87F08">
      <w:pPr>
        <w:jc w:val="center"/>
        <w:rPr>
          <w:b/>
          <w:sz w:val="44"/>
        </w:rPr>
      </w:pPr>
    </w:p>
    <w:p w14:paraId="15E7AC25" w14:textId="77777777" w:rsidR="00C87F08" w:rsidRPr="00C4061E" w:rsidRDefault="00C87F08" w:rsidP="00C87F08">
      <w:pPr>
        <w:spacing w:before="89"/>
        <w:ind w:left="2526" w:right="2171"/>
        <w:jc w:val="center"/>
        <w:rPr>
          <w:rFonts w:cstheme="minorHAnsi"/>
          <w:sz w:val="28"/>
          <w:szCs w:val="28"/>
        </w:rPr>
      </w:pPr>
      <w:r>
        <w:rPr>
          <w:sz w:val="28"/>
        </w:rPr>
        <w:t>– Ho Chi Minh City, May 2026 –</w:t>
      </w:r>
    </w:p>
    <w:sdt>
      <w:sdtPr>
        <w:rPr>
          <w:rFonts w:asciiTheme="minorHAnsi" w:eastAsiaTheme="minorHAnsi" w:hAnsiTheme="minorHAnsi" w:cstheme="minorBidi"/>
          <w:color w:val="auto"/>
          <w:sz w:val="22"/>
          <w:szCs w:val="22"/>
          <w:lang w:val="en-GB"/>
        </w:rPr>
        <w:id w:val="-2075660069"/>
        <w:docPartObj>
          <w:docPartGallery w:val="Table of Contents"/>
          <w:docPartUnique/>
        </w:docPartObj>
      </w:sdtPr>
      <w:sdtEndPr>
        <w:rPr>
          <w:b/>
          <w:bCs/>
          <w:noProof/>
        </w:rPr>
      </w:sdtEndPr>
      <w:sdtContent>
        <w:p w14:paraId="73C3B67E" w14:textId="77777777" w:rsidR="00E86F0B" w:rsidRPr="007257A6" w:rsidRDefault="007257A6">
          <w:pPr>
            <w:pStyle w:val="TOCHeading"/>
            <w:rPr>
              <w:b/>
            </w:rPr>
          </w:pPr>
          <w:r w:rsidRPr="007257A6">
            <w:rPr>
              <w:b/>
            </w:rPr>
            <w:t xml:space="preserve">Table of </w:t>
          </w:r>
          <w:r w:rsidR="00E86F0B" w:rsidRPr="007257A6">
            <w:rPr>
              <w:b/>
            </w:rPr>
            <w:t>Contents</w:t>
          </w:r>
        </w:p>
        <w:p w14:paraId="09E9CB73" w14:textId="53254268" w:rsidR="009C0C67" w:rsidRDefault="00E86F0B">
          <w:pPr>
            <w:pStyle w:val="TOC1"/>
            <w:tabs>
              <w:tab w:val="right" w:leader="dot" w:pos="9040"/>
            </w:tabs>
            <w:rPr>
              <w:rFonts w:eastAsiaTheme="minorEastAsia"/>
              <w:noProof/>
              <w:sz w:val="24"/>
              <w:szCs w:val="24"/>
              <w:lang w:eastAsia="en-GB"/>
            </w:rPr>
          </w:pPr>
          <w:r>
            <w:fldChar w:fldCharType="begin"/>
          </w:r>
          <w:r>
            <w:instrText xml:space="preserve"> TOC \o "1-3" \h \z \u </w:instrText>
          </w:r>
          <w:r>
            <w:fldChar w:fldCharType="separate"/>
          </w:r>
          <w:hyperlink w:anchor="_Toc83330272" w:history="1">
            <w:r w:rsidR="009C0C67" w:rsidRPr="00C02E56">
              <w:rPr>
                <w:rStyle w:val="Hyperlink"/>
                <w:noProof/>
              </w:rPr>
              <w:t>I. Record of Changes</w:t>
            </w:r>
            <w:r w:rsidR="009C0C67">
              <w:rPr>
                <w:noProof/>
                <w:webHidden/>
              </w:rPr>
              <w:tab/>
            </w:r>
            <w:r w:rsidR="009C0C67">
              <w:rPr>
                <w:noProof/>
                <w:webHidden/>
              </w:rPr>
              <w:fldChar w:fldCharType="begin"/>
            </w:r>
            <w:r w:rsidR="009C0C67">
              <w:rPr>
                <w:noProof/>
                <w:webHidden/>
              </w:rPr>
              <w:instrText xml:space="preserve"> PAGEREF _Toc83330272 \h </w:instrText>
            </w:r>
            <w:r w:rsidR="009C0C67">
              <w:rPr>
                <w:noProof/>
                <w:webHidden/>
              </w:rPr>
            </w:r>
            <w:r w:rsidR="009C0C67">
              <w:rPr>
                <w:noProof/>
                <w:webHidden/>
              </w:rPr>
              <w:fldChar w:fldCharType="separate"/>
            </w:r>
            <w:r w:rsidR="009C0C67">
              <w:rPr>
                <w:noProof/>
                <w:webHidden/>
              </w:rPr>
              <w:t>3</w:t>
            </w:r>
            <w:r w:rsidR="009C0C67">
              <w:rPr>
                <w:noProof/>
                <w:webHidden/>
              </w:rPr>
              <w:fldChar w:fldCharType="end"/>
            </w:r>
          </w:hyperlink>
        </w:p>
        <w:p w14:paraId="692EA197" w14:textId="3EBF9AB0" w:rsidR="009C0C67" w:rsidRDefault="00FF5EDF">
          <w:pPr>
            <w:pStyle w:val="TOC1"/>
            <w:tabs>
              <w:tab w:val="right" w:leader="dot" w:pos="9040"/>
            </w:tabs>
            <w:rPr>
              <w:rFonts w:eastAsiaTheme="minorEastAsia"/>
              <w:noProof/>
              <w:sz w:val="24"/>
              <w:szCs w:val="24"/>
              <w:lang w:eastAsia="en-GB"/>
            </w:rPr>
          </w:pPr>
          <w:hyperlink w:anchor="_Toc83330273" w:history="1">
            <w:r w:rsidR="009C0C67" w:rsidRPr="00C02E56">
              <w:rPr>
                <w:rStyle w:val="Hyperlink"/>
                <w:noProof/>
              </w:rPr>
              <w:t>II. Project Introduction</w:t>
            </w:r>
            <w:r w:rsidR="009C0C67">
              <w:rPr>
                <w:noProof/>
                <w:webHidden/>
              </w:rPr>
              <w:tab/>
            </w:r>
            <w:r w:rsidR="009C0C67">
              <w:rPr>
                <w:noProof/>
                <w:webHidden/>
              </w:rPr>
              <w:fldChar w:fldCharType="begin"/>
            </w:r>
            <w:r w:rsidR="009C0C67">
              <w:rPr>
                <w:noProof/>
                <w:webHidden/>
              </w:rPr>
              <w:instrText xml:space="preserve"> PAGEREF _Toc83330273 \h </w:instrText>
            </w:r>
            <w:r w:rsidR="009C0C67">
              <w:rPr>
                <w:noProof/>
                <w:webHidden/>
              </w:rPr>
            </w:r>
            <w:r w:rsidR="009C0C67">
              <w:rPr>
                <w:noProof/>
                <w:webHidden/>
              </w:rPr>
              <w:fldChar w:fldCharType="separate"/>
            </w:r>
            <w:r w:rsidR="009C0C67">
              <w:rPr>
                <w:noProof/>
                <w:webHidden/>
              </w:rPr>
              <w:t>4</w:t>
            </w:r>
            <w:r w:rsidR="009C0C67">
              <w:rPr>
                <w:noProof/>
                <w:webHidden/>
              </w:rPr>
              <w:fldChar w:fldCharType="end"/>
            </w:r>
          </w:hyperlink>
        </w:p>
        <w:p w14:paraId="3CF9FB24" w14:textId="3A809311" w:rsidR="009C0C67" w:rsidRDefault="00FF5EDF">
          <w:pPr>
            <w:pStyle w:val="TOC2"/>
            <w:tabs>
              <w:tab w:val="right" w:leader="dot" w:pos="9040"/>
            </w:tabs>
            <w:rPr>
              <w:rFonts w:eastAsiaTheme="minorEastAsia"/>
              <w:noProof/>
              <w:sz w:val="24"/>
              <w:szCs w:val="24"/>
              <w:lang w:eastAsia="en-GB"/>
            </w:rPr>
          </w:pPr>
          <w:hyperlink w:anchor="_Toc83330274" w:history="1">
            <w:r w:rsidR="009C0C67" w:rsidRPr="00C02E56">
              <w:rPr>
                <w:rStyle w:val="Hyperlink"/>
                <w:noProof/>
              </w:rPr>
              <w:t>1. Overview</w:t>
            </w:r>
            <w:r w:rsidR="009C0C67">
              <w:rPr>
                <w:noProof/>
                <w:webHidden/>
              </w:rPr>
              <w:tab/>
            </w:r>
            <w:r w:rsidR="009C0C67">
              <w:rPr>
                <w:noProof/>
                <w:webHidden/>
              </w:rPr>
              <w:fldChar w:fldCharType="begin"/>
            </w:r>
            <w:r w:rsidR="009C0C67">
              <w:rPr>
                <w:noProof/>
                <w:webHidden/>
              </w:rPr>
              <w:instrText xml:space="preserve"> PAGEREF _Toc83330274 \h </w:instrText>
            </w:r>
            <w:r w:rsidR="009C0C67">
              <w:rPr>
                <w:noProof/>
                <w:webHidden/>
              </w:rPr>
            </w:r>
            <w:r w:rsidR="009C0C67">
              <w:rPr>
                <w:noProof/>
                <w:webHidden/>
              </w:rPr>
              <w:fldChar w:fldCharType="separate"/>
            </w:r>
            <w:r w:rsidR="009C0C67">
              <w:rPr>
                <w:noProof/>
                <w:webHidden/>
              </w:rPr>
              <w:t>4</w:t>
            </w:r>
            <w:r w:rsidR="009C0C67">
              <w:rPr>
                <w:noProof/>
                <w:webHidden/>
              </w:rPr>
              <w:fldChar w:fldCharType="end"/>
            </w:r>
          </w:hyperlink>
        </w:p>
        <w:p w14:paraId="5D247363" w14:textId="12280E58" w:rsidR="009C0C67" w:rsidRDefault="00FF5EDF">
          <w:pPr>
            <w:pStyle w:val="TOC3"/>
            <w:tabs>
              <w:tab w:val="right" w:leader="dot" w:pos="9040"/>
            </w:tabs>
            <w:rPr>
              <w:rFonts w:eastAsiaTheme="minorEastAsia"/>
              <w:noProof/>
              <w:sz w:val="24"/>
              <w:szCs w:val="24"/>
              <w:lang w:eastAsia="en-GB"/>
            </w:rPr>
          </w:pPr>
          <w:hyperlink w:anchor="_Toc83330275" w:history="1">
            <w:r w:rsidR="009C0C67" w:rsidRPr="00C02E56">
              <w:rPr>
                <w:rStyle w:val="Hyperlink"/>
                <w:noProof/>
              </w:rPr>
              <w:t>1.1 Project Information</w:t>
            </w:r>
            <w:r w:rsidR="009C0C67">
              <w:rPr>
                <w:noProof/>
                <w:webHidden/>
              </w:rPr>
              <w:tab/>
            </w:r>
            <w:r w:rsidR="009C0C67">
              <w:rPr>
                <w:noProof/>
                <w:webHidden/>
              </w:rPr>
              <w:fldChar w:fldCharType="begin"/>
            </w:r>
            <w:r w:rsidR="009C0C67">
              <w:rPr>
                <w:noProof/>
                <w:webHidden/>
              </w:rPr>
              <w:instrText xml:space="preserve"> PAGEREF _Toc83330275 \h </w:instrText>
            </w:r>
            <w:r w:rsidR="009C0C67">
              <w:rPr>
                <w:noProof/>
                <w:webHidden/>
              </w:rPr>
            </w:r>
            <w:r w:rsidR="009C0C67">
              <w:rPr>
                <w:noProof/>
                <w:webHidden/>
              </w:rPr>
              <w:fldChar w:fldCharType="separate"/>
            </w:r>
            <w:r w:rsidR="009C0C67">
              <w:rPr>
                <w:noProof/>
                <w:webHidden/>
              </w:rPr>
              <w:t>4</w:t>
            </w:r>
            <w:r w:rsidR="009C0C67">
              <w:rPr>
                <w:noProof/>
                <w:webHidden/>
              </w:rPr>
              <w:fldChar w:fldCharType="end"/>
            </w:r>
          </w:hyperlink>
        </w:p>
        <w:p w14:paraId="5A6B789A" w14:textId="2875DB7D" w:rsidR="009C0C67" w:rsidRDefault="00FF5EDF">
          <w:pPr>
            <w:pStyle w:val="TOC3"/>
            <w:tabs>
              <w:tab w:val="right" w:leader="dot" w:pos="9040"/>
            </w:tabs>
            <w:rPr>
              <w:rFonts w:eastAsiaTheme="minorEastAsia"/>
              <w:noProof/>
              <w:sz w:val="24"/>
              <w:szCs w:val="24"/>
              <w:lang w:eastAsia="en-GB"/>
            </w:rPr>
          </w:pPr>
          <w:hyperlink w:anchor="_Toc83330276" w:history="1">
            <w:r w:rsidR="009C0C67" w:rsidRPr="00C02E56">
              <w:rPr>
                <w:rStyle w:val="Hyperlink"/>
                <w:noProof/>
              </w:rPr>
              <w:t>1.2 Project Team</w:t>
            </w:r>
            <w:r w:rsidR="009C0C67">
              <w:rPr>
                <w:noProof/>
                <w:webHidden/>
              </w:rPr>
              <w:tab/>
            </w:r>
            <w:r w:rsidR="009C0C67">
              <w:rPr>
                <w:noProof/>
                <w:webHidden/>
              </w:rPr>
              <w:fldChar w:fldCharType="begin"/>
            </w:r>
            <w:r w:rsidR="009C0C67">
              <w:rPr>
                <w:noProof/>
                <w:webHidden/>
              </w:rPr>
              <w:instrText xml:space="preserve"> PAGEREF _Toc83330276 \h </w:instrText>
            </w:r>
            <w:r w:rsidR="009C0C67">
              <w:rPr>
                <w:noProof/>
                <w:webHidden/>
              </w:rPr>
            </w:r>
            <w:r w:rsidR="009C0C67">
              <w:rPr>
                <w:noProof/>
                <w:webHidden/>
              </w:rPr>
              <w:fldChar w:fldCharType="separate"/>
            </w:r>
            <w:r w:rsidR="009C0C67">
              <w:rPr>
                <w:noProof/>
                <w:webHidden/>
              </w:rPr>
              <w:t>4</w:t>
            </w:r>
            <w:r w:rsidR="009C0C67">
              <w:rPr>
                <w:noProof/>
                <w:webHidden/>
              </w:rPr>
              <w:fldChar w:fldCharType="end"/>
            </w:r>
          </w:hyperlink>
        </w:p>
        <w:p w14:paraId="67FE8B67" w14:textId="74916D20" w:rsidR="009C0C67" w:rsidRDefault="00FF5EDF">
          <w:pPr>
            <w:pStyle w:val="TOC2"/>
            <w:tabs>
              <w:tab w:val="right" w:leader="dot" w:pos="9040"/>
            </w:tabs>
            <w:rPr>
              <w:rFonts w:eastAsiaTheme="minorEastAsia"/>
              <w:noProof/>
              <w:sz w:val="24"/>
              <w:szCs w:val="24"/>
              <w:lang w:eastAsia="en-GB"/>
            </w:rPr>
          </w:pPr>
          <w:hyperlink w:anchor="_Toc83330277" w:history="1">
            <w:r w:rsidR="009C0C67" w:rsidRPr="00C02E56">
              <w:rPr>
                <w:rStyle w:val="Hyperlink"/>
                <w:noProof/>
              </w:rPr>
              <w:t>2. Product Background</w:t>
            </w:r>
            <w:r w:rsidR="009C0C67">
              <w:rPr>
                <w:noProof/>
                <w:webHidden/>
              </w:rPr>
              <w:tab/>
            </w:r>
            <w:r w:rsidR="009C0C67">
              <w:rPr>
                <w:noProof/>
                <w:webHidden/>
              </w:rPr>
              <w:fldChar w:fldCharType="begin"/>
            </w:r>
            <w:r w:rsidR="009C0C67">
              <w:rPr>
                <w:noProof/>
                <w:webHidden/>
              </w:rPr>
              <w:instrText xml:space="preserve"> PAGEREF _Toc83330277 \h </w:instrText>
            </w:r>
            <w:r w:rsidR="009C0C67">
              <w:rPr>
                <w:noProof/>
                <w:webHidden/>
              </w:rPr>
            </w:r>
            <w:r w:rsidR="009C0C67">
              <w:rPr>
                <w:noProof/>
                <w:webHidden/>
              </w:rPr>
              <w:fldChar w:fldCharType="separate"/>
            </w:r>
            <w:r w:rsidR="009C0C67">
              <w:rPr>
                <w:noProof/>
                <w:webHidden/>
              </w:rPr>
              <w:t>4</w:t>
            </w:r>
            <w:r w:rsidR="009C0C67">
              <w:rPr>
                <w:noProof/>
                <w:webHidden/>
              </w:rPr>
              <w:fldChar w:fldCharType="end"/>
            </w:r>
          </w:hyperlink>
        </w:p>
        <w:p w14:paraId="2B36D7FE" w14:textId="6FC7EEDA" w:rsidR="009C0C67" w:rsidRDefault="00FF5EDF">
          <w:pPr>
            <w:pStyle w:val="TOC2"/>
            <w:tabs>
              <w:tab w:val="right" w:leader="dot" w:pos="9040"/>
            </w:tabs>
            <w:rPr>
              <w:rFonts w:eastAsiaTheme="minorEastAsia"/>
              <w:noProof/>
              <w:sz w:val="24"/>
              <w:szCs w:val="24"/>
              <w:lang w:eastAsia="en-GB"/>
            </w:rPr>
          </w:pPr>
          <w:hyperlink w:anchor="_Toc83330278" w:history="1">
            <w:r w:rsidR="009C0C67" w:rsidRPr="00C02E56">
              <w:rPr>
                <w:rStyle w:val="Hyperlink"/>
                <w:noProof/>
              </w:rPr>
              <w:t>3. Existing Systems</w:t>
            </w:r>
            <w:r w:rsidR="009C0C67">
              <w:rPr>
                <w:noProof/>
                <w:webHidden/>
              </w:rPr>
              <w:tab/>
            </w:r>
            <w:r w:rsidR="009C0C67">
              <w:rPr>
                <w:noProof/>
                <w:webHidden/>
              </w:rPr>
              <w:fldChar w:fldCharType="begin"/>
            </w:r>
            <w:r w:rsidR="009C0C67">
              <w:rPr>
                <w:noProof/>
                <w:webHidden/>
              </w:rPr>
              <w:instrText xml:space="preserve"> PAGEREF _Toc83330278 \h </w:instrText>
            </w:r>
            <w:r w:rsidR="009C0C67">
              <w:rPr>
                <w:noProof/>
                <w:webHidden/>
              </w:rPr>
            </w:r>
            <w:r w:rsidR="009C0C67">
              <w:rPr>
                <w:noProof/>
                <w:webHidden/>
              </w:rPr>
              <w:fldChar w:fldCharType="separate"/>
            </w:r>
            <w:r w:rsidR="009C0C67">
              <w:rPr>
                <w:noProof/>
                <w:webHidden/>
              </w:rPr>
              <w:t>4</w:t>
            </w:r>
            <w:r w:rsidR="009C0C67">
              <w:rPr>
                <w:noProof/>
                <w:webHidden/>
              </w:rPr>
              <w:fldChar w:fldCharType="end"/>
            </w:r>
          </w:hyperlink>
        </w:p>
        <w:p w14:paraId="7209027D" w14:textId="30C63E43" w:rsidR="009C0C67" w:rsidRDefault="00FF5EDF">
          <w:pPr>
            <w:pStyle w:val="TOC3"/>
            <w:tabs>
              <w:tab w:val="right" w:leader="dot" w:pos="9040"/>
            </w:tabs>
            <w:rPr>
              <w:rFonts w:eastAsiaTheme="minorEastAsia"/>
              <w:noProof/>
              <w:sz w:val="24"/>
              <w:szCs w:val="24"/>
              <w:lang w:eastAsia="en-GB"/>
            </w:rPr>
          </w:pPr>
          <w:hyperlink w:anchor="_Toc83330279" w:history="1">
            <w:r w:rsidR="009C0C67" w:rsidRPr="00C02E56">
              <w:rPr>
                <w:rStyle w:val="Hyperlink"/>
                <w:noProof/>
              </w:rPr>
              <w:t>3.1 System name1</w:t>
            </w:r>
            <w:r w:rsidR="009C0C67">
              <w:rPr>
                <w:noProof/>
                <w:webHidden/>
              </w:rPr>
              <w:tab/>
            </w:r>
            <w:r w:rsidR="009C0C67">
              <w:rPr>
                <w:noProof/>
                <w:webHidden/>
              </w:rPr>
              <w:fldChar w:fldCharType="begin"/>
            </w:r>
            <w:r w:rsidR="009C0C67">
              <w:rPr>
                <w:noProof/>
                <w:webHidden/>
              </w:rPr>
              <w:instrText xml:space="preserve"> PAGEREF _Toc83330279 \h </w:instrText>
            </w:r>
            <w:r w:rsidR="009C0C67">
              <w:rPr>
                <w:noProof/>
                <w:webHidden/>
              </w:rPr>
            </w:r>
            <w:r w:rsidR="009C0C67">
              <w:rPr>
                <w:noProof/>
                <w:webHidden/>
              </w:rPr>
              <w:fldChar w:fldCharType="separate"/>
            </w:r>
            <w:r w:rsidR="009C0C67">
              <w:rPr>
                <w:noProof/>
                <w:webHidden/>
              </w:rPr>
              <w:t>4</w:t>
            </w:r>
            <w:r w:rsidR="009C0C67">
              <w:rPr>
                <w:noProof/>
                <w:webHidden/>
              </w:rPr>
              <w:fldChar w:fldCharType="end"/>
            </w:r>
          </w:hyperlink>
        </w:p>
        <w:p w14:paraId="5EB15FBB" w14:textId="721867D2" w:rsidR="009C0C67" w:rsidRDefault="00FF5EDF">
          <w:pPr>
            <w:pStyle w:val="TOC3"/>
            <w:tabs>
              <w:tab w:val="right" w:leader="dot" w:pos="9040"/>
            </w:tabs>
            <w:rPr>
              <w:rFonts w:eastAsiaTheme="minorEastAsia"/>
              <w:noProof/>
              <w:sz w:val="24"/>
              <w:szCs w:val="24"/>
              <w:lang w:eastAsia="en-GB"/>
            </w:rPr>
          </w:pPr>
          <w:hyperlink w:anchor="_Toc83330280" w:history="1">
            <w:r w:rsidR="009C0C67" w:rsidRPr="00C02E56">
              <w:rPr>
                <w:rStyle w:val="Hyperlink"/>
                <w:noProof/>
              </w:rPr>
              <w:t>3.2 System name2</w:t>
            </w:r>
            <w:r w:rsidR="009C0C67">
              <w:rPr>
                <w:noProof/>
                <w:webHidden/>
              </w:rPr>
              <w:tab/>
            </w:r>
            <w:r w:rsidR="009C0C67">
              <w:rPr>
                <w:noProof/>
                <w:webHidden/>
              </w:rPr>
              <w:fldChar w:fldCharType="begin"/>
            </w:r>
            <w:r w:rsidR="009C0C67">
              <w:rPr>
                <w:noProof/>
                <w:webHidden/>
              </w:rPr>
              <w:instrText xml:space="preserve"> PAGEREF _Toc83330280 \h </w:instrText>
            </w:r>
            <w:r w:rsidR="009C0C67">
              <w:rPr>
                <w:noProof/>
                <w:webHidden/>
              </w:rPr>
            </w:r>
            <w:r w:rsidR="009C0C67">
              <w:rPr>
                <w:noProof/>
                <w:webHidden/>
              </w:rPr>
              <w:fldChar w:fldCharType="separate"/>
            </w:r>
            <w:r w:rsidR="009C0C67">
              <w:rPr>
                <w:noProof/>
                <w:webHidden/>
              </w:rPr>
              <w:t>4</w:t>
            </w:r>
            <w:r w:rsidR="009C0C67">
              <w:rPr>
                <w:noProof/>
                <w:webHidden/>
              </w:rPr>
              <w:fldChar w:fldCharType="end"/>
            </w:r>
          </w:hyperlink>
        </w:p>
        <w:p w14:paraId="55B27F8B" w14:textId="04B587D7" w:rsidR="009C0C67" w:rsidRDefault="00FF5EDF">
          <w:pPr>
            <w:pStyle w:val="TOC2"/>
            <w:tabs>
              <w:tab w:val="right" w:leader="dot" w:pos="9040"/>
            </w:tabs>
            <w:rPr>
              <w:rFonts w:eastAsiaTheme="minorEastAsia"/>
              <w:noProof/>
              <w:sz w:val="24"/>
              <w:szCs w:val="24"/>
              <w:lang w:eastAsia="en-GB"/>
            </w:rPr>
          </w:pPr>
          <w:hyperlink w:anchor="_Toc83330281" w:history="1">
            <w:r w:rsidR="009C0C67" w:rsidRPr="00C02E56">
              <w:rPr>
                <w:rStyle w:val="Hyperlink"/>
                <w:noProof/>
              </w:rPr>
              <w:t>4. Business Opportunity</w:t>
            </w:r>
            <w:r w:rsidR="009C0C67">
              <w:rPr>
                <w:noProof/>
                <w:webHidden/>
              </w:rPr>
              <w:tab/>
            </w:r>
            <w:r w:rsidR="009C0C67">
              <w:rPr>
                <w:noProof/>
                <w:webHidden/>
              </w:rPr>
              <w:fldChar w:fldCharType="begin"/>
            </w:r>
            <w:r w:rsidR="009C0C67">
              <w:rPr>
                <w:noProof/>
                <w:webHidden/>
              </w:rPr>
              <w:instrText xml:space="preserve"> PAGEREF _Toc83330281 \h </w:instrText>
            </w:r>
            <w:r w:rsidR="009C0C67">
              <w:rPr>
                <w:noProof/>
                <w:webHidden/>
              </w:rPr>
            </w:r>
            <w:r w:rsidR="009C0C67">
              <w:rPr>
                <w:noProof/>
                <w:webHidden/>
              </w:rPr>
              <w:fldChar w:fldCharType="separate"/>
            </w:r>
            <w:r w:rsidR="009C0C67">
              <w:rPr>
                <w:noProof/>
                <w:webHidden/>
              </w:rPr>
              <w:t>4</w:t>
            </w:r>
            <w:r w:rsidR="009C0C67">
              <w:rPr>
                <w:noProof/>
                <w:webHidden/>
              </w:rPr>
              <w:fldChar w:fldCharType="end"/>
            </w:r>
          </w:hyperlink>
        </w:p>
        <w:p w14:paraId="3BD3E5F1" w14:textId="48B65D3D" w:rsidR="009C0C67" w:rsidRDefault="00FF5EDF">
          <w:pPr>
            <w:pStyle w:val="TOC2"/>
            <w:tabs>
              <w:tab w:val="right" w:leader="dot" w:pos="9040"/>
            </w:tabs>
            <w:rPr>
              <w:rFonts w:eastAsiaTheme="minorEastAsia"/>
              <w:noProof/>
              <w:sz w:val="24"/>
              <w:szCs w:val="24"/>
              <w:lang w:eastAsia="en-GB"/>
            </w:rPr>
          </w:pPr>
          <w:hyperlink w:anchor="_Toc83330282" w:history="1">
            <w:r w:rsidR="009C0C67" w:rsidRPr="00C02E56">
              <w:rPr>
                <w:rStyle w:val="Hyperlink"/>
                <w:noProof/>
              </w:rPr>
              <w:t>5. Software Product Vision</w:t>
            </w:r>
            <w:r w:rsidR="009C0C67">
              <w:rPr>
                <w:noProof/>
                <w:webHidden/>
              </w:rPr>
              <w:tab/>
            </w:r>
            <w:r w:rsidR="009C0C67">
              <w:rPr>
                <w:noProof/>
                <w:webHidden/>
              </w:rPr>
              <w:fldChar w:fldCharType="begin"/>
            </w:r>
            <w:r w:rsidR="009C0C67">
              <w:rPr>
                <w:noProof/>
                <w:webHidden/>
              </w:rPr>
              <w:instrText xml:space="preserve"> PAGEREF _Toc83330282 \h </w:instrText>
            </w:r>
            <w:r w:rsidR="009C0C67">
              <w:rPr>
                <w:noProof/>
                <w:webHidden/>
              </w:rPr>
            </w:r>
            <w:r w:rsidR="009C0C67">
              <w:rPr>
                <w:noProof/>
                <w:webHidden/>
              </w:rPr>
              <w:fldChar w:fldCharType="separate"/>
            </w:r>
            <w:r w:rsidR="009C0C67">
              <w:rPr>
                <w:noProof/>
                <w:webHidden/>
              </w:rPr>
              <w:t>5</w:t>
            </w:r>
            <w:r w:rsidR="009C0C67">
              <w:rPr>
                <w:noProof/>
                <w:webHidden/>
              </w:rPr>
              <w:fldChar w:fldCharType="end"/>
            </w:r>
          </w:hyperlink>
        </w:p>
        <w:p w14:paraId="4B291E59" w14:textId="46A92AE8" w:rsidR="009C0C67" w:rsidRDefault="00FF5EDF">
          <w:pPr>
            <w:pStyle w:val="TOC2"/>
            <w:tabs>
              <w:tab w:val="right" w:leader="dot" w:pos="9040"/>
            </w:tabs>
            <w:rPr>
              <w:rFonts w:eastAsiaTheme="minorEastAsia"/>
              <w:noProof/>
              <w:sz w:val="24"/>
              <w:szCs w:val="24"/>
              <w:lang w:eastAsia="en-GB"/>
            </w:rPr>
          </w:pPr>
          <w:hyperlink w:anchor="_Toc83330283" w:history="1">
            <w:r w:rsidR="009C0C67" w:rsidRPr="00C02E56">
              <w:rPr>
                <w:rStyle w:val="Hyperlink"/>
                <w:noProof/>
              </w:rPr>
              <w:t>6. Project Scope &amp; Limitations</w:t>
            </w:r>
            <w:r w:rsidR="009C0C67">
              <w:rPr>
                <w:noProof/>
                <w:webHidden/>
              </w:rPr>
              <w:tab/>
            </w:r>
            <w:r w:rsidR="009C0C67">
              <w:rPr>
                <w:noProof/>
                <w:webHidden/>
              </w:rPr>
              <w:fldChar w:fldCharType="begin"/>
            </w:r>
            <w:r w:rsidR="009C0C67">
              <w:rPr>
                <w:noProof/>
                <w:webHidden/>
              </w:rPr>
              <w:instrText xml:space="preserve"> PAGEREF _Toc83330283 \h </w:instrText>
            </w:r>
            <w:r w:rsidR="009C0C67">
              <w:rPr>
                <w:noProof/>
                <w:webHidden/>
              </w:rPr>
            </w:r>
            <w:r w:rsidR="009C0C67">
              <w:rPr>
                <w:noProof/>
                <w:webHidden/>
              </w:rPr>
              <w:fldChar w:fldCharType="separate"/>
            </w:r>
            <w:r w:rsidR="009C0C67">
              <w:rPr>
                <w:noProof/>
                <w:webHidden/>
              </w:rPr>
              <w:t>5</w:t>
            </w:r>
            <w:r w:rsidR="009C0C67">
              <w:rPr>
                <w:noProof/>
                <w:webHidden/>
              </w:rPr>
              <w:fldChar w:fldCharType="end"/>
            </w:r>
          </w:hyperlink>
        </w:p>
        <w:p w14:paraId="037E2755" w14:textId="63FA33CF" w:rsidR="009C0C67" w:rsidRDefault="00FF5EDF">
          <w:pPr>
            <w:pStyle w:val="TOC3"/>
            <w:tabs>
              <w:tab w:val="right" w:leader="dot" w:pos="9040"/>
            </w:tabs>
            <w:rPr>
              <w:rFonts w:eastAsiaTheme="minorEastAsia"/>
              <w:noProof/>
              <w:sz w:val="24"/>
              <w:szCs w:val="24"/>
              <w:lang w:eastAsia="en-GB"/>
            </w:rPr>
          </w:pPr>
          <w:hyperlink w:anchor="_Toc83330284" w:history="1">
            <w:r w:rsidR="009C0C67" w:rsidRPr="00C02E56">
              <w:rPr>
                <w:rStyle w:val="Hyperlink"/>
                <w:noProof/>
              </w:rPr>
              <w:t>6.1 Major Features</w:t>
            </w:r>
            <w:r w:rsidR="009C0C67">
              <w:rPr>
                <w:noProof/>
                <w:webHidden/>
              </w:rPr>
              <w:tab/>
            </w:r>
            <w:r w:rsidR="009C0C67">
              <w:rPr>
                <w:noProof/>
                <w:webHidden/>
              </w:rPr>
              <w:fldChar w:fldCharType="begin"/>
            </w:r>
            <w:r w:rsidR="009C0C67">
              <w:rPr>
                <w:noProof/>
                <w:webHidden/>
              </w:rPr>
              <w:instrText xml:space="preserve"> PAGEREF _Toc83330284 \h </w:instrText>
            </w:r>
            <w:r w:rsidR="009C0C67">
              <w:rPr>
                <w:noProof/>
                <w:webHidden/>
              </w:rPr>
            </w:r>
            <w:r w:rsidR="009C0C67">
              <w:rPr>
                <w:noProof/>
                <w:webHidden/>
              </w:rPr>
              <w:fldChar w:fldCharType="separate"/>
            </w:r>
            <w:r w:rsidR="009C0C67">
              <w:rPr>
                <w:noProof/>
                <w:webHidden/>
              </w:rPr>
              <w:t>5</w:t>
            </w:r>
            <w:r w:rsidR="009C0C67">
              <w:rPr>
                <w:noProof/>
                <w:webHidden/>
              </w:rPr>
              <w:fldChar w:fldCharType="end"/>
            </w:r>
          </w:hyperlink>
        </w:p>
        <w:p w14:paraId="19B7AA0B" w14:textId="7470B80A" w:rsidR="009C0C67" w:rsidRDefault="00FF5EDF">
          <w:pPr>
            <w:pStyle w:val="TOC3"/>
            <w:tabs>
              <w:tab w:val="right" w:leader="dot" w:pos="9040"/>
            </w:tabs>
            <w:rPr>
              <w:rFonts w:eastAsiaTheme="minorEastAsia"/>
              <w:noProof/>
              <w:sz w:val="24"/>
              <w:szCs w:val="24"/>
              <w:lang w:eastAsia="en-GB"/>
            </w:rPr>
          </w:pPr>
          <w:hyperlink w:anchor="_Toc83330285" w:history="1">
            <w:r w:rsidR="009C0C67" w:rsidRPr="00C02E56">
              <w:rPr>
                <w:rStyle w:val="Hyperlink"/>
                <w:noProof/>
              </w:rPr>
              <w:t>6.2 Limitations &amp; Exclusions</w:t>
            </w:r>
            <w:r w:rsidR="009C0C67">
              <w:rPr>
                <w:noProof/>
                <w:webHidden/>
              </w:rPr>
              <w:tab/>
            </w:r>
            <w:r w:rsidR="009C0C67">
              <w:rPr>
                <w:noProof/>
                <w:webHidden/>
              </w:rPr>
              <w:fldChar w:fldCharType="begin"/>
            </w:r>
            <w:r w:rsidR="009C0C67">
              <w:rPr>
                <w:noProof/>
                <w:webHidden/>
              </w:rPr>
              <w:instrText xml:space="preserve"> PAGEREF _Toc83330285 \h </w:instrText>
            </w:r>
            <w:r w:rsidR="009C0C67">
              <w:rPr>
                <w:noProof/>
                <w:webHidden/>
              </w:rPr>
            </w:r>
            <w:r w:rsidR="009C0C67">
              <w:rPr>
                <w:noProof/>
                <w:webHidden/>
              </w:rPr>
              <w:fldChar w:fldCharType="separate"/>
            </w:r>
            <w:r w:rsidR="009C0C67">
              <w:rPr>
                <w:noProof/>
                <w:webHidden/>
              </w:rPr>
              <w:t>6</w:t>
            </w:r>
            <w:r w:rsidR="009C0C67">
              <w:rPr>
                <w:noProof/>
                <w:webHidden/>
              </w:rPr>
              <w:fldChar w:fldCharType="end"/>
            </w:r>
          </w:hyperlink>
        </w:p>
        <w:p w14:paraId="094CD1CA" w14:textId="36032A62" w:rsidR="00E86F0B" w:rsidRDefault="00E86F0B">
          <w:r>
            <w:rPr>
              <w:b/>
              <w:bCs/>
              <w:noProof/>
            </w:rPr>
            <w:fldChar w:fldCharType="end"/>
          </w:r>
        </w:p>
      </w:sdtContent>
    </w:sdt>
    <w:p w14:paraId="6318DD2A" w14:textId="77777777" w:rsidR="00E86F0B" w:rsidRDefault="00E86F0B">
      <w:pPr>
        <w:rPr>
          <w:rFonts w:asciiTheme="majorHAnsi" w:eastAsiaTheme="majorEastAsia" w:hAnsiTheme="majorHAnsi" w:cstheme="majorBidi"/>
          <w:b/>
          <w:color w:val="C00000"/>
          <w:sz w:val="32"/>
          <w:szCs w:val="32"/>
        </w:rPr>
      </w:pPr>
      <w:r>
        <w:br w:type="page"/>
      </w:r>
    </w:p>
    <w:p>
      <w:pPr>
        <w:pStyle w:val="Heading1"/>
      </w:pPr>
      <w:r>
        <w:rPr>
          <w:b/>
        </w:rPr>
        <w:t>I. Record of Changes</w:t>
      </w:r>
    </w:p>
    <w:tbl>
      <w:tblPr>
        <w:tblW w:w="9050" w:type="dxa"/>
        <w:jc w:val="center"/>
        <w:tblInd w:w="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000" w:firstRow="0" w:lastRow="0" w:firstColumn="0" w:lastColumn="0" w:noHBand="0" w:noVBand="0"/>
      </w:tblPr>
      <w:tblGrid>
        <w:gridCol w:w="1400"/>
        <w:gridCol w:w="850"/>
        <w:gridCol w:w="2100"/>
        <w:gridCol w:w="4700"/>
      </w:tblGrid>
      <w:tr>
        <w:tc>
          <w:tcPr>
            <w:tcW w:w="1400" w:type="dxa"/>
            <w:shd w:val="clear" w:color="auto" w:fill="FFE8E1"/>
            <w:vAlign w:val="center"/>
          </w:tcPr>
          <w:p>
            <w:pPr>
              <w:spacing w:before="0" w:after="0"/>
              <w:jc w:val="left"/>
            </w:pPr>
            <w:r>
              <w:rPr>
                <w:b/>
              </w:rPr>
            </w:r>
            <w:r>
              <w:rPr>
                <w:b/>
                <w:sz w:val="20"/>
              </w:rPr>
              <w:t>Date</w:t>
            </w:r>
          </w:p>
        </w:tc>
        <w:tc>
          <w:tcPr>
            <w:tcW w:w="850" w:type="dxa"/>
            <w:shd w:val="clear" w:color="auto" w:fill="FFE8E1"/>
            <w:vAlign w:val="center"/>
          </w:tcPr>
          <w:p>
            <w:pPr>
              <w:spacing w:before="0" w:after="0"/>
              <w:jc w:val="left"/>
            </w:pPr>
            <w:r>
              <w:rPr>
                <w:b/>
              </w:rPr>
            </w:r>
            <w:r>
              <w:rPr>
                <w:b/>
                <w:sz w:val="20"/>
              </w:rPr>
              <w:t>A/M/D</w:t>
            </w:r>
          </w:p>
        </w:tc>
        <w:tc>
          <w:tcPr>
            <w:tcW w:w="2100" w:type="dxa"/>
            <w:shd w:val="clear" w:color="auto" w:fill="FFE8E1"/>
            <w:vAlign w:val="center"/>
          </w:tcPr>
          <w:p>
            <w:pPr>
              <w:spacing w:before="0" w:after="0"/>
              <w:jc w:val="left"/>
            </w:pPr>
            <w:r>
              <w:rPr>
                <w:b/>
              </w:rPr>
            </w:r>
            <w:r>
              <w:rPr>
                <w:b/>
                <w:sz w:val="20"/>
              </w:rPr>
              <w:t>In charge</w:t>
            </w:r>
          </w:p>
        </w:tc>
        <w:tc>
          <w:tcPr>
            <w:tcW w:w="4700" w:type="dxa"/>
            <w:shd w:val="clear" w:color="auto" w:fill="FFE8E1"/>
            <w:vAlign w:val="center"/>
          </w:tcPr>
          <w:p>
            <w:pPr>
              <w:spacing w:before="0" w:after="0"/>
              <w:jc w:val="left"/>
            </w:pPr>
            <w:r>
              <w:rPr>
                <w:b/>
              </w:rPr>
            </w:r>
            <w:r>
              <w:rPr>
                <w:b/>
                <w:sz w:val="20"/>
              </w:rPr>
              <w:t>Change Description</w:t>
            </w:r>
          </w:p>
        </w:tc>
      </w:tr>
      <w:tr>
        <w:tc>
          <w:tcPr>
            <w:tcW w:w="1400" w:type="dxa"/>
            <w:vAlign w:val="center"/>
          </w:tcPr>
          <w:p>
            <w:pPr>
              <w:spacing w:before="0" w:after="0"/>
              <w:jc w:val="left"/>
            </w:pPr>
            <w:r/>
            <w:r>
              <w:rPr>
                <w:b w:val="0"/>
                <w:sz w:val="20"/>
              </w:rPr>
              <w:t>10/03/2026</w:t>
            </w:r>
          </w:p>
        </w:tc>
        <w:tc>
          <w:tcPr>
            <w:tcW w:w="850" w:type="dxa"/>
            <w:vAlign w:val="center"/>
          </w:tcPr>
          <w:p>
            <w:pPr>
              <w:spacing w:before="0" w:after="0"/>
              <w:jc w:val="left"/>
            </w:pPr>
            <w:r/>
            <w:r>
              <w:rPr>
                <w:b w:val="0"/>
                <w:sz w:val="20"/>
              </w:rPr>
              <w:t>A</w:t>
            </w:r>
          </w:p>
        </w:tc>
        <w:tc>
          <w:tcPr>
            <w:tcW w:w="2100" w:type="dxa"/>
            <w:vAlign w:val="center"/>
          </w:tcPr>
          <w:p>
            <w:pPr>
              <w:spacing w:before="0" w:after="0"/>
              <w:jc w:val="left"/>
            </w:pPr>
            <w:r/>
          </w:p>
        </w:tc>
        <w:tc>
          <w:tcPr>
            <w:tcW w:w="4700" w:type="dxa"/>
            <w:vAlign w:val="center"/>
          </w:tcPr>
          <w:p>
            <w:pPr>
              <w:spacing w:before="0" w:after="0"/>
              <w:jc w:val="left"/>
            </w:pPr>
            <w:r/>
            <w:r>
              <w:rPr>
                <w:b w:val="0"/>
                <w:sz w:val="20"/>
              </w:rPr>
              <w:t>Initial version</w:t>
            </w:r>
          </w:p>
        </w:tc>
      </w:tr>
      <w:tr>
        <w:tc>
          <w:tcPr>
            <w:tcW w:w="1400" w:type="dxa"/>
            <w:vAlign w:val="center"/>
          </w:tcPr>
          <w:p>
            <w:pPr>
              <w:spacing w:before="0" w:after="0"/>
              <w:jc w:val="left"/>
            </w:pPr>
            <w:r/>
            <w:r>
              <w:rPr>
                <w:b w:val="0"/>
                <w:sz w:val="20"/>
              </w:rPr>
              <w:t>29/05/2026</w:t>
            </w:r>
          </w:p>
        </w:tc>
        <w:tc>
          <w:tcPr>
            <w:tcW w:w="850" w:type="dxa"/>
            <w:vAlign w:val="center"/>
          </w:tcPr>
          <w:p>
            <w:pPr>
              <w:spacing w:before="0" w:after="0"/>
              <w:jc w:val="left"/>
            </w:pPr>
            <w:r/>
            <w:r>
              <w:rPr>
                <w:b w:val="0"/>
                <w:sz w:val="20"/>
              </w:rPr>
              <w:t>M</w:t>
            </w:r>
          </w:p>
        </w:tc>
        <w:tc>
          <w:tcPr>
            <w:tcW w:w="2100" w:type="dxa"/>
            <w:vAlign w:val="center"/>
          </w:tcPr>
          <w:p>
            <w:pPr>
              <w:spacing w:before="0" w:after="0"/>
              <w:jc w:val="left"/>
            </w:pPr>
            <w:r/>
          </w:p>
        </w:tc>
        <w:tc>
          <w:tcPr>
            <w:tcW w:w="4700" w:type="dxa"/>
            <w:vAlign w:val="center"/>
          </w:tcPr>
          <w:p>
            <w:pPr>
              <w:spacing w:before="0" w:after="0"/>
              <w:jc w:val="left"/>
            </w:pPr>
            <w:r/>
            <w:r>
              <w:rPr>
                <w:b w:val="0"/>
                <w:sz w:val="20"/>
              </w:rPr>
              <w:t>Updated project scope and limitations based on implementation review</w:t>
            </w:r>
          </w:p>
        </w:tc>
      </w:tr>
      <w:tr>
        <w:tc>
          <w:tcPr>
            <w:tcW w:w="1400" w:type="dxa"/>
            <w:vAlign w:val="center"/>
          </w:tcPr>
          <w:p>
            <w:pPr>
              <w:spacing w:before="0" w:after="0"/>
              <w:jc w:val="left"/>
            </w:pPr>
            <w:r/>
            <w:r>
              <w:rPr>
                <w:b w:val="0"/>
                <w:sz w:val="20"/>
              </w:rPr>
              <w:t>29/05/2026</w:t>
            </w:r>
          </w:p>
        </w:tc>
        <w:tc>
          <w:tcPr>
            <w:tcW w:w="850" w:type="dxa"/>
            <w:vAlign w:val="center"/>
          </w:tcPr>
          <w:p>
            <w:pPr>
              <w:spacing w:before="0" w:after="0"/>
              <w:jc w:val="left"/>
            </w:pPr>
            <w:r/>
            <w:r>
              <w:rPr>
                <w:b w:val="0"/>
                <w:sz w:val="20"/>
              </w:rPr>
              <w:t>M</w:t>
            </w:r>
          </w:p>
        </w:tc>
        <w:tc>
          <w:tcPr>
            <w:tcW w:w="2100" w:type="dxa"/>
            <w:vAlign w:val="center"/>
          </w:tcPr>
          <w:p>
            <w:pPr>
              <w:spacing w:before="0" w:after="0"/>
              <w:jc w:val="left"/>
            </w:pPr>
            <w:r/>
          </w:p>
        </w:tc>
        <w:tc>
          <w:tcPr>
            <w:tcW w:w="4700" w:type="dxa"/>
            <w:vAlign w:val="center"/>
          </w:tcPr>
          <w:p>
            <w:pPr>
              <w:spacing w:before="0" w:after="0"/>
              <w:jc w:val="left"/>
            </w:pPr>
            <w:r/>
            <w:r>
              <w:rPr>
                <w:b w:val="0"/>
                <w:sz w:val="20"/>
              </w:rPr>
              <w:t>Revised Writing and Speaking assessment scope</w:t>
            </w:r>
          </w:p>
        </w:tc>
      </w:tr>
      <w:tr>
        <w:tc>
          <w:tcPr>
            <w:tcW w:w="1400" w:type="dxa"/>
            <w:vAlign w:val="center"/>
          </w:tcPr>
          <w:p>
            <w:pPr>
              <w:spacing w:before="0" w:after="0"/>
              <w:jc w:val="left"/>
            </w:pPr>
            <w:r/>
            <w:r>
              <w:rPr>
                <w:b w:val="0"/>
                <w:sz w:val="20"/>
              </w:rPr>
              <w:t>29/05/2026</w:t>
            </w:r>
          </w:p>
        </w:tc>
        <w:tc>
          <w:tcPr>
            <w:tcW w:w="850" w:type="dxa"/>
            <w:vAlign w:val="center"/>
          </w:tcPr>
          <w:p>
            <w:pPr>
              <w:spacing w:before="0" w:after="0"/>
              <w:jc w:val="left"/>
            </w:pPr>
            <w:r/>
            <w:r>
              <w:rPr>
                <w:b w:val="0"/>
                <w:sz w:val="20"/>
              </w:rPr>
              <w:t>M</w:t>
            </w:r>
          </w:p>
        </w:tc>
        <w:tc>
          <w:tcPr>
            <w:tcW w:w="2100" w:type="dxa"/>
            <w:vAlign w:val="center"/>
          </w:tcPr>
          <w:p>
            <w:pPr>
              <w:spacing w:before="0" w:after="0"/>
              <w:jc w:val="left"/>
            </w:pPr>
            <w:r/>
          </w:p>
        </w:tc>
        <w:tc>
          <w:tcPr>
            <w:tcW w:w="4700" w:type="dxa"/>
            <w:vAlign w:val="center"/>
          </w:tcPr>
          <w:p>
            <w:pPr>
              <w:spacing w:before="0" w:after="0"/>
              <w:jc w:val="left"/>
            </w:pPr>
            <w:r/>
            <w:r>
              <w:rPr>
                <w:b w:val="0"/>
                <w:sz w:val="20"/>
              </w:rPr>
              <w:t>Added limitation about onboarding and baseline assessment</w:t>
            </w:r>
          </w:p>
        </w:tc>
      </w:tr>
      <w:tr>
        <w:tc>
          <w:tcPr>
            <w:tcW w:w="1400" w:type="dxa"/>
            <w:vAlign w:val="center"/>
          </w:tcPr>
          <w:p>
            <w:pPr>
              <w:spacing w:before="0" w:after="0"/>
              <w:jc w:val="left"/>
            </w:pPr>
            <w:r/>
            <w:r>
              <w:rPr>
                <w:b w:val="0"/>
                <w:sz w:val="20"/>
              </w:rPr>
              <w:t>30/05/2026</w:t>
            </w:r>
          </w:p>
        </w:tc>
        <w:tc>
          <w:tcPr>
            <w:tcW w:w="850" w:type="dxa"/>
            <w:vAlign w:val="center"/>
          </w:tcPr>
          <w:p>
            <w:pPr>
              <w:spacing w:before="0" w:after="0"/>
              <w:jc w:val="left"/>
            </w:pPr>
            <w:r/>
            <w:r>
              <w:rPr>
                <w:b w:val="0"/>
                <w:sz w:val="20"/>
              </w:rPr>
              <w:t>M</w:t>
            </w:r>
          </w:p>
        </w:tc>
        <w:tc>
          <w:tcPr>
            <w:tcW w:w="2100" w:type="dxa"/>
            <w:vAlign w:val="center"/>
          </w:tcPr>
          <w:p>
            <w:pPr>
              <w:spacing w:before="0" w:after="0"/>
              <w:jc w:val="left"/>
            </w:pPr>
            <w:r/>
          </w:p>
        </w:tc>
        <w:tc>
          <w:tcPr>
            <w:tcW w:w="4700" w:type="dxa"/>
            <w:vAlign w:val="center"/>
          </w:tcPr>
          <w:p>
            <w:pPr>
              <w:spacing w:before="0" w:after="0"/>
              <w:jc w:val="left"/>
            </w:pPr>
            <w:r/>
            <w:r>
              <w:rPr>
                <w:b w:val="0"/>
                <w:sz w:val="20"/>
              </w:rPr>
              <w:t>Clarified assessment validation approach for rubric-based scoring</w:t>
            </w:r>
          </w:p>
        </w:tc>
      </w:tr>
    </w:tbl>
    <w:p/>
    <w:p>
      <w:pPr>
        <w:jc w:val="both"/>
      </w:pPr>
      <w:r>
        <w:rPr>
          <w:b w:val="0"/>
          <w:sz w:val="22"/>
        </w:rPr>
        <w:t>*A - Added   M - Modified   D - Deleted</w:t>
      </w:r>
    </w:p>
    <w:p>
      <w:pPr>
        <w:pStyle w:val="Heading1"/>
      </w:pPr>
      <w:r>
        <w:rPr>
          <w:b/>
        </w:rPr>
        <w:t>II. Project Introduction</w:t>
      </w:r>
    </w:p>
    <w:p>
      <w:pPr>
        <w:pStyle w:val="Heading2"/>
      </w:pPr>
      <w:r>
        <w:rPr>
          <w:b/>
        </w:rPr>
        <w:t>1. Overview</w:t>
      </w:r>
    </w:p>
    <w:p>
      <w:pPr>
        <w:pStyle w:val="Heading3"/>
      </w:pPr>
      <w:r>
        <w:rPr>
          <w:b/>
        </w:rPr>
        <w:t>1.1 Project Information</w:t>
      </w:r>
    </w:p>
    <w:p>
      <w:pPr>
        <w:pStyle w:val="ListParagraph"/>
      </w:pPr>
      <w:r>
        <w:rPr>
          <w:b w:val="0"/>
          <w:sz w:val="22"/>
        </w:rPr>
        <w:t>Project name: An Adaptive VSTEP Preparation System with Comprehensive Skill Assessment and Personalized Learning Support</w:t>
      </w:r>
    </w:p>
    <w:p>
      <w:pPr>
        <w:pStyle w:val="ListParagraph"/>
      </w:pPr>
      <w:r>
        <w:rPr>
          <w:b w:val="0"/>
          <w:sz w:val="22"/>
        </w:rPr>
        <w:t>Project name (VN): Hệ Thống Luyện Thi VSTEP Thích Ứng Với Đánh Giá Toàn Diện Kỹ Năng Và Hỗ Trợ Học Tập Cá Nhân Hóa</w:t>
      </w:r>
    </w:p>
    <w:p>
      <w:pPr>
        <w:pStyle w:val="ListParagraph"/>
      </w:pPr>
      <w:r>
        <w:rPr>
          <w:b w:val="0"/>
          <w:sz w:val="22"/>
        </w:rPr>
        <w:t>Project code: SP26SE146</w:t>
      </w:r>
    </w:p>
    <w:p>
      <w:pPr>
        <w:pStyle w:val="ListParagraph"/>
      </w:pPr>
      <w:r>
        <w:rPr>
          <w:b w:val="0"/>
          <w:sz w:val="22"/>
        </w:rPr>
        <w:t>Group name: GSP26SE63</w:t>
      </w:r>
    </w:p>
    <w:p>
      <w:pPr>
        <w:pStyle w:val="ListParagraph"/>
      </w:pPr>
      <w:r>
        <w:rPr>
          <w:b w:val="0"/>
          <w:sz w:val="22"/>
        </w:rPr>
        <w:t>Software type: Web Application + Mobile App</w:t>
      </w:r>
    </w:p>
    <w:p>
      <w:pPr>
        <w:pStyle w:val="ListParagraph"/>
      </w:pPr>
      <w:r>
        <w:rPr>
          <w:b w:val="0"/>
          <w:sz w:val="22"/>
        </w:rPr>
        <w:t>Duration: 01/01/2026 – 30/04/2026</w:t>
      </w:r>
    </w:p>
    <w:p>
      <w:pPr>
        <w:pStyle w:val="ListParagraph"/>
      </w:pPr>
      <w:r>
        <w:rPr>
          <w:b w:val="0"/>
          <w:sz w:val="22"/>
        </w:rPr>
        <w:t>Academic Supervisor: Lâm Hữu Khánh Phương</w:t>
      </w:r>
    </w:p>
    <w:p>
      <w:pPr>
        <w:pStyle w:val="ListParagraph"/>
      </w:pPr>
      <w:r>
        <w:rPr>
          <w:b w:val="0"/>
          <w:sz w:val="22"/>
        </w:rPr>
        <w:t>Industry Supervisor: Trần Trọng Huỳnh</w:t>
      </w:r>
    </w:p>
    <w:p>
      <w:pPr>
        <w:pStyle w:val="Heading3"/>
      </w:pPr>
      <w:r>
        <w:rPr>
          <w:b/>
        </w:rPr>
        <w:t>1.2 Project Team</w:t>
      </w:r>
    </w:p>
    <w:tbl>
      <w:tblPr>
        <w:tblStyle w:val="Kiu2"/>
        <w:tblW w:w="9050" w:type="dxa"/>
        <w:jc w:val="center"/>
        <w:tblInd w:w="279" w:type="dxa"/>
        <w:tblLayout w:type="fixed"/>
        <w:tblLook w:val="0620" w:firstRow="1" w:lastRow="0" w:firstColumn="0" w:lastColumn="0" w:noHBand="1" w:noVBand="1"/>
      </w:tblPr>
      <w:tblGrid>
        <w:gridCol w:w="2600"/>
        <w:gridCol w:w="1300"/>
        <w:gridCol w:w="1600"/>
        <w:gridCol w:w="3550"/>
      </w:tblGrid>
      <w:tr>
        <w:trPr>
          <w:cnfStyle w:val="100000000000" w:firstRow="1" w:lastRow="0" w:firstColumn="0" w:lastColumn="0" w:oddVBand="0" w:evenVBand="0" w:oddHBand="0" w:evenHBand="0" w:firstRowFirstColumn="0" w:firstRowLastColumn="0" w:lastRowFirstColumn="0" w:lastRowLastColumn="0"/>
          <w:trHeight w:val="454"/>
        </w:trPr>
        <w:tc>
          <w:tcPr>
            <w:tcW w:w="2600" w:type="dxa"/>
            <w:shd w:val="clear" w:color="auto" w:fill="FFE8E1"/>
            <w:vAlign w:val="center"/>
            <w:hideMark/>
          </w:tcPr>
          <w:p>
            <w:pPr>
              <w:spacing w:before="0" w:after="0"/>
              <w:jc w:val="left"/>
            </w:pPr>
            <w:r>
              <w:rPr>
                <w:b/>
              </w:rPr>
            </w:r>
            <w:r>
              <w:rPr>
                <w:b/>
                <w:sz w:val="20"/>
              </w:rPr>
              <w:t>Full Name</w:t>
            </w:r>
          </w:p>
        </w:tc>
        <w:tc>
          <w:tcPr>
            <w:tcW w:w="1300" w:type="dxa"/>
            <w:shd w:val="clear" w:color="auto" w:fill="FFE8E1"/>
            <w:vAlign w:val="center"/>
          </w:tcPr>
          <w:p>
            <w:pPr>
              <w:spacing w:before="0" w:after="0"/>
              <w:jc w:val="left"/>
            </w:pPr>
            <w:r>
              <w:rPr>
                <w:b/>
              </w:rPr>
            </w:r>
            <w:r>
              <w:rPr>
                <w:b/>
                <w:sz w:val="20"/>
              </w:rPr>
              <w:t>Student ID</w:t>
            </w:r>
          </w:p>
        </w:tc>
        <w:tc>
          <w:tcPr>
            <w:tcW w:w="1600" w:type="dxa"/>
            <w:shd w:val="clear" w:color="auto" w:fill="FFE8E1"/>
            <w:vAlign w:val="center"/>
            <w:hideMark/>
          </w:tcPr>
          <w:p>
            <w:pPr>
              <w:spacing w:before="0" w:after="0"/>
              <w:jc w:val="left"/>
            </w:pPr>
            <w:r>
              <w:rPr>
                <w:b/>
              </w:rPr>
            </w:r>
            <w:r>
              <w:rPr>
                <w:b/>
                <w:sz w:val="20"/>
              </w:rPr>
              <w:t>Role</w:t>
            </w:r>
          </w:p>
        </w:tc>
        <w:tc>
          <w:tcPr>
            <w:tcW w:w="3550" w:type="dxa"/>
            <w:shd w:val="clear" w:color="auto" w:fill="FFE8E1"/>
            <w:vAlign w:val="center"/>
            <w:hideMark/>
          </w:tcPr>
          <w:p>
            <w:pPr>
              <w:spacing w:before="0" w:after="0"/>
              <w:jc w:val="left"/>
            </w:pPr>
            <w:r>
              <w:rPr>
                <w:b/>
              </w:rPr>
            </w:r>
            <w:r>
              <w:rPr>
                <w:b/>
                <w:sz w:val="20"/>
              </w:rPr>
              <w:t>Email</w:t>
            </w:r>
          </w:p>
        </w:tc>
      </w:tr>
      <w:tr>
        <w:trPr>
          <w:trHeight w:val="454"/>
        </w:trPr>
        <w:tc>
          <w:tcPr>
            <w:tcW w:w="2600" w:type="dxa"/>
            <w:vAlign w:val="center"/>
            <w:hideMark/>
          </w:tcPr>
          <w:p>
            <w:pPr>
              <w:spacing w:before="0" w:after="0"/>
              <w:jc w:val="left"/>
            </w:pPr>
            <w:r/>
            <w:r>
              <w:rPr>
                <w:b w:val="0"/>
                <w:sz w:val="20"/>
              </w:rPr>
              <w:t>Hoàng Văn Anh Nghĩa</w:t>
            </w:r>
          </w:p>
        </w:tc>
        <w:tc>
          <w:tcPr>
            <w:tcW w:w="1300" w:type="dxa"/>
            <w:vAlign w:val="center"/>
          </w:tcPr>
          <w:p>
            <w:pPr>
              <w:spacing w:before="0" w:after="0"/>
              <w:jc w:val="left"/>
            </w:pPr>
            <w:r/>
            <w:r>
              <w:rPr>
                <w:b w:val="0"/>
                <w:sz w:val="20"/>
              </w:rPr>
              <w:t>SE172605</w:t>
            </w:r>
          </w:p>
        </w:tc>
        <w:tc>
          <w:tcPr>
            <w:tcW w:w="1600" w:type="dxa"/>
            <w:vAlign w:val="center"/>
            <w:hideMark/>
          </w:tcPr>
          <w:p>
            <w:pPr>
              <w:spacing w:before="0" w:after="0"/>
              <w:jc w:val="left"/>
            </w:pPr>
            <w:r/>
            <w:r>
              <w:rPr>
                <w:b w:val="0"/>
                <w:sz w:val="20"/>
              </w:rPr>
              <w:t>Team Leader</w:t>
            </w:r>
          </w:p>
        </w:tc>
        <w:tc>
          <w:tcPr>
            <w:tcW w:w="3550" w:type="dxa"/>
            <w:vAlign w:val="center"/>
            <w:hideMark/>
          </w:tcPr>
          <w:p>
            <w:pPr>
              <w:spacing w:before="0" w:after="0"/>
              <w:jc w:val="left"/>
            </w:pPr>
            <w:r/>
            <w:r>
              <w:rPr>
                <w:b w:val="0"/>
                <w:sz w:val="20"/>
              </w:rPr>
              <w:t>nghiahvase172605@fpt.edu.vn</w:t>
            </w:r>
          </w:p>
        </w:tc>
      </w:tr>
      <w:tr>
        <w:trPr>
          <w:trHeight w:val="454"/>
        </w:trPr>
        <w:tc>
          <w:tcPr>
            <w:tcW w:w="2600" w:type="dxa"/>
            <w:vAlign w:val="center"/>
            <w:hideMark/>
          </w:tcPr>
          <w:p>
            <w:pPr>
              <w:spacing w:before="0" w:after="0"/>
              <w:jc w:val="left"/>
            </w:pPr>
            <w:r/>
            <w:r>
              <w:rPr>
                <w:b w:val="0"/>
                <w:sz w:val="20"/>
              </w:rPr>
              <w:t>Nguyễn Minh Khôi</w:t>
            </w:r>
          </w:p>
        </w:tc>
        <w:tc>
          <w:tcPr>
            <w:tcW w:w="1300" w:type="dxa"/>
            <w:vAlign w:val="center"/>
          </w:tcPr>
          <w:p>
            <w:pPr>
              <w:spacing w:before="0" w:after="0"/>
              <w:jc w:val="left"/>
            </w:pPr>
            <w:r/>
            <w:r>
              <w:rPr>
                <w:b w:val="0"/>
                <w:sz w:val="20"/>
              </w:rPr>
              <w:t>SE172625</w:t>
            </w:r>
          </w:p>
        </w:tc>
        <w:tc>
          <w:tcPr>
            <w:tcW w:w="1600" w:type="dxa"/>
            <w:vAlign w:val="center"/>
            <w:hideMark/>
          </w:tcPr>
          <w:p>
            <w:pPr>
              <w:spacing w:before="0" w:after="0"/>
              <w:jc w:val="left"/>
            </w:pPr>
            <w:r/>
            <w:r>
              <w:rPr>
                <w:b w:val="0"/>
                <w:sz w:val="20"/>
              </w:rPr>
              <w:t>Developer</w:t>
            </w:r>
          </w:p>
        </w:tc>
        <w:tc>
          <w:tcPr>
            <w:tcW w:w="3550" w:type="dxa"/>
            <w:vAlign w:val="center"/>
            <w:hideMark/>
          </w:tcPr>
          <w:p>
            <w:pPr>
              <w:spacing w:before="0" w:after="0"/>
              <w:jc w:val="left"/>
            </w:pPr>
            <w:r/>
            <w:r>
              <w:rPr>
                <w:b w:val="0"/>
                <w:sz w:val="20"/>
              </w:rPr>
              <w:t>khoinmse172625@fpt.edu.vn</w:t>
            </w:r>
          </w:p>
        </w:tc>
      </w:tr>
      <w:tr>
        <w:trPr>
          <w:trHeight w:val="454"/>
        </w:trPr>
        <w:tc>
          <w:tcPr>
            <w:tcW w:w="2600" w:type="dxa"/>
            <w:vAlign w:val="center"/>
            <w:hideMark/>
          </w:tcPr>
          <w:p>
            <w:pPr>
              <w:spacing w:before="0" w:after="0"/>
              <w:jc w:val="left"/>
            </w:pPr>
            <w:r/>
            <w:r>
              <w:rPr>
                <w:b w:val="0"/>
                <w:sz w:val="20"/>
              </w:rPr>
              <w:t>Nguyễn Nhật Phát</w:t>
            </w:r>
          </w:p>
        </w:tc>
        <w:tc>
          <w:tcPr>
            <w:tcW w:w="1300" w:type="dxa"/>
            <w:vAlign w:val="center"/>
          </w:tcPr>
          <w:p>
            <w:pPr>
              <w:spacing w:before="0" w:after="0"/>
              <w:jc w:val="left"/>
            </w:pPr>
            <w:r/>
            <w:r>
              <w:rPr>
                <w:b w:val="0"/>
                <w:sz w:val="20"/>
              </w:rPr>
              <w:t>SE172607</w:t>
            </w:r>
          </w:p>
        </w:tc>
        <w:tc>
          <w:tcPr>
            <w:tcW w:w="1600" w:type="dxa"/>
            <w:vAlign w:val="center"/>
            <w:hideMark/>
          </w:tcPr>
          <w:p>
            <w:pPr>
              <w:spacing w:before="0" w:after="0"/>
              <w:jc w:val="left"/>
            </w:pPr>
            <w:r/>
            <w:r>
              <w:rPr>
                <w:b w:val="0"/>
                <w:sz w:val="20"/>
              </w:rPr>
              <w:t>Developer</w:t>
            </w:r>
          </w:p>
        </w:tc>
        <w:tc>
          <w:tcPr>
            <w:tcW w:w="3550" w:type="dxa"/>
            <w:vAlign w:val="center"/>
            <w:hideMark/>
          </w:tcPr>
          <w:p>
            <w:pPr>
              <w:spacing w:before="0" w:after="0"/>
              <w:jc w:val="left"/>
            </w:pPr>
            <w:r/>
            <w:r>
              <w:rPr>
                <w:b w:val="0"/>
                <w:sz w:val="20"/>
              </w:rPr>
              <w:t>phatnnse172607@fpt.edu.vn</w:t>
            </w:r>
          </w:p>
        </w:tc>
      </w:tr>
      <w:tr>
        <w:trPr>
          <w:trHeight w:val="454"/>
        </w:trPr>
        <w:tc>
          <w:tcPr>
            <w:tcW w:w="2600" w:type="dxa"/>
            <w:vAlign w:val="center"/>
            <w:hideMark/>
          </w:tcPr>
          <w:p>
            <w:pPr>
              <w:spacing w:before="0" w:after="0"/>
              <w:jc w:val="left"/>
            </w:pPr>
            <w:r/>
            <w:r>
              <w:rPr>
                <w:b w:val="0"/>
                <w:sz w:val="20"/>
              </w:rPr>
              <w:t>Nguyễn Trần Tấn Phát</w:t>
            </w:r>
          </w:p>
        </w:tc>
        <w:tc>
          <w:tcPr>
            <w:tcW w:w="1300" w:type="dxa"/>
            <w:vAlign w:val="center"/>
          </w:tcPr>
          <w:p>
            <w:pPr>
              <w:spacing w:before="0" w:after="0"/>
              <w:jc w:val="left"/>
            </w:pPr>
            <w:r/>
            <w:r>
              <w:rPr>
                <w:b w:val="0"/>
                <w:sz w:val="20"/>
              </w:rPr>
              <w:t>SE173198</w:t>
            </w:r>
          </w:p>
        </w:tc>
        <w:tc>
          <w:tcPr>
            <w:tcW w:w="1600" w:type="dxa"/>
            <w:vAlign w:val="center"/>
            <w:hideMark/>
          </w:tcPr>
          <w:p>
            <w:pPr>
              <w:spacing w:before="0" w:after="0"/>
              <w:jc w:val="left"/>
            </w:pPr>
            <w:r/>
            <w:r>
              <w:rPr>
                <w:b w:val="0"/>
                <w:sz w:val="20"/>
              </w:rPr>
              <w:t>Developer</w:t>
            </w:r>
          </w:p>
        </w:tc>
        <w:tc>
          <w:tcPr>
            <w:tcW w:w="3550" w:type="dxa"/>
            <w:vAlign w:val="center"/>
            <w:hideMark/>
          </w:tcPr>
          <w:p>
            <w:pPr>
              <w:spacing w:before="0" w:after="0"/>
              <w:jc w:val="left"/>
            </w:pPr>
            <w:r/>
            <w:r>
              <w:rPr>
                <w:b w:val="0"/>
                <w:sz w:val="20"/>
              </w:rPr>
              <w:t>phatnttse173198@fpt.edu.vn</w:t>
            </w:r>
          </w:p>
        </w:tc>
      </w:tr>
    </w:tbl>
    <w:p/>
    <w:p>
      <w:pPr>
        <w:pStyle w:val="Heading2"/>
      </w:pPr>
      <w:r>
        <w:rPr>
          <w:b/>
        </w:rPr>
        <w:t>2. Product Background</w:t>
      </w:r>
    </w:p>
    <w:p>
      <w:pPr>
        <w:jc w:val="both"/>
      </w:pPr>
      <w:r>
        <w:rPr>
          <w:b w:val="0"/>
          <w:sz w:val="22"/>
        </w:rPr>
        <w:t>The Vietnamese Standardized Test of English Proficiency (VSTEP) is widely used for graduation, certification, and professional purposes in Vietnam. Learners preparing for VSTEP have different proficiency levels across listening, reading, writing, and speaking. Traditional preparation methods rely on uniform materials and fixed-level mock tests, which do not adapt to individual needs, making it hard to track progress or focus on weak skills. A level-oriented digital system with comprehensive skill assessment and personalized learning recommendations is needed to support efficient and targeted exam preparation. In the current capstone scope, adaptive learning support is implemented through skill-gap-based recommendations and spaced repetition for vocabulary review, while dynamic difficulty adjustment for all exercises is planned as future work.</w:t>
      </w:r>
    </w:p>
    <w:p>
      <w:pPr>
        <w:jc w:val="both"/>
      </w:pPr>
      <w:r>
        <w:rPr>
          <w:b w:val="0"/>
          <w:sz w:val="22"/>
        </w:rPr>
        <w:t>Problems identified:</w:t>
      </w:r>
    </w:p>
    <w:p>
      <w:pPr>
        <w:pStyle w:val="ListParagraph"/>
      </w:pPr>
      <w:r>
        <w:rPr>
          <w:b w:val="0"/>
          <w:sz w:val="22"/>
        </w:rPr>
        <w:t>Learners cannot accurately identify their proficiency level and skill gaps.</w:t>
      </w:r>
    </w:p>
    <w:p>
      <w:pPr>
        <w:pStyle w:val="ListParagraph"/>
      </w:pPr>
      <w:r>
        <w:rPr>
          <w:b w:val="0"/>
          <w:sz w:val="22"/>
        </w:rPr>
        <w:t>Study materials are not personalized or adaptive.</w:t>
      </w:r>
    </w:p>
    <w:p>
      <w:pPr>
        <w:pStyle w:val="ListParagraph"/>
      </w:pPr>
      <w:r>
        <w:rPr>
          <w:b w:val="0"/>
          <w:sz w:val="22"/>
        </w:rPr>
        <w:t>Progress tracking across skills is inefficient.</w:t>
      </w:r>
    </w:p>
    <w:p>
      <w:pPr>
        <w:pStyle w:val="ListParagraph"/>
      </w:pPr>
      <w:r>
        <w:rPr>
          <w:b w:val="0"/>
          <w:sz w:val="22"/>
        </w:rPr>
        <w:t>Instructors lack tools for monitoring performance and giving data-driven feedback.</w:t>
      </w:r>
    </w:p>
    <w:p>
      <w:pPr>
        <w:pStyle w:val="ListParagraph"/>
      </w:pPr>
      <w:r>
        <w:rPr>
          <w:b w:val="0"/>
          <w:sz w:val="22"/>
        </w:rPr>
        <w:t>Generic study plans lead to uneven skill development and suboptimal exam readiness.</w:t>
      </w:r>
    </w:p>
    <w:p>
      <w:pPr>
        <w:pStyle w:val="Heading2"/>
      </w:pPr>
      <w:r>
        <w:rPr>
          <w:b/>
        </w:rPr>
        <w:t>3. Existing Systems</w:t>
      </w:r>
    </w:p>
    <w:p>
      <w:pPr>
        <w:pStyle w:val="Heading3"/>
      </w:pPr>
      <w:r>
        <w:rPr>
          <w:b/>
        </w:rPr>
        <w:t>3.1 Traditional VSTEP Training Centers</w:t>
      </w:r>
    </w:p>
    <w:p>
      <w:pPr>
        <w:jc w:val="both"/>
      </w:pPr>
      <w:r>
        <w:rPr>
          <w:b w:val="0"/>
          <w:sz w:val="22"/>
        </w:rPr>
        <w:t>Training centers offer in-person classes and static textbooks following a fixed curriculum for all students.</w:t>
      </w:r>
    </w:p>
    <w:p>
      <w:pPr>
        <w:pStyle w:val="ListParagraph"/>
      </w:pPr>
      <w:r>
        <w:rPr>
          <w:b w:val="0"/>
          <w:sz w:val="22"/>
        </w:rPr>
        <w:t>Pros: Content aligns with the official exam structure; direct interaction with instructors.</w:t>
      </w:r>
    </w:p>
    <w:p>
      <w:pPr>
        <w:pStyle w:val="ListParagraph"/>
      </w:pPr>
      <w:r>
        <w:rPr>
          <w:b w:val="0"/>
          <w:sz w:val="22"/>
        </w:rPr>
        <w:t>Cons: No personalization; no individual skill progress tracking; fixed schedules unsuitable for busy learners.</w:t>
      </w:r>
    </w:p>
    <w:p>
      <w:pPr>
        <w:pStyle w:val="Heading3"/>
      </w:pPr>
      <w:r>
        <w:rPr>
          <w:b/>
        </w:rPr>
        <w:t>3.2 General English Learning Applications (Duolingo, ELSA)</w:t>
      </w:r>
    </w:p>
    <w:p>
      <w:pPr>
        <w:jc w:val="both"/>
      </w:pPr>
      <w:r>
        <w:rPr>
          <w:b w:val="0"/>
          <w:sz w:val="22"/>
        </w:rPr>
        <w:t>These apps provide interactive, gamified learning experiences at low cost.</w:t>
      </w:r>
    </w:p>
    <w:p>
      <w:pPr>
        <w:pStyle w:val="ListParagraph"/>
      </w:pPr>
      <w:r>
        <w:rPr>
          <w:b w:val="0"/>
          <w:sz w:val="22"/>
        </w:rPr>
        <w:t>Pros: High interactivity with gamification; easy access, low cost.</w:t>
      </w:r>
    </w:p>
    <w:p>
      <w:pPr>
        <w:pStyle w:val="ListParagraph"/>
      </w:pPr>
      <w:r>
        <w:rPr>
          <w:b w:val="0"/>
          <w:sz w:val="22"/>
        </w:rPr>
        <w:t>Cons: Content not designed for VSTEP format; ELSA focuses only on pronunciation; Duolingo lacks academic writing at B2-C1 levels and does not cover all four skills.</w:t>
      </w:r>
    </w:p>
    <w:p>
      <w:pPr>
        <w:pStyle w:val="Heading3"/>
      </w:pPr>
      <w:r>
        <w:rPr>
          <w:b/>
        </w:rPr>
        <w:t>3.3 VSTEP Mock Test Websites</w:t>
      </w:r>
    </w:p>
    <w:p>
      <w:pPr>
        <w:jc w:val="both"/>
      </w:pPr>
      <w:r>
        <w:rPr>
          <w:b w:val="0"/>
          <w:sz w:val="22"/>
        </w:rPr>
        <w:t>Vietnamese platforms such as luyenthivstep.vn and vstepmaster.edu.vn offer large question banks with computer-based test simulation.</w:t>
      </w:r>
    </w:p>
    <w:p>
      <w:pPr>
        <w:pStyle w:val="ListParagraph"/>
      </w:pPr>
      <w:r>
        <w:rPr>
          <w:b w:val="0"/>
          <w:sz w:val="22"/>
        </w:rPr>
        <w:t>Pros: Interface simulates computer-based testing; instant results for Listening and Reading; large question banks.</w:t>
      </w:r>
    </w:p>
    <w:p>
      <w:pPr>
        <w:pStyle w:val="ListParagraph"/>
      </w:pPr>
      <w:r>
        <w:rPr>
          <w:b w:val="0"/>
          <w:sz w:val="22"/>
        </w:rPr>
        <w:t>Cons: No automated rubric-based assessment for Writing and Speaking; no personalized learning paths; scores displayed without detailed analysis.</w:t>
      </w:r>
    </w:p>
    <w:p>
      <w:pPr>
        <w:pStyle w:val="Heading3"/>
      </w:pPr>
      <w:r>
        <w:rPr>
          <w:b/>
        </w:rPr>
        <w:t>3.4 AI Writing and Speaking Tools (Grammarly, Write &amp; Improve)</w:t>
      </w:r>
    </w:p>
    <w:p>
      <w:pPr>
        <w:jc w:val="both"/>
      </w:pPr>
      <w:r>
        <w:rPr>
          <w:b w:val="0"/>
          <w:sz w:val="22"/>
        </w:rPr>
        <w:t>These tools provide instant AI-assisted feedback for grammar and pronunciation using advanced technology.</w:t>
      </w:r>
    </w:p>
    <w:p>
      <w:pPr>
        <w:pStyle w:val="ListParagraph"/>
      </w:pPr>
      <w:r>
        <w:rPr>
          <w:b w:val="0"/>
          <w:sz w:val="22"/>
        </w:rPr>
        <w:t>Pros: Instant AI-assisted feedback for grammar and pronunciation; advanced technology, a polished user experience.</w:t>
      </w:r>
    </w:p>
    <w:p>
      <w:pPr>
        <w:pStyle w:val="ListParagraph"/>
      </w:pPr>
      <w:r>
        <w:rPr>
          <w:b w:val="0"/>
          <w:sz w:val="22"/>
        </w:rPr>
        <w:t>Cons: Not based on VSTEP scoring rubric; focus on only one or two skills; no mock test functionality in VSTEP format.</w:t>
      </w:r>
    </w:p>
    <w:p>
      <w:pPr>
        <w:pStyle w:val="Heading3"/>
      </w:pPr>
      <w:r>
        <w:rPr>
          <w:b/>
        </w:rPr>
        <w:t>3.5 IELTS/TOEFL Preparation Platforms (Magoosh, British Council)</w:t>
      </w:r>
    </w:p>
    <w:p>
      <w:pPr>
        <w:jc w:val="both"/>
      </w:pPr>
      <w:r>
        <w:rPr>
          <w:b w:val="0"/>
          <w:sz w:val="22"/>
        </w:rPr>
        <w:t>Established platforms with proven adaptive learning models and complete ecosystems.</w:t>
      </w:r>
    </w:p>
    <w:p>
      <w:pPr>
        <w:pStyle w:val="ListParagraph"/>
      </w:pPr>
      <w:r>
        <w:rPr>
          <w:b w:val="0"/>
          <w:sz w:val="22"/>
        </w:rPr>
        <w:t>Pros: Proven adaptive learning models; complete ecosystem.</w:t>
      </w:r>
    </w:p>
    <w:p>
      <w:pPr>
        <w:pStyle w:val="ListParagraph"/>
      </w:pPr>
      <w:r>
        <w:rPr>
          <w:b w:val="0"/>
          <w:sz w:val="22"/>
        </w:rPr>
        <w:t>Cons: Format and scoring rubrics differ entirely from VSTEP; high costs (USD 100-200/year); do not serve Vietnamese certification goals.</w:t>
      </w:r>
    </w:p>
    <w:p>
      <w:pPr>
        <w:pStyle w:val="Heading2"/>
      </w:pPr>
      <w:r>
        <w:rPr>
          <w:b/>
        </w:rPr>
        <w:t>4. Business Opportunity</w:t>
      </w:r>
    </w:p>
    <w:p>
      <w:pPr>
        <w:jc w:val="both"/>
      </w:pPr>
      <w:r>
        <w:rPr>
          <w:b w:val="0"/>
          <w:sz w:val="22"/>
        </w:rPr>
        <w:t>The EdTech market in Vietnam is growing rapidly, projected to reach USD 1.1 billion in 2025 and USD 3.2 billion by 2034. The Digital English Learning segment alone is valued at USD 43 million (2025), expected to grow to USD 120.6 million by 2033. Key drivers include high Internet penetration (79.1%), household education spending at 20-24% of total expenditure (highest in ASEAN), and government digital transformation policies.</w:t>
      </w:r>
    </w:p>
    <w:p>
      <w:pPr>
        <w:jc w:val="both"/>
      </w:pPr>
      <w:r>
        <w:rPr>
          <w:b w:val="0"/>
          <w:sz w:val="22"/>
        </w:rPr>
        <w:t>Within this landscape, the VSTEP preparation market shows a clear gap. Traditional classes and textbooks use static materials without flexible feedback. VSTEP mock test websites primarily offer MCQ question banks, leaving Writing and Speaking assessment unaddressed. International apps like Duolingo or Grammarly do not align with VSTEP structure and do not serve Vietnamese certification goals.</w:t>
      </w:r>
    </w:p>
    <w:p>
      <w:pPr>
        <w:jc w:val="both"/>
      </w:pPr>
      <w:r>
        <w:rPr>
          <w:b w:val="0"/>
          <w:sz w:val="22"/>
        </w:rPr>
        <w:t>The proposed system differentiates through: (1) rubric-based assessment for Writing and Speaking, where AI helps extract task evidence and generate feedback, (2) adaptive learning support through skill-gap-based recommendations and spaced repetition for vocabulary review, (3) comprehensive progress visualization, and (4) controlled usage of AI services to support sustainable operation.</w:t>
      </w:r>
    </w:p>
    <w:p>
      <w:pPr>
        <w:jc w:val="both"/>
      </w:pPr>
      <w:r>
        <w:rPr>
          <w:b w:val="0"/>
          <w:sz w:val="22"/>
        </w:rPr>
        <w:t>For assessment reliability, the assessment module is evaluated using two validation groups. The first group contains referenced Writing samples with independent scoring comments, used to compare the system's predicted proficiency level with a reference level. The second group contains VSTEP-style risk cases, such as off-topic, too-short, copied-prompt, repeated, or non-English responses, used to verify that abnormal submissions are not scored highly. These validation groups are reported separately so that benchmark results and risk-handling checks do not distort each other.</w:t>
      </w:r>
    </w:p>
    <w:p>
      <w:pPr>
        <w:pStyle w:val="Heading2"/>
      </w:pPr>
      <w:r>
        <w:rPr>
          <w:b/>
        </w:rPr>
        <w:t>5. Software Product Vision</w:t>
      </w:r>
    </w:p>
    <w:p>
      <w:pPr>
        <w:jc w:val="both"/>
      </w:pPr>
      <w:r>
        <w:rPr>
          <w:b w:val="0"/>
          <w:sz w:val="22"/>
        </w:rPr>
        <w:t>For university students who need to meet graduation requirements and working professionals who need certification for career advancement in Vietnam, who struggle with VSTEP preparation methods that lack personalization and provide slow feedback, the Adaptive VSTEP Preparation System is a web and mobile platform that provides personalized learning paths, 4-skill assessment with rapid evidence-based feedback, vocabulary review support, and visual progress tracking. Unlike static mock test websites that only offer questions and answer keys, or general English apps that do not align with VSTEP, this product combines rubric-based scoring, AI-supported evidence extraction, skill-gap recommendations, spaced repetition, and analytics to effectively close skill gaps.</w:t>
      </w:r>
    </w:p>
    <w:p>
      <w:pPr>
        <w:pStyle w:val="Heading2"/>
      </w:pPr>
      <w:r>
        <w:rPr>
          <w:b/>
        </w:rPr>
        <w:t>6. Project Scope and Limitations</w:t>
      </w:r>
    </w:p>
    <w:p>
      <w:pPr>
        <w:pStyle w:val="Heading3"/>
      </w:pPr>
      <w:r>
        <w:rPr>
          <w:b/>
        </w:rPr>
        <w:t>6.1 Major Features</w:t>
      </w:r>
    </w:p>
    <w:p>
      <w:pPr>
        <w:jc w:val="both"/>
      </w:pPr>
      <w:r>
        <w:rPr>
          <w:b w:val="0"/>
          <w:sz w:val="22"/>
        </w:rPr>
        <w:t>The major features of the system are grouped around learner access, VSTEP practice, mock testing, assessment, personalized learning support, course support, administration, and learner engagement.</w:t>
      </w:r>
    </w:p>
    <w:p>
      <w:pPr>
        <w:pStyle w:val="ListParagraph"/>
      </w:pPr>
      <w:r>
        <w:rPr>
          <w:b w:val="0"/>
          <w:sz w:val="22"/>
        </w:rPr>
        <w:t>FE-01: User Authentication — Register, login, and profile management for the main user roles.</w:t>
      </w:r>
    </w:p>
    <w:p>
      <w:pPr>
        <w:pStyle w:val="ListParagraph"/>
      </w:pPr>
      <w:r>
        <w:rPr>
          <w:b w:val="0"/>
          <w:sz w:val="22"/>
        </w:rPr>
        <w:t>FE-02: Practice Mode — Listening — Listening exercises with audio playback, transcript support, and instant automatic marking.</w:t>
      </w:r>
    </w:p>
    <w:p>
      <w:pPr>
        <w:pStyle w:val="ListParagraph"/>
      </w:pPr>
      <w:r>
        <w:rPr>
          <w:b w:val="0"/>
          <w:sz w:val="22"/>
        </w:rPr>
        <w:t>FE-03: Practice Mode — Reading — Reading exercises with MCQ format and instant automatic marking.</w:t>
      </w:r>
    </w:p>
    <w:p>
      <w:pPr>
        <w:pStyle w:val="ListParagraph"/>
      </w:pPr>
      <w:r>
        <w:rPr>
          <w:b w:val="0"/>
          <w:sz w:val="22"/>
        </w:rPr>
        <w:t>FE-04: Practice Mode — Writing — Writing exercises scored by rubric-based formulas, with AI used to extract task evidence and support feedback.</w:t>
      </w:r>
    </w:p>
    <w:p>
      <w:pPr>
        <w:pStyle w:val="ListParagraph"/>
      </w:pPr>
      <w:r>
        <w:rPr>
          <w:b w:val="0"/>
          <w:sz w:val="22"/>
        </w:rPr>
        <w:t>FE-05: Practice Mode — Speaking — Speaking exercises scored by rubric-based formulas using transcript, fluency, pronunciation, and content-relevance signals.</w:t>
      </w:r>
    </w:p>
    <w:p>
      <w:pPr>
        <w:pStyle w:val="ListParagraph"/>
      </w:pPr>
      <w:r>
        <w:rPr>
          <w:b w:val="0"/>
          <w:sz w:val="22"/>
        </w:rPr>
        <w:t>FE-06: Mock Test Mode — Full simulated VSTEP exam across all 4 skills with session saving, timer, automatic marking for objective skills, and rubric-based assessment for Writing and Speaking.</w:t>
      </w:r>
    </w:p>
    <w:p>
      <w:pPr>
        <w:pStyle w:val="ListParagraph"/>
      </w:pPr>
      <w:r>
        <w:rPr>
          <w:b w:val="0"/>
          <w:sz w:val="22"/>
        </w:rPr>
        <w:t>FE-07: AI-supported Assessment Engine — Automated support for Writing and Speaking assessment using scoring formulas, rubric parameters, language metrics, and AI-extracted evidence.</w:t>
      </w:r>
    </w:p>
    <w:p>
      <w:pPr>
        <w:pStyle w:val="ListParagraph"/>
      </w:pPr>
      <w:r>
        <w:rPr>
          <w:b w:val="0"/>
          <w:sz w:val="22"/>
        </w:rPr>
        <w:t>FE-08: Progress Tracking — Dashboard for skill performance, learning activity, score trends, and level progress.</w:t>
      </w:r>
    </w:p>
    <w:p>
      <w:pPr>
        <w:pStyle w:val="ListParagraph"/>
      </w:pPr>
      <w:r>
        <w:rPr>
          <w:b w:val="0"/>
          <w:sz w:val="22"/>
        </w:rPr>
        <w:t>FE-09: Learning Path — Skill gap analysis from mock exam results with personalized practice recommendations and spaced repetition support for vocabulary review.</w:t>
      </w:r>
    </w:p>
    <w:p>
      <w:pPr>
        <w:pStyle w:val="ListParagraph"/>
      </w:pPr>
      <w:r>
        <w:rPr>
          <w:b w:val="0"/>
          <w:sz w:val="22"/>
        </w:rPr>
        <w:t>FE-10: Course Management — Course creation, teacher assignment, schedule management, and session booking between learners and teachers.</w:t>
      </w:r>
    </w:p>
    <w:p>
      <w:pPr>
        <w:pStyle w:val="ListParagraph"/>
      </w:pPr>
      <w:r>
        <w:rPr>
          <w:b w:val="0"/>
          <w:sz w:val="22"/>
        </w:rPr>
        <w:t>FE-11: Content Management — Admin tools for question banks, exams, grammar, vocabulary, speaking practice content, and system configuration.</w:t>
      </w:r>
    </w:p>
    <w:p>
      <w:pPr>
        <w:pStyle w:val="ListParagraph"/>
      </w:pPr>
      <w:r>
        <w:rPr>
          <w:b w:val="0"/>
          <w:sz w:val="22"/>
        </w:rPr>
        <w:t>FE-12: Notification System — In-app notifications for assessment completion, course activities, payment events, rewards, and study reminders.</w:t>
      </w:r>
    </w:p>
    <w:p>
      <w:pPr>
        <w:pStyle w:val="ListParagraph"/>
      </w:pPr>
      <w:r>
        <w:rPr>
          <w:b w:val="0"/>
          <w:sz w:val="22"/>
        </w:rPr>
        <w:t>FE-13: Exercise Feedback — Learners can submit ratings and comments on exercises and practice materials.</w:t>
      </w:r>
    </w:p>
    <w:p>
      <w:pPr>
        <w:jc w:val="center"/>
      </w:pPr>
      <w:r>
        <w:drawing>
          <wp:inline xmlns:a="http://schemas.openxmlformats.org/drawingml/2006/main" xmlns:pic="http://schemas.openxmlformats.org/drawingml/2006/picture">
            <wp:extent cx="5669280" cy="3190964"/>
            <wp:docPr id="6" name="Picture 6"/>
            <wp:cNvGraphicFramePr>
              <a:graphicFrameLocks noChangeAspect="1"/>
            </wp:cNvGraphicFramePr>
            <a:graphic>
              <a:graphicData uri="http://schemas.openxmlformats.org/drawingml/2006/picture">
                <pic:pic>
                  <pic:nvPicPr>
                    <pic:cNvPr id="0" name="report1-major-features-diagram.png"/>
                    <pic:cNvPicPr/>
                  </pic:nvPicPr>
                  <pic:blipFill>
                    <a:blip r:embed="rId10"/>
                    <a:stretch>
                      <a:fillRect/>
                    </a:stretch>
                  </pic:blipFill>
                  <pic:spPr>
                    <a:xfrm>
                      <a:off x="0" y="0"/>
                      <a:ext cx="5669280" cy="3190964"/>
                    </a:xfrm>
                    <a:prstGeom prst="rect"/>
                  </pic:spPr>
                </pic:pic>
              </a:graphicData>
            </a:graphic>
          </wp:inline>
        </w:drawing>
      </w:r>
    </w:p>
    <w:p>
      <w:pPr>
        <w:jc w:val="center"/>
      </w:pPr>
      <w:r>
        <w:rPr>
          <w:i/>
          <w:sz w:val="22"/>
        </w:rPr>
        <w:t>Figure 1.1. Functional Decomposition Diagram</w:t>
      </w:r>
    </w:p>
    <w:p>
      <w:pPr>
        <w:pStyle w:val="Heading3"/>
      </w:pPr>
      <w:r>
        <w:rPr>
          <w:b/>
        </w:rPr>
        <w:t>6.2 Limitations and Exclusions</w:t>
      </w:r>
    </w:p>
    <w:p>
      <w:pPr>
        <w:pStyle w:val="ListParagraph"/>
      </w:pPr>
      <w:r>
        <w:rPr>
          <w:b w:val="0"/>
          <w:sz w:val="22"/>
        </w:rPr>
        <w:t>LI-01: The system only supports the VSTEP format (B1–C1 levels). Other exams such as IELTS, TOEFL, and TOEIC are not supported.</w:t>
      </w:r>
    </w:p>
    <w:p>
      <w:pPr>
        <w:pStyle w:val="ListParagraph"/>
      </w:pPr>
      <w:r>
        <w:rPr>
          <w:b w:val="0"/>
          <w:sz w:val="22"/>
        </w:rPr>
        <w:t>LI-02: Automated scoring for Writing and Speaking is a supplementary practice tool. Official scores require instructor verification.</w:t>
      </w:r>
    </w:p>
    <w:p>
      <w:pPr>
        <w:pStyle w:val="ListParagraph"/>
      </w:pPr>
      <w:r>
        <w:rPr>
          <w:b w:val="0"/>
          <w:sz w:val="22"/>
        </w:rPr>
        <w:t>LI-03: The current capstone version supports only Vietnamese as the interface language.</w:t>
      </w:r>
    </w:p>
    <w:p>
      <w:pPr>
        <w:pStyle w:val="ListParagraph"/>
      </w:pPr>
      <w:r>
        <w:rPr>
          <w:b w:val="0"/>
          <w:sz w:val="22"/>
        </w:rPr>
        <w:t>LI-04: The current capstone version supports only the selected payment flow. Additional payment gateways are excluded from the current scope.</w:t>
      </w:r>
    </w:p>
    <w:p>
      <w:pPr>
        <w:pStyle w:val="ListParagraph"/>
      </w:pPr>
      <w:r>
        <w:rPr>
          <w:b w:val="0"/>
          <w:sz w:val="22"/>
        </w:rPr>
        <w:t>LI-05: Development timeline: 17 weeks (4 months), team of 4 members.</w:t>
      </w:r>
    </w:p>
    <w:p>
      <w:pPr>
        <w:pStyle w:val="ListParagraph"/>
      </w:pPr>
      <w:r>
        <w:rPr>
          <w:b w:val="0"/>
          <w:sz w:val="22"/>
        </w:rPr>
        <w:t>LI-06: The system depends on external AI and speech-processing services for evidence extraction, feedback support, transcription, and pronunciation signals.</w:t>
      </w:r>
    </w:p>
    <w:p>
      <w:pPr>
        <w:pStyle w:val="ListParagraph"/>
      </w:pPr>
      <w:r>
        <w:rPr>
          <w:b w:val="0"/>
          <w:sz w:val="22"/>
        </w:rPr>
        <w:t>LI-07: Reading exercises use 100% MCQ format (4 options, single correct answer), matching the official VSTEP Reading structure. Other question types (True/False/Not Given, Matching Headings, Gap Fill) are not part of the VSTEP format and are not implemented.</w:t>
      </w:r>
    </w:p>
    <w:p>
      <w:pPr>
        <w:pStyle w:val="ListParagraph"/>
      </w:pPr>
      <w:r>
        <w:rPr>
          <w:b w:val="0"/>
          <w:sz w:val="22"/>
        </w:rPr>
        <w:t>LI-08: Dynamic adaptive difficulty adjustment for all exercises is not included. In the current capstone scope, adaptive learning support is implemented through skill-gap-based recommendations and spaced repetition for vocabulary review.</w:t>
      </w:r>
    </w:p>
    <w:p>
      <w:pPr>
        <w:pStyle w:val="ListParagraph"/>
      </w:pPr>
      <w:r>
        <w:rPr>
          <w:b w:val="0"/>
          <w:sz w:val="22"/>
        </w:rPr>
        <w:t>LI-09: Instructor monitoring and guidance are supported. Direct assignment of individual exercises or learning modules is outside the current scope and planned for future expansion.</w:t>
      </w:r>
    </w:p>
    <w:p>
      <w:pPr>
        <w:pStyle w:val="ListParagraph"/>
      </w:pPr>
      <w:r>
        <w:rPr>
          <w:b w:val="0"/>
          <w:sz w:val="22"/>
        </w:rPr>
        <w:t>LI-10: Learner progress and risk insights are rule-based in the current capstone scope. Machine-learning predictive analytics is planned as future work.</w:t>
      </w:r>
    </w:p>
    <w:p>
      <w:pPr>
        <w:pStyle w:val="ListParagraph"/>
      </w:pPr>
      <w:r>
        <w:rPr>
          <w:b w:val="0"/>
          <w:sz w:val="22"/>
        </w:rPr>
        <w:t>LI-11: No separate onboarding placement test is included. Users self-select their target level, and the first mock test serves as the initial performance baseline. Ongoing assessment is collected from practice and mock test results.</w:t>
      </w:r>
    </w:p>
    <w:p>
      <w:pPr>
        <w:pStyle w:val="ListParagraph"/>
      </w:pPr>
      <w:r>
        <w:rPr>
          <w:b w:val="0"/>
          <w:sz w:val="22"/>
        </w:rPr>
        <w:t>LI-12: Assessment validation in the current capstone scope demonstrates consistency on selected referenced samples and VSTEP-style risk cases. It is not a replacement for official examiner certification or large-scale psychometric validation.</w:t>
      </w:r>
    </w:p>
    <w:sectPr w:rsidR="00B72539" w:rsidRPr="00B72539" w:rsidSect="00155E22">
      <w:pgSz w:w="11906" w:h="16838"/>
      <w:pgMar w:top="1440" w:right="1416"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w:altName w:val="Segoe UI"/>
    <w:panose1 w:val="020B0604020202020204"/>
    <w:charset w:val="00"/>
    <w:family w:val="swiss"/>
    <w:pitch w:val="variable"/>
    <w:sig w:usb0="00000001" w:usb1="4000205B" w:usb2="00000000" w:usb3="00000000" w:csb0="000000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D405978"/>
    <w:multiLevelType w:val="hybridMultilevel"/>
    <w:tmpl w:val="4434EA80"/>
    <w:lvl w:ilvl="0" w:tplc="5620A032">
      <w:numFmt w:val="bullet"/>
      <w:lvlText w:val="•"/>
      <w:lvlJc w:val="left"/>
      <w:pPr>
        <w:ind w:left="1080" w:hanging="360"/>
      </w:pPr>
      <w:rPr>
        <w:lang w:val="en-US" w:eastAsia="en-US" w:bidi="en-US"/>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4E27"/>
    <w:rsid w:val="00011832"/>
    <w:rsid w:val="000132D0"/>
    <w:rsid w:val="00051EC7"/>
    <w:rsid w:val="00084244"/>
    <w:rsid w:val="000A5FE8"/>
    <w:rsid w:val="000A79E7"/>
    <w:rsid w:val="000B4EA5"/>
    <w:rsid w:val="000C6BDC"/>
    <w:rsid w:val="00102510"/>
    <w:rsid w:val="001174BD"/>
    <w:rsid w:val="0012505A"/>
    <w:rsid w:val="0015116B"/>
    <w:rsid w:val="00155E22"/>
    <w:rsid w:val="001569F3"/>
    <w:rsid w:val="00172595"/>
    <w:rsid w:val="00173934"/>
    <w:rsid w:val="001B3BEB"/>
    <w:rsid w:val="001C28A5"/>
    <w:rsid w:val="001D05D1"/>
    <w:rsid w:val="001F18D5"/>
    <w:rsid w:val="001F43A7"/>
    <w:rsid w:val="00237678"/>
    <w:rsid w:val="00242AE1"/>
    <w:rsid w:val="002500C5"/>
    <w:rsid w:val="00252176"/>
    <w:rsid w:val="00255126"/>
    <w:rsid w:val="002A4D9B"/>
    <w:rsid w:val="002C054B"/>
    <w:rsid w:val="00336411"/>
    <w:rsid w:val="003500E9"/>
    <w:rsid w:val="0035088D"/>
    <w:rsid w:val="00351120"/>
    <w:rsid w:val="003C3CC2"/>
    <w:rsid w:val="003D4D0A"/>
    <w:rsid w:val="003F2D96"/>
    <w:rsid w:val="003F79EA"/>
    <w:rsid w:val="00424FD3"/>
    <w:rsid w:val="00436ECB"/>
    <w:rsid w:val="00440339"/>
    <w:rsid w:val="0046756B"/>
    <w:rsid w:val="004B535E"/>
    <w:rsid w:val="004E2BD0"/>
    <w:rsid w:val="00504AE8"/>
    <w:rsid w:val="00533250"/>
    <w:rsid w:val="00556EF7"/>
    <w:rsid w:val="00571828"/>
    <w:rsid w:val="00592153"/>
    <w:rsid w:val="00593E6F"/>
    <w:rsid w:val="005940A6"/>
    <w:rsid w:val="006C34E4"/>
    <w:rsid w:val="007257A6"/>
    <w:rsid w:val="00736CF9"/>
    <w:rsid w:val="0079695F"/>
    <w:rsid w:val="007B4BFA"/>
    <w:rsid w:val="007D73E6"/>
    <w:rsid w:val="00816771"/>
    <w:rsid w:val="008312FF"/>
    <w:rsid w:val="00832C26"/>
    <w:rsid w:val="008A74B5"/>
    <w:rsid w:val="008B5483"/>
    <w:rsid w:val="008B5CC8"/>
    <w:rsid w:val="00905F79"/>
    <w:rsid w:val="00922652"/>
    <w:rsid w:val="00922A14"/>
    <w:rsid w:val="009276FD"/>
    <w:rsid w:val="0097089C"/>
    <w:rsid w:val="009C0C67"/>
    <w:rsid w:val="009C7787"/>
    <w:rsid w:val="00A0058F"/>
    <w:rsid w:val="00A03C92"/>
    <w:rsid w:val="00A6179F"/>
    <w:rsid w:val="00A976AB"/>
    <w:rsid w:val="00AF3745"/>
    <w:rsid w:val="00B44E27"/>
    <w:rsid w:val="00B72539"/>
    <w:rsid w:val="00B913A9"/>
    <w:rsid w:val="00BD68AC"/>
    <w:rsid w:val="00C4061E"/>
    <w:rsid w:val="00C843B6"/>
    <w:rsid w:val="00C87F08"/>
    <w:rsid w:val="00C90AE2"/>
    <w:rsid w:val="00D03948"/>
    <w:rsid w:val="00D2314E"/>
    <w:rsid w:val="00D41904"/>
    <w:rsid w:val="00DA2C4A"/>
    <w:rsid w:val="00E30D61"/>
    <w:rsid w:val="00E31F7F"/>
    <w:rsid w:val="00E84810"/>
    <w:rsid w:val="00E86F0B"/>
    <w:rsid w:val="00F27669"/>
    <w:rsid w:val="00F5200D"/>
    <w:rsid w:val="00F666C4"/>
    <w:rsid w:val="00FB60AE"/>
    <w:rsid w:val="00FC4EE6"/>
    <w:rsid w:val="00FC5BFF"/>
    <w:rsid w:val="00FF5ED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0246E9"/>
  <w15:chartTrackingRefBased/>
  <w15:docId w15:val="{9D63CC40-EBEF-499B-800E-50E5734A85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2500C5"/>
    <w:pPr>
      <w:keepNext/>
      <w:keepLines/>
      <w:spacing w:before="240" w:after="0"/>
      <w:outlineLvl w:val="0"/>
    </w:pPr>
    <w:rPr>
      <w:rFonts w:asciiTheme="majorHAnsi" w:eastAsiaTheme="majorEastAsia" w:hAnsiTheme="majorHAnsi" w:cstheme="majorBidi"/>
      <w:b/>
      <w:color w:val="C00000"/>
      <w:sz w:val="32"/>
      <w:szCs w:val="32"/>
    </w:rPr>
  </w:style>
  <w:style w:type="paragraph" w:styleId="Heading2">
    <w:name w:val="heading 2"/>
    <w:basedOn w:val="Normal"/>
    <w:next w:val="Normal"/>
    <w:link w:val="Heading2Char"/>
    <w:autoRedefine/>
    <w:uiPriority w:val="9"/>
    <w:unhideWhenUsed/>
    <w:qFormat/>
    <w:rsid w:val="002500C5"/>
    <w:pPr>
      <w:keepNext/>
      <w:keepLines/>
      <w:spacing w:before="40" w:after="0"/>
      <w:outlineLvl w:val="1"/>
    </w:pPr>
    <w:rPr>
      <w:rFonts w:asciiTheme="majorHAnsi" w:eastAsiaTheme="majorEastAsia" w:hAnsiTheme="majorHAnsi" w:cstheme="majorBidi"/>
      <w:b/>
      <w:sz w:val="26"/>
      <w:szCs w:val="26"/>
    </w:rPr>
  </w:style>
  <w:style w:type="paragraph" w:styleId="Heading3">
    <w:name w:val="heading 3"/>
    <w:basedOn w:val="Normal"/>
    <w:next w:val="Normal"/>
    <w:link w:val="Heading3Char"/>
    <w:autoRedefine/>
    <w:uiPriority w:val="9"/>
    <w:unhideWhenUsed/>
    <w:qFormat/>
    <w:rsid w:val="002500C5"/>
    <w:pPr>
      <w:keepNext/>
      <w:keepLines/>
      <w:spacing w:before="40" w:after="0"/>
      <w:outlineLvl w:val="2"/>
    </w:pPr>
    <w:rPr>
      <w:rFonts w:asciiTheme="majorHAnsi" w:eastAsiaTheme="majorEastAsia" w:hAnsiTheme="majorHAnsi" w:cstheme="majorBidi"/>
      <w:b/>
      <w:sz w:val="24"/>
      <w:szCs w:val="24"/>
    </w:rPr>
  </w:style>
  <w:style w:type="paragraph" w:styleId="Heading4">
    <w:name w:val="heading 4"/>
    <w:basedOn w:val="Normal"/>
    <w:next w:val="Normal"/>
    <w:link w:val="Heading4Char"/>
    <w:autoRedefine/>
    <w:uiPriority w:val="9"/>
    <w:unhideWhenUsed/>
    <w:qFormat/>
    <w:rsid w:val="002500C5"/>
    <w:pPr>
      <w:keepNext/>
      <w:keepLines/>
      <w:spacing w:before="40" w:after="0"/>
      <w:outlineLvl w:val="3"/>
    </w:pPr>
    <w:rPr>
      <w:rFonts w:asciiTheme="majorHAnsi" w:eastAsiaTheme="majorEastAsia" w:hAnsiTheme="majorHAnsi" w:cstheme="majorBidi"/>
      <w:b/>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87F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0058F"/>
    <w:pPr>
      <w:ind w:left="720"/>
      <w:contextualSpacing/>
    </w:pPr>
  </w:style>
  <w:style w:type="character" w:customStyle="1" w:styleId="Heading1Char">
    <w:name w:val="Heading 1 Char"/>
    <w:basedOn w:val="DefaultParagraphFont"/>
    <w:link w:val="Heading1"/>
    <w:uiPriority w:val="9"/>
    <w:rsid w:val="002500C5"/>
    <w:rPr>
      <w:rFonts w:asciiTheme="majorHAnsi" w:eastAsiaTheme="majorEastAsia" w:hAnsiTheme="majorHAnsi" w:cstheme="majorBidi"/>
      <w:b/>
      <w:color w:val="C00000"/>
      <w:sz w:val="32"/>
      <w:szCs w:val="32"/>
    </w:rPr>
  </w:style>
  <w:style w:type="character" w:customStyle="1" w:styleId="Heading2Char">
    <w:name w:val="Heading 2 Char"/>
    <w:basedOn w:val="DefaultParagraphFont"/>
    <w:link w:val="Heading2"/>
    <w:uiPriority w:val="9"/>
    <w:rsid w:val="002500C5"/>
    <w:rPr>
      <w:rFonts w:asciiTheme="majorHAnsi" w:eastAsiaTheme="majorEastAsia" w:hAnsiTheme="majorHAnsi" w:cstheme="majorBidi"/>
      <w:b/>
      <w:sz w:val="26"/>
      <w:szCs w:val="26"/>
    </w:rPr>
  </w:style>
  <w:style w:type="character" w:customStyle="1" w:styleId="Heading3Char">
    <w:name w:val="Heading 3 Char"/>
    <w:basedOn w:val="DefaultParagraphFont"/>
    <w:link w:val="Heading3"/>
    <w:uiPriority w:val="9"/>
    <w:rsid w:val="002500C5"/>
    <w:rPr>
      <w:rFonts w:asciiTheme="majorHAnsi" w:eastAsiaTheme="majorEastAsia" w:hAnsiTheme="majorHAnsi" w:cstheme="majorBidi"/>
      <w:b/>
      <w:sz w:val="24"/>
      <w:szCs w:val="24"/>
    </w:rPr>
  </w:style>
  <w:style w:type="table" w:customStyle="1" w:styleId="Kiu2">
    <w:name w:val="Kiểu2"/>
    <w:basedOn w:val="TableNormal"/>
    <w:uiPriority w:val="99"/>
    <w:rsid w:val="00922652"/>
    <w:pPr>
      <w:spacing w:after="0" w:line="240" w:lineRule="auto"/>
    </w:pPr>
    <w:rPr>
      <w:rFonts w:ascii="Times New Roman" w:eastAsiaTheme="minorEastAsia" w:hAnsi="Times New Roman"/>
      <w:sz w:val="24"/>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rFonts w:ascii="Times New Roman" w:hAnsi="Times New Roman"/>
        <w:b w:val="0"/>
        <w:i w:val="0"/>
        <w:sz w:val="24"/>
        <w:u w:val="none"/>
      </w:rPr>
      <w:tblPr/>
      <w:tcPr>
        <w:shd w:val="clear" w:color="auto" w:fill="BDD6EE" w:themeFill="accent1" w:themeFillTint="66"/>
      </w:tcPr>
    </w:tblStylePr>
  </w:style>
  <w:style w:type="character" w:styleId="Hyperlink">
    <w:name w:val="Hyperlink"/>
    <w:basedOn w:val="DefaultParagraphFont"/>
    <w:uiPriority w:val="99"/>
    <w:unhideWhenUsed/>
    <w:rsid w:val="00922652"/>
    <w:rPr>
      <w:color w:val="0563C1" w:themeColor="hyperlink"/>
      <w:u w:val="single"/>
    </w:rPr>
  </w:style>
  <w:style w:type="character" w:customStyle="1" w:styleId="Heading4Char">
    <w:name w:val="Heading 4 Char"/>
    <w:basedOn w:val="DefaultParagraphFont"/>
    <w:link w:val="Heading4"/>
    <w:uiPriority w:val="9"/>
    <w:rsid w:val="002500C5"/>
    <w:rPr>
      <w:rFonts w:asciiTheme="majorHAnsi" w:eastAsiaTheme="majorEastAsia" w:hAnsiTheme="majorHAnsi" w:cstheme="majorBidi"/>
      <w:b/>
      <w:i/>
      <w:iCs/>
    </w:rPr>
  </w:style>
  <w:style w:type="paragraph" w:styleId="List">
    <w:name w:val="List"/>
    <w:basedOn w:val="Normal"/>
    <w:semiHidden/>
    <w:rsid w:val="00011832"/>
    <w:pPr>
      <w:spacing w:after="120" w:line="240" w:lineRule="exact"/>
      <w:ind w:left="630" w:hanging="630"/>
    </w:pPr>
    <w:rPr>
      <w:rFonts w:ascii="Times New Roman" w:eastAsia="Times New Roman" w:hAnsi="Times New Roman" w:cs="Times New Roman"/>
      <w:sz w:val="24"/>
      <w:szCs w:val="20"/>
      <w:lang w:val="en-US"/>
    </w:rPr>
  </w:style>
  <w:style w:type="paragraph" w:customStyle="1" w:styleId="Fig-Graphic">
    <w:name w:val="Fig-Graphic"/>
    <w:basedOn w:val="Normal"/>
    <w:next w:val="Normal"/>
    <w:qFormat/>
    <w:rsid w:val="00011832"/>
    <w:pPr>
      <w:widowControl w:val="0"/>
      <w:suppressAutoHyphens/>
      <w:autoSpaceDE w:val="0"/>
      <w:autoSpaceDN w:val="0"/>
      <w:adjustRightInd w:val="0"/>
      <w:spacing w:before="180" w:after="80" w:line="240" w:lineRule="atLeast"/>
      <w:ind w:left="480"/>
      <w:textAlignment w:val="baseline"/>
    </w:pPr>
    <w:rPr>
      <w:rFonts w:ascii="Segoe" w:eastAsiaTheme="minorEastAsia" w:hAnsi="Segoe" w:cs="Segoe"/>
      <w:iCs/>
      <w:color w:val="000000"/>
      <w:sz w:val="18"/>
      <w:szCs w:val="19"/>
      <w:lang w:val="en-US"/>
    </w:rPr>
  </w:style>
  <w:style w:type="character" w:customStyle="1" w:styleId="FigNum">
    <w:name w:val="Fig Num"/>
    <w:uiPriority w:val="8"/>
    <w:rsid w:val="00011832"/>
    <w:rPr>
      <w:b/>
      <w:bCs/>
      <w:caps/>
      <w:sz w:val="15"/>
      <w:szCs w:val="15"/>
    </w:rPr>
  </w:style>
  <w:style w:type="paragraph" w:customStyle="1" w:styleId="TableTextsmall">
    <w:name w:val="Table Text small"/>
    <w:basedOn w:val="Normal"/>
    <w:rsid w:val="00F27669"/>
    <w:pPr>
      <w:keepNext/>
      <w:keepLines/>
      <w:spacing w:before="20" w:after="20" w:line="240" w:lineRule="exact"/>
      <w:ind w:left="95"/>
    </w:pPr>
    <w:rPr>
      <w:rFonts w:ascii="Arial" w:eastAsia="Times New Roman" w:hAnsi="Arial" w:cs="Times New Roman"/>
      <w:sz w:val="18"/>
      <w:szCs w:val="18"/>
      <w:lang w:val="en-US"/>
    </w:rPr>
  </w:style>
  <w:style w:type="paragraph" w:customStyle="1" w:styleId="TableHead">
    <w:name w:val="Table Head"/>
    <w:basedOn w:val="Heading3"/>
    <w:next w:val="Normal"/>
    <w:rsid w:val="00F27669"/>
    <w:pPr>
      <w:spacing w:before="60" w:after="60" w:line="240" w:lineRule="exact"/>
      <w:jc w:val="center"/>
      <w:outlineLvl w:val="9"/>
    </w:pPr>
    <w:rPr>
      <w:rFonts w:ascii="Arial" w:eastAsia="Times New Roman" w:hAnsi="Arial" w:cs="Times New Roman"/>
      <w:sz w:val="22"/>
      <w:szCs w:val="22"/>
      <w:lang w:val="en-US"/>
    </w:rPr>
  </w:style>
  <w:style w:type="paragraph" w:styleId="TOCHeading">
    <w:name w:val="TOC Heading"/>
    <w:basedOn w:val="Heading1"/>
    <w:next w:val="Normal"/>
    <w:uiPriority w:val="39"/>
    <w:unhideWhenUsed/>
    <w:qFormat/>
    <w:rsid w:val="00E86F0B"/>
    <w:pPr>
      <w:outlineLvl w:val="9"/>
    </w:pPr>
    <w:rPr>
      <w:b w:val="0"/>
      <w:color w:val="2E74B5" w:themeColor="accent1" w:themeShade="BF"/>
      <w:lang w:val="en-US"/>
    </w:rPr>
  </w:style>
  <w:style w:type="paragraph" w:styleId="TOC1">
    <w:name w:val="toc 1"/>
    <w:basedOn w:val="Normal"/>
    <w:next w:val="Normal"/>
    <w:autoRedefine/>
    <w:uiPriority w:val="39"/>
    <w:unhideWhenUsed/>
    <w:rsid w:val="00E86F0B"/>
    <w:pPr>
      <w:spacing w:after="100"/>
    </w:pPr>
  </w:style>
  <w:style w:type="paragraph" w:styleId="TOC2">
    <w:name w:val="toc 2"/>
    <w:basedOn w:val="Normal"/>
    <w:next w:val="Normal"/>
    <w:autoRedefine/>
    <w:uiPriority w:val="39"/>
    <w:unhideWhenUsed/>
    <w:rsid w:val="00E86F0B"/>
    <w:pPr>
      <w:spacing w:after="100"/>
      <w:ind w:left="220"/>
    </w:pPr>
  </w:style>
  <w:style w:type="paragraph" w:styleId="TOC3">
    <w:name w:val="toc 3"/>
    <w:basedOn w:val="Normal"/>
    <w:next w:val="Normal"/>
    <w:autoRedefine/>
    <w:uiPriority w:val="39"/>
    <w:unhideWhenUsed/>
    <w:rsid w:val="00E86F0B"/>
    <w:pPr>
      <w:spacing w:after="100"/>
      <w:ind w:left="440"/>
    </w:pPr>
  </w:style>
  <w:style w:type="paragraph" w:customStyle="1" w:styleId="Bang">
    <w:name w:val="Bang"/>
    <w:basedOn w:val="Normal"/>
    <w:autoRedefine/>
    <w:rsid w:val="00C90AE2"/>
    <w:pPr>
      <w:spacing w:before="80" w:after="80" w:line="240" w:lineRule="auto"/>
    </w:pPr>
    <w:rPr>
      <w:rFonts w:ascii="Tahoma" w:eastAsia="Times New Roman" w:hAnsi="Tahoma" w:cs="Tahoma"/>
      <w:sz w:val="18"/>
      <w:szCs w:val="18"/>
      <w:lang w:val="en-US"/>
    </w:rPr>
  </w:style>
  <w:style w:type="paragraph" w:customStyle="1" w:styleId="HeadingLv1">
    <w:name w:val="Heading Lv1"/>
    <w:basedOn w:val="Normal"/>
    <w:autoRedefine/>
    <w:rsid w:val="00C90AE2"/>
    <w:pPr>
      <w:widowControl w:val="0"/>
      <w:spacing w:before="120" w:after="60" w:line="240" w:lineRule="auto"/>
      <w:jc w:val="center"/>
    </w:pPr>
    <w:rPr>
      <w:rFonts w:ascii="Tahoma" w:eastAsia="Times New Roman" w:hAnsi="Tahoma" w:cs="Tahoma"/>
      <w:b/>
      <w:snapToGrid w:val="0"/>
      <w:color w:val="6E2500"/>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892986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BDEACA-6199-47A4-A45F-021BAA284F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112</TotalTime>
  <Pages>6</Pages>
  <Words>1143</Words>
  <Characters>6521</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Kien Nguyen</dc:creator>
  <cp:keywords/>
  <dc:description/>
  <cp:lastModifiedBy>KienNT</cp:lastModifiedBy>
  <cp:revision>94</cp:revision>
  <dcterms:created xsi:type="dcterms:W3CDTF">2020-01-14T01:28:00Z</dcterms:created>
  <dcterms:modified xsi:type="dcterms:W3CDTF">2021-09-23T16:02:00Z</dcterms:modified>
</cp:coreProperties>
</file>