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B0E2" w14:textId="77777777" w:rsidR="00C87F08" w:rsidRDefault="00C87F08" w:rsidP="00C87F08"/>
    <w:p w14:paraId="7DE9B859" w14:textId="77777777" w:rsidR="00C87F08" w:rsidRDefault="00C87F08" w:rsidP="00C87F08">
      <w:pPr>
        <w:jc w:val="center"/>
      </w:pPr>
      <w:r>
        <w:rPr>
          <w:noProof/>
          <w:lang w:val="en-US"/>
        </w:rPr>
        <w:drawing>
          <wp:inline distT="0" distB="0" distL="0" distR="0" wp14:anchorId="509F34B3" wp14:editId="06B5864E">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A521DE7" w14:textId="77777777" w:rsidR="00C87F08" w:rsidRDefault="00C87F08"/>
    <w:p w14:paraId="0B51EC3B" w14:textId="77777777" w:rsidR="00C87F08" w:rsidRDefault="00C87F08"/>
    <w:p w14:paraId="60E04795" w14:textId="77777777" w:rsidR="00C87F08" w:rsidRDefault="00C87F08"/>
    <w:p w14:paraId="17270928" w14:textId="77777777" w:rsidR="00C87F08" w:rsidRDefault="00C87F08"/>
    <w:p w14:paraId="4F96F7D5" w14:textId="77777777" w:rsidR="00C87F08" w:rsidRDefault="00C87F08"/>
    <w:p w14:paraId="6DAE77F9" w14:textId="77777777" w:rsidR="00C87F08" w:rsidRDefault="00C87F08"/>
    <w:p w14:paraId="593D843D" w14:textId="77777777" w:rsidR="00C87F08" w:rsidRDefault="00C87F08"/>
    <w:p w14:paraId="280710DF" w14:textId="77777777" w:rsidR="00C87F08" w:rsidRPr="002500C5" w:rsidRDefault="00C87F08" w:rsidP="00C87F08">
      <w:pPr>
        <w:jc w:val="center"/>
        <w:rPr>
          <w:b/>
          <w:caps/>
          <w:color w:val="C00000"/>
          <w:sz w:val="56"/>
        </w:rPr>
      </w:pPr>
      <w:r w:rsidRPr="002500C5">
        <w:rPr>
          <w:b/>
          <w:caps/>
          <w:color w:val="C00000"/>
          <w:sz w:val="56"/>
        </w:rPr>
        <w:t>Capstone Project Report</w:t>
      </w:r>
    </w:p>
    <w:p w14:paraId="321F0664" w14:textId="77777777" w:rsidR="00C87F08" w:rsidRPr="002500C5" w:rsidRDefault="00C87F08" w:rsidP="00C87F08">
      <w:pPr>
        <w:jc w:val="center"/>
        <w:rPr>
          <w:b/>
          <w:color w:val="C00000"/>
          <w:sz w:val="44"/>
        </w:rPr>
      </w:pPr>
      <w:r w:rsidRPr="002500C5">
        <w:rPr>
          <w:b/>
          <w:color w:val="C00000"/>
          <w:sz w:val="44"/>
        </w:rPr>
        <w:t>Report 1 – Project Introduction</w:t>
      </w:r>
    </w:p>
    <w:p w14:paraId="6B44F9D3" w14:textId="77777777" w:rsidR="00C87F08" w:rsidRDefault="00C87F08" w:rsidP="00C87F08">
      <w:pPr>
        <w:jc w:val="center"/>
        <w:rPr>
          <w:b/>
          <w:sz w:val="44"/>
        </w:rPr>
      </w:pPr>
    </w:p>
    <w:p w14:paraId="50310924" w14:textId="77777777" w:rsidR="00C87F08" w:rsidRDefault="00C87F08" w:rsidP="00C87F08">
      <w:pPr>
        <w:jc w:val="center"/>
        <w:rPr>
          <w:b/>
          <w:sz w:val="44"/>
        </w:rPr>
      </w:pPr>
    </w:p>
    <w:p w14:paraId="04387CBA" w14:textId="77777777" w:rsidR="00C87F08" w:rsidRDefault="00C87F08" w:rsidP="00C87F08">
      <w:pPr>
        <w:jc w:val="center"/>
        <w:rPr>
          <w:b/>
          <w:sz w:val="44"/>
        </w:rPr>
      </w:pPr>
    </w:p>
    <w:p w14:paraId="0615AC76" w14:textId="77777777" w:rsidR="00C87F08" w:rsidRDefault="00C87F08" w:rsidP="00C87F08">
      <w:pPr>
        <w:jc w:val="center"/>
        <w:rPr>
          <w:b/>
          <w:sz w:val="44"/>
        </w:rPr>
      </w:pPr>
    </w:p>
    <w:p w14:paraId="0885E9E3" w14:textId="77777777" w:rsidR="00C87F08" w:rsidRDefault="00C87F08" w:rsidP="00C87F08">
      <w:pPr>
        <w:jc w:val="center"/>
        <w:rPr>
          <w:b/>
          <w:sz w:val="44"/>
        </w:rPr>
      </w:pPr>
    </w:p>
    <w:p w14:paraId="146A53BA" w14:textId="77777777" w:rsidR="00C87F08" w:rsidRDefault="00C87F08" w:rsidP="00C87F08">
      <w:pPr>
        <w:jc w:val="center"/>
        <w:rPr>
          <w:b/>
          <w:sz w:val="44"/>
        </w:rPr>
      </w:pPr>
    </w:p>
    <w:p w14:paraId="4E1ACB21" w14:textId="77777777" w:rsidR="00C87F08" w:rsidRDefault="00C87F08" w:rsidP="00C87F08">
      <w:pPr>
        <w:jc w:val="center"/>
        <w:rPr>
          <w:b/>
          <w:sz w:val="44"/>
        </w:rPr>
      </w:pPr>
    </w:p>
    <w:p w14:paraId="74EF928B" w14:textId="77777777" w:rsidR="00C87F08" w:rsidRDefault="00C87F08" w:rsidP="00C87F08">
      <w:pPr>
        <w:jc w:val="center"/>
        <w:rPr>
          <w:b/>
          <w:sz w:val="44"/>
        </w:rPr>
      </w:pPr>
    </w:p>
    <w:p w14:paraId="25D5CB5E" w14:textId="77777777" w:rsidR="00C87F08" w:rsidRDefault="00C87F08" w:rsidP="00C87F08">
      <w:pPr>
        <w:jc w:val="center"/>
        <w:rPr>
          <w:b/>
          <w:sz w:val="44"/>
        </w:rPr>
      </w:pPr>
    </w:p>
    <w:p w14:paraId="15E7AC25" w14:textId="77777777" w:rsidR="00C87F08" w:rsidRPr="00C4061E" w:rsidRDefault="00C87F08" w:rsidP="00C87F08">
      <w:pPr>
        <w:spacing w:before="89"/>
        <w:ind w:left="2526" w:right="2171"/>
        <w:jc w:val="center"/>
        <w:rPr>
          <w:rFonts w:cstheme="minorHAnsi"/>
          <w:sz w:val="28"/>
          <w:szCs w:val="28"/>
        </w:rPr>
      </w:pPr>
      <w:r w:rsidRPr="00C4061E">
        <w:rPr>
          <w:rFonts w:cstheme="minorHAnsi"/>
          <w:sz w:val="28"/>
          <w:szCs w:val="28"/>
        </w:rPr>
        <w:t>– Hanoi, January 2026 –</w:t>
      </w:r>
    </w:p>
    <w:sdt>
      <w:sdtPr>
        <w:rPr>
          <w:rFonts w:asciiTheme="minorHAnsi" w:eastAsiaTheme="minorHAnsi" w:hAnsiTheme="minorHAnsi" w:cstheme="minorBidi"/>
          <w:color w:val="auto"/>
          <w:sz w:val="22"/>
          <w:szCs w:val="22"/>
          <w:lang w:val="en-GB"/>
        </w:rPr>
        <w:id w:val="-2075660069"/>
        <w:docPartObj>
          <w:docPartGallery w:val="Table of Contents"/>
          <w:docPartUnique/>
        </w:docPartObj>
      </w:sdtPr>
      <w:sdtEndPr>
        <w:rPr>
          <w:b/>
          <w:bCs/>
          <w:noProof/>
        </w:rPr>
      </w:sdtEndPr>
      <w:sdtContent>
        <w:p w14:paraId="73C3B67E" w14:textId="77777777" w:rsidR="00E86F0B" w:rsidRPr="007257A6" w:rsidRDefault="007257A6">
          <w:pPr>
            <w:pStyle w:val="TOCHeading"/>
            <w:rPr>
              <w:b/>
            </w:rPr>
          </w:pPr>
          <w:r w:rsidRPr="007257A6">
            <w:rPr>
              <w:b/>
            </w:rPr>
            <w:t xml:space="preserve">Table of </w:t>
          </w:r>
          <w:r w:rsidR="00E86F0B" w:rsidRPr="007257A6">
            <w:rPr>
              <w:b/>
            </w:rPr>
            <w:t>Contents</w:t>
          </w:r>
        </w:p>
        <w:p w14:paraId="09E9CB73" w14:textId="53254268" w:rsidR="009C0C67" w:rsidRDefault="00E86F0B">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30272" w:history="1">
            <w:r w:rsidR="009C0C67" w:rsidRPr="00C02E56">
              <w:rPr>
                <w:rStyle w:val="Hyperlink"/>
                <w:noProof/>
              </w:rPr>
              <w:t>I. Record of Changes</w:t>
            </w:r>
            <w:r w:rsidR="009C0C67">
              <w:rPr>
                <w:noProof/>
                <w:webHidden/>
              </w:rPr>
              <w:tab/>
            </w:r>
            <w:r w:rsidR="009C0C67">
              <w:rPr>
                <w:noProof/>
                <w:webHidden/>
              </w:rPr>
              <w:fldChar w:fldCharType="begin"/>
            </w:r>
            <w:r w:rsidR="009C0C67">
              <w:rPr>
                <w:noProof/>
                <w:webHidden/>
              </w:rPr>
              <w:instrText xml:space="preserve"> PAGEREF _Toc83330272 \h </w:instrText>
            </w:r>
            <w:r w:rsidR="009C0C67">
              <w:rPr>
                <w:noProof/>
                <w:webHidden/>
              </w:rPr>
            </w:r>
            <w:r w:rsidR="009C0C67">
              <w:rPr>
                <w:noProof/>
                <w:webHidden/>
              </w:rPr>
              <w:fldChar w:fldCharType="separate"/>
            </w:r>
            <w:r w:rsidR="009C0C67">
              <w:rPr>
                <w:noProof/>
                <w:webHidden/>
              </w:rPr>
              <w:t>3</w:t>
            </w:r>
            <w:r w:rsidR="009C0C67">
              <w:rPr>
                <w:noProof/>
                <w:webHidden/>
              </w:rPr>
              <w:fldChar w:fldCharType="end"/>
            </w:r>
          </w:hyperlink>
        </w:p>
        <w:p w14:paraId="692EA197" w14:textId="3EBF9AB0" w:rsidR="009C0C67" w:rsidRDefault="00FF5EDF">
          <w:pPr>
            <w:pStyle w:val="TOC1"/>
            <w:tabs>
              <w:tab w:val="right" w:leader="dot" w:pos="9040"/>
            </w:tabs>
            <w:rPr>
              <w:rFonts w:eastAsiaTheme="minorEastAsia"/>
              <w:noProof/>
              <w:sz w:val="24"/>
              <w:szCs w:val="24"/>
              <w:lang w:eastAsia="en-GB"/>
            </w:rPr>
          </w:pPr>
          <w:hyperlink w:anchor="_Toc83330273" w:history="1">
            <w:r w:rsidR="009C0C67" w:rsidRPr="00C02E56">
              <w:rPr>
                <w:rStyle w:val="Hyperlink"/>
                <w:noProof/>
              </w:rPr>
              <w:t>II. Project Introduction</w:t>
            </w:r>
            <w:r w:rsidR="009C0C67">
              <w:rPr>
                <w:noProof/>
                <w:webHidden/>
              </w:rPr>
              <w:tab/>
            </w:r>
            <w:r w:rsidR="009C0C67">
              <w:rPr>
                <w:noProof/>
                <w:webHidden/>
              </w:rPr>
              <w:fldChar w:fldCharType="begin"/>
            </w:r>
            <w:r w:rsidR="009C0C67">
              <w:rPr>
                <w:noProof/>
                <w:webHidden/>
              </w:rPr>
              <w:instrText xml:space="preserve"> PAGEREF _Toc83330273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CF9FB24" w14:textId="3A809311" w:rsidR="009C0C67" w:rsidRDefault="00FF5EDF">
          <w:pPr>
            <w:pStyle w:val="TOC2"/>
            <w:tabs>
              <w:tab w:val="right" w:leader="dot" w:pos="9040"/>
            </w:tabs>
            <w:rPr>
              <w:rFonts w:eastAsiaTheme="minorEastAsia"/>
              <w:noProof/>
              <w:sz w:val="24"/>
              <w:szCs w:val="24"/>
              <w:lang w:eastAsia="en-GB"/>
            </w:rPr>
          </w:pPr>
          <w:hyperlink w:anchor="_Toc83330274" w:history="1">
            <w:r w:rsidR="009C0C67" w:rsidRPr="00C02E56">
              <w:rPr>
                <w:rStyle w:val="Hyperlink"/>
                <w:noProof/>
              </w:rPr>
              <w:t>1. Overview</w:t>
            </w:r>
            <w:r w:rsidR="009C0C67">
              <w:rPr>
                <w:noProof/>
                <w:webHidden/>
              </w:rPr>
              <w:tab/>
            </w:r>
            <w:r w:rsidR="009C0C67">
              <w:rPr>
                <w:noProof/>
                <w:webHidden/>
              </w:rPr>
              <w:fldChar w:fldCharType="begin"/>
            </w:r>
            <w:r w:rsidR="009C0C67">
              <w:rPr>
                <w:noProof/>
                <w:webHidden/>
              </w:rPr>
              <w:instrText xml:space="preserve"> PAGEREF _Toc83330274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D247363" w14:textId="12280E58" w:rsidR="009C0C67" w:rsidRDefault="00FF5EDF">
          <w:pPr>
            <w:pStyle w:val="TOC3"/>
            <w:tabs>
              <w:tab w:val="right" w:leader="dot" w:pos="9040"/>
            </w:tabs>
            <w:rPr>
              <w:rFonts w:eastAsiaTheme="minorEastAsia"/>
              <w:noProof/>
              <w:sz w:val="24"/>
              <w:szCs w:val="24"/>
              <w:lang w:eastAsia="en-GB"/>
            </w:rPr>
          </w:pPr>
          <w:hyperlink w:anchor="_Toc83330275" w:history="1">
            <w:r w:rsidR="009C0C67" w:rsidRPr="00C02E56">
              <w:rPr>
                <w:rStyle w:val="Hyperlink"/>
                <w:noProof/>
              </w:rPr>
              <w:t>1.1 Project Information</w:t>
            </w:r>
            <w:r w:rsidR="009C0C67">
              <w:rPr>
                <w:noProof/>
                <w:webHidden/>
              </w:rPr>
              <w:tab/>
            </w:r>
            <w:r w:rsidR="009C0C67">
              <w:rPr>
                <w:noProof/>
                <w:webHidden/>
              </w:rPr>
              <w:fldChar w:fldCharType="begin"/>
            </w:r>
            <w:r w:rsidR="009C0C67">
              <w:rPr>
                <w:noProof/>
                <w:webHidden/>
              </w:rPr>
              <w:instrText xml:space="preserve"> PAGEREF _Toc83330275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A6B789A" w14:textId="2875DB7D" w:rsidR="009C0C67" w:rsidRDefault="00FF5EDF">
          <w:pPr>
            <w:pStyle w:val="TOC3"/>
            <w:tabs>
              <w:tab w:val="right" w:leader="dot" w:pos="9040"/>
            </w:tabs>
            <w:rPr>
              <w:rFonts w:eastAsiaTheme="minorEastAsia"/>
              <w:noProof/>
              <w:sz w:val="24"/>
              <w:szCs w:val="24"/>
              <w:lang w:eastAsia="en-GB"/>
            </w:rPr>
          </w:pPr>
          <w:hyperlink w:anchor="_Toc83330276" w:history="1">
            <w:r w:rsidR="009C0C67" w:rsidRPr="00C02E56">
              <w:rPr>
                <w:rStyle w:val="Hyperlink"/>
                <w:noProof/>
              </w:rPr>
              <w:t>1.2 Project Team</w:t>
            </w:r>
            <w:r w:rsidR="009C0C67">
              <w:rPr>
                <w:noProof/>
                <w:webHidden/>
              </w:rPr>
              <w:tab/>
            </w:r>
            <w:r w:rsidR="009C0C67">
              <w:rPr>
                <w:noProof/>
                <w:webHidden/>
              </w:rPr>
              <w:fldChar w:fldCharType="begin"/>
            </w:r>
            <w:r w:rsidR="009C0C67">
              <w:rPr>
                <w:noProof/>
                <w:webHidden/>
              </w:rPr>
              <w:instrText xml:space="preserve"> PAGEREF _Toc83330276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67FE8B67" w14:textId="74916D20" w:rsidR="009C0C67" w:rsidRDefault="00FF5EDF">
          <w:pPr>
            <w:pStyle w:val="TOC2"/>
            <w:tabs>
              <w:tab w:val="right" w:leader="dot" w:pos="9040"/>
            </w:tabs>
            <w:rPr>
              <w:rFonts w:eastAsiaTheme="minorEastAsia"/>
              <w:noProof/>
              <w:sz w:val="24"/>
              <w:szCs w:val="24"/>
              <w:lang w:eastAsia="en-GB"/>
            </w:rPr>
          </w:pPr>
          <w:hyperlink w:anchor="_Toc83330277" w:history="1">
            <w:r w:rsidR="009C0C67" w:rsidRPr="00C02E56">
              <w:rPr>
                <w:rStyle w:val="Hyperlink"/>
                <w:noProof/>
              </w:rPr>
              <w:t>2. Product Background</w:t>
            </w:r>
            <w:r w:rsidR="009C0C67">
              <w:rPr>
                <w:noProof/>
                <w:webHidden/>
              </w:rPr>
              <w:tab/>
            </w:r>
            <w:r w:rsidR="009C0C67">
              <w:rPr>
                <w:noProof/>
                <w:webHidden/>
              </w:rPr>
              <w:fldChar w:fldCharType="begin"/>
            </w:r>
            <w:r w:rsidR="009C0C67">
              <w:rPr>
                <w:noProof/>
                <w:webHidden/>
              </w:rPr>
              <w:instrText xml:space="preserve"> PAGEREF _Toc83330277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2B36D7FE" w14:textId="6FC7EEDA" w:rsidR="009C0C67" w:rsidRDefault="00FF5EDF">
          <w:pPr>
            <w:pStyle w:val="TOC2"/>
            <w:tabs>
              <w:tab w:val="right" w:leader="dot" w:pos="9040"/>
            </w:tabs>
            <w:rPr>
              <w:rFonts w:eastAsiaTheme="minorEastAsia"/>
              <w:noProof/>
              <w:sz w:val="24"/>
              <w:szCs w:val="24"/>
              <w:lang w:eastAsia="en-GB"/>
            </w:rPr>
          </w:pPr>
          <w:hyperlink w:anchor="_Toc83330278" w:history="1">
            <w:r w:rsidR="009C0C67" w:rsidRPr="00C02E56">
              <w:rPr>
                <w:rStyle w:val="Hyperlink"/>
                <w:noProof/>
              </w:rPr>
              <w:t>3. Existing Systems</w:t>
            </w:r>
            <w:r w:rsidR="009C0C67">
              <w:rPr>
                <w:noProof/>
                <w:webHidden/>
              </w:rPr>
              <w:tab/>
            </w:r>
            <w:r w:rsidR="009C0C67">
              <w:rPr>
                <w:noProof/>
                <w:webHidden/>
              </w:rPr>
              <w:fldChar w:fldCharType="begin"/>
            </w:r>
            <w:r w:rsidR="009C0C67">
              <w:rPr>
                <w:noProof/>
                <w:webHidden/>
              </w:rPr>
              <w:instrText xml:space="preserve"> PAGEREF _Toc83330278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7209027D" w14:textId="30C63E43" w:rsidR="009C0C67" w:rsidRDefault="00FF5EDF">
          <w:pPr>
            <w:pStyle w:val="TOC3"/>
            <w:tabs>
              <w:tab w:val="right" w:leader="dot" w:pos="9040"/>
            </w:tabs>
            <w:rPr>
              <w:rFonts w:eastAsiaTheme="minorEastAsia"/>
              <w:noProof/>
              <w:sz w:val="24"/>
              <w:szCs w:val="24"/>
              <w:lang w:eastAsia="en-GB"/>
            </w:rPr>
          </w:pPr>
          <w:hyperlink w:anchor="_Toc83330279" w:history="1">
            <w:r w:rsidR="009C0C67" w:rsidRPr="00C02E56">
              <w:rPr>
                <w:rStyle w:val="Hyperlink"/>
                <w:noProof/>
              </w:rPr>
              <w:t>3.1 System name1</w:t>
            </w:r>
            <w:r w:rsidR="009C0C67">
              <w:rPr>
                <w:noProof/>
                <w:webHidden/>
              </w:rPr>
              <w:tab/>
            </w:r>
            <w:r w:rsidR="009C0C67">
              <w:rPr>
                <w:noProof/>
                <w:webHidden/>
              </w:rPr>
              <w:fldChar w:fldCharType="begin"/>
            </w:r>
            <w:r w:rsidR="009C0C67">
              <w:rPr>
                <w:noProof/>
                <w:webHidden/>
              </w:rPr>
              <w:instrText xml:space="preserve"> PAGEREF _Toc83330279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EB15FBB" w14:textId="721867D2" w:rsidR="009C0C67" w:rsidRDefault="00FF5EDF">
          <w:pPr>
            <w:pStyle w:val="TOC3"/>
            <w:tabs>
              <w:tab w:val="right" w:leader="dot" w:pos="9040"/>
            </w:tabs>
            <w:rPr>
              <w:rFonts w:eastAsiaTheme="minorEastAsia"/>
              <w:noProof/>
              <w:sz w:val="24"/>
              <w:szCs w:val="24"/>
              <w:lang w:eastAsia="en-GB"/>
            </w:rPr>
          </w:pPr>
          <w:hyperlink w:anchor="_Toc83330280" w:history="1">
            <w:r w:rsidR="009C0C67" w:rsidRPr="00C02E56">
              <w:rPr>
                <w:rStyle w:val="Hyperlink"/>
                <w:noProof/>
              </w:rPr>
              <w:t>3.2 System name2</w:t>
            </w:r>
            <w:r w:rsidR="009C0C67">
              <w:rPr>
                <w:noProof/>
                <w:webHidden/>
              </w:rPr>
              <w:tab/>
            </w:r>
            <w:r w:rsidR="009C0C67">
              <w:rPr>
                <w:noProof/>
                <w:webHidden/>
              </w:rPr>
              <w:fldChar w:fldCharType="begin"/>
            </w:r>
            <w:r w:rsidR="009C0C67">
              <w:rPr>
                <w:noProof/>
                <w:webHidden/>
              </w:rPr>
              <w:instrText xml:space="preserve"> PAGEREF _Toc83330280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55B27F8B" w14:textId="04B587D7" w:rsidR="009C0C67" w:rsidRDefault="00FF5EDF">
          <w:pPr>
            <w:pStyle w:val="TOC2"/>
            <w:tabs>
              <w:tab w:val="right" w:leader="dot" w:pos="9040"/>
            </w:tabs>
            <w:rPr>
              <w:rFonts w:eastAsiaTheme="minorEastAsia"/>
              <w:noProof/>
              <w:sz w:val="24"/>
              <w:szCs w:val="24"/>
              <w:lang w:eastAsia="en-GB"/>
            </w:rPr>
          </w:pPr>
          <w:hyperlink w:anchor="_Toc83330281" w:history="1">
            <w:r w:rsidR="009C0C67" w:rsidRPr="00C02E56">
              <w:rPr>
                <w:rStyle w:val="Hyperlink"/>
                <w:noProof/>
              </w:rPr>
              <w:t>4. Business Opportunity</w:t>
            </w:r>
            <w:r w:rsidR="009C0C67">
              <w:rPr>
                <w:noProof/>
                <w:webHidden/>
              </w:rPr>
              <w:tab/>
            </w:r>
            <w:r w:rsidR="009C0C67">
              <w:rPr>
                <w:noProof/>
                <w:webHidden/>
              </w:rPr>
              <w:fldChar w:fldCharType="begin"/>
            </w:r>
            <w:r w:rsidR="009C0C67">
              <w:rPr>
                <w:noProof/>
                <w:webHidden/>
              </w:rPr>
              <w:instrText xml:space="preserve"> PAGEREF _Toc83330281 \h </w:instrText>
            </w:r>
            <w:r w:rsidR="009C0C67">
              <w:rPr>
                <w:noProof/>
                <w:webHidden/>
              </w:rPr>
            </w:r>
            <w:r w:rsidR="009C0C67">
              <w:rPr>
                <w:noProof/>
                <w:webHidden/>
              </w:rPr>
              <w:fldChar w:fldCharType="separate"/>
            </w:r>
            <w:r w:rsidR="009C0C67">
              <w:rPr>
                <w:noProof/>
                <w:webHidden/>
              </w:rPr>
              <w:t>4</w:t>
            </w:r>
            <w:r w:rsidR="009C0C67">
              <w:rPr>
                <w:noProof/>
                <w:webHidden/>
              </w:rPr>
              <w:fldChar w:fldCharType="end"/>
            </w:r>
          </w:hyperlink>
        </w:p>
        <w:p w14:paraId="3BD3E5F1" w14:textId="48B65D3D" w:rsidR="009C0C67" w:rsidRDefault="00FF5EDF">
          <w:pPr>
            <w:pStyle w:val="TOC2"/>
            <w:tabs>
              <w:tab w:val="right" w:leader="dot" w:pos="9040"/>
            </w:tabs>
            <w:rPr>
              <w:rFonts w:eastAsiaTheme="minorEastAsia"/>
              <w:noProof/>
              <w:sz w:val="24"/>
              <w:szCs w:val="24"/>
              <w:lang w:eastAsia="en-GB"/>
            </w:rPr>
          </w:pPr>
          <w:hyperlink w:anchor="_Toc83330282" w:history="1">
            <w:r w:rsidR="009C0C67" w:rsidRPr="00C02E56">
              <w:rPr>
                <w:rStyle w:val="Hyperlink"/>
                <w:noProof/>
              </w:rPr>
              <w:t>5. Software Product Vision</w:t>
            </w:r>
            <w:r w:rsidR="009C0C67">
              <w:rPr>
                <w:noProof/>
                <w:webHidden/>
              </w:rPr>
              <w:tab/>
            </w:r>
            <w:r w:rsidR="009C0C67">
              <w:rPr>
                <w:noProof/>
                <w:webHidden/>
              </w:rPr>
              <w:fldChar w:fldCharType="begin"/>
            </w:r>
            <w:r w:rsidR="009C0C67">
              <w:rPr>
                <w:noProof/>
                <w:webHidden/>
              </w:rPr>
              <w:instrText xml:space="preserve"> PAGEREF _Toc83330282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4B291E59" w14:textId="46A92AE8" w:rsidR="009C0C67" w:rsidRDefault="00FF5EDF">
          <w:pPr>
            <w:pStyle w:val="TOC2"/>
            <w:tabs>
              <w:tab w:val="right" w:leader="dot" w:pos="9040"/>
            </w:tabs>
            <w:rPr>
              <w:rFonts w:eastAsiaTheme="minorEastAsia"/>
              <w:noProof/>
              <w:sz w:val="24"/>
              <w:szCs w:val="24"/>
              <w:lang w:eastAsia="en-GB"/>
            </w:rPr>
          </w:pPr>
          <w:hyperlink w:anchor="_Toc83330283" w:history="1">
            <w:r w:rsidR="009C0C67" w:rsidRPr="00C02E56">
              <w:rPr>
                <w:rStyle w:val="Hyperlink"/>
                <w:noProof/>
              </w:rPr>
              <w:t>6. Project Scope &amp; Limitations</w:t>
            </w:r>
            <w:r w:rsidR="009C0C67">
              <w:rPr>
                <w:noProof/>
                <w:webHidden/>
              </w:rPr>
              <w:tab/>
            </w:r>
            <w:r w:rsidR="009C0C67">
              <w:rPr>
                <w:noProof/>
                <w:webHidden/>
              </w:rPr>
              <w:fldChar w:fldCharType="begin"/>
            </w:r>
            <w:r w:rsidR="009C0C67">
              <w:rPr>
                <w:noProof/>
                <w:webHidden/>
              </w:rPr>
              <w:instrText xml:space="preserve"> PAGEREF _Toc83330283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037E2755" w14:textId="63FA33CF" w:rsidR="009C0C67" w:rsidRDefault="00FF5EDF">
          <w:pPr>
            <w:pStyle w:val="TOC3"/>
            <w:tabs>
              <w:tab w:val="right" w:leader="dot" w:pos="9040"/>
            </w:tabs>
            <w:rPr>
              <w:rFonts w:eastAsiaTheme="minorEastAsia"/>
              <w:noProof/>
              <w:sz w:val="24"/>
              <w:szCs w:val="24"/>
              <w:lang w:eastAsia="en-GB"/>
            </w:rPr>
          </w:pPr>
          <w:hyperlink w:anchor="_Toc83330284" w:history="1">
            <w:r w:rsidR="009C0C67" w:rsidRPr="00C02E56">
              <w:rPr>
                <w:rStyle w:val="Hyperlink"/>
                <w:noProof/>
              </w:rPr>
              <w:t>6.1 Major Features</w:t>
            </w:r>
            <w:r w:rsidR="009C0C67">
              <w:rPr>
                <w:noProof/>
                <w:webHidden/>
              </w:rPr>
              <w:tab/>
            </w:r>
            <w:r w:rsidR="009C0C67">
              <w:rPr>
                <w:noProof/>
                <w:webHidden/>
              </w:rPr>
              <w:fldChar w:fldCharType="begin"/>
            </w:r>
            <w:r w:rsidR="009C0C67">
              <w:rPr>
                <w:noProof/>
                <w:webHidden/>
              </w:rPr>
              <w:instrText xml:space="preserve"> PAGEREF _Toc83330284 \h </w:instrText>
            </w:r>
            <w:r w:rsidR="009C0C67">
              <w:rPr>
                <w:noProof/>
                <w:webHidden/>
              </w:rPr>
            </w:r>
            <w:r w:rsidR="009C0C67">
              <w:rPr>
                <w:noProof/>
                <w:webHidden/>
              </w:rPr>
              <w:fldChar w:fldCharType="separate"/>
            </w:r>
            <w:r w:rsidR="009C0C67">
              <w:rPr>
                <w:noProof/>
                <w:webHidden/>
              </w:rPr>
              <w:t>5</w:t>
            </w:r>
            <w:r w:rsidR="009C0C67">
              <w:rPr>
                <w:noProof/>
                <w:webHidden/>
              </w:rPr>
              <w:fldChar w:fldCharType="end"/>
            </w:r>
          </w:hyperlink>
        </w:p>
        <w:p w14:paraId="19B7AA0B" w14:textId="7470B80A" w:rsidR="009C0C67" w:rsidRDefault="00FF5EDF">
          <w:pPr>
            <w:pStyle w:val="TOC3"/>
            <w:tabs>
              <w:tab w:val="right" w:leader="dot" w:pos="9040"/>
            </w:tabs>
            <w:rPr>
              <w:rFonts w:eastAsiaTheme="minorEastAsia"/>
              <w:noProof/>
              <w:sz w:val="24"/>
              <w:szCs w:val="24"/>
              <w:lang w:eastAsia="en-GB"/>
            </w:rPr>
          </w:pPr>
          <w:hyperlink w:anchor="_Toc83330285" w:history="1">
            <w:r w:rsidR="009C0C67" w:rsidRPr="00C02E56">
              <w:rPr>
                <w:rStyle w:val="Hyperlink"/>
                <w:noProof/>
              </w:rPr>
              <w:t>6.2 Limitations &amp; Exclusions</w:t>
            </w:r>
            <w:r w:rsidR="009C0C67">
              <w:rPr>
                <w:noProof/>
                <w:webHidden/>
              </w:rPr>
              <w:tab/>
            </w:r>
            <w:r w:rsidR="009C0C67">
              <w:rPr>
                <w:noProof/>
                <w:webHidden/>
              </w:rPr>
              <w:fldChar w:fldCharType="begin"/>
            </w:r>
            <w:r w:rsidR="009C0C67">
              <w:rPr>
                <w:noProof/>
                <w:webHidden/>
              </w:rPr>
              <w:instrText xml:space="preserve"> PAGEREF _Toc83330285 \h </w:instrText>
            </w:r>
            <w:r w:rsidR="009C0C67">
              <w:rPr>
                <w:noProof/>
                <w:webHidden/>
              </w:rPr>
            </w:r>
            <w:r w:rsidR="009C0C67">
              <w:rPr>
                <w:noProof/>
                <w:webHidden/>
              </w:rPr>
              <w:fldChar w:fldCharType="separate"/>
            </w:r>
            <w:r w:rsidR="009C0C67">
              <w:rPr>
                <w:noProof/>
                <w:webHidden/>
              </w:rPr>
              <w:t>6</w:t>
            </w:r>
            <w:r w:rsidR="009C0C67">
              <w:rPr>
                <w:noProof/>
                <w:webHidden/>
              </w:rPr>
              <w:fldChar w:fldCharType="end"/>
            </w:r>
          </w:hyperlink>
        </w:p>
        <w:p w14:paraId="094CD1CA" w14:textId="36032A62" w:rsidR="00E86F0B" w:rsidRDefault="00E86F0B">
          <w:r>
            <w:rPr>
              <w:b/>
              <w:bCs/>
              <w:noProof/>
            </w:rPr>
            <w:fldChar w:fldCharType="end"/>
          </w:r>
        </w:p>
      </w:sdtContent>
    </w:sdt>
    <w:p w14:paraId="6318DD2A" w14:textId="77777777" w:rsidR="00E86F0B" w:rsidRDefault="00E86F0B">
      <w:pPr>
        <w:rPr>
          <w:rFonts w:asciiTheme="majorHAnsi" w:eastAsiaTheme="majorEastAsia" w:hAnsiTheme="majorHAnsi" w:cstheme="majorBidi"/>
          <w:b/>
          <w:color w:val="C00000"/>
          <w:sz w:val="32"/>
          <w:szCs w:val="32"/>
        </w:rPr>
      </w:pPr>
      <w:r>
        <w:br w:type="page"/>
      </w:r>
    </w:p>
    <w:p>
      <w:pPr>
        <w:pStyle w:val="Heading1"/>
      </w:pPr>
      <w:r>
        <w:rPr>
          <w:rFonts w:ascii="Calibri" w:hAnsi="Calibri"/>
          <w:sz w:val="22"/>
        </w:rPr>
        <w:t>I. Record of Changes</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Date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A/M/D</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In Charge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Change Description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Initial document creation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Updated VSTEP test centers (24→38), added market data with sources, added adaptive learning research citations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Removed unverified data, clarified hypothesis vs validated claims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2026-01-22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Refined MVP scope: 16→11 features, defer admin features to Phase 2</w:t>
            </w:r>
          </w:p>
        </w:tc>
      </w:tr>
    </w:tbl>
    <w:p>
      <w:pPr/>
      <w:r>
        <w:rPr>
          <w:rFonts w:ascii="Calibri" w:hAnsi="Calibri"/>
          <w:sz w:val="22"/>
        </w:rPr>
        <w:t>*A - Added, M - Modified, D - Deleted</w:t>
      </w:r>
    </w:p>
    <w:p>
      <w:pPr>
        <w:pStyle w:val="Heading1"/>
      </w:pPr>
      <w:r>
        <w:rPr>
          <w:rFonts w:ascii="Calibri" w:hAnsi="Calibri"/>
          <w:sz w:val="22"/>
        </w:rPr>
        <w:t>II. Project Introduction</w:t>
      </w:r>
    </w:p>
    <w:p>
      <w:pPr>
        <w:pStyle w:val="Heading2"/>
      </w:pPr>
      <w:r>
        <w:rPr>
          <w:rFonts w:ascii="Calibri" w:hAnsi="Calibri"/>
          <w:sz w:val="22"/>
        </w:rPr>
        <w:t>1. Overview</w:t>
      </w:r>
    </w:p>
    <w:p>
      <w:pPr>
        <w:pStyle w:val="Heading3"/>
      </w:pPr>
      <w:r>
        <w:rPr>
          <w:rFonts w:ascii="Calibri" w:hAnsi="Calibri"/>
          <w:sz w:val="22"/>
        </w:rPr>
        <w:t>1.1 Project Information</w:t>
      </w:r>
    </w:p>
    <w:p>
      <w:pPr>
        <w:pStyle w:val="ListParagraph"/>
        <w:ind w:left="360" w:hanging="360"/>
      </w:pPr>
      <w:r>
        <w:t xml:space="preserve">• </w:t>
      </w:r>
      <w:r>
        <w:rPr>
          <w:rFonts w:ascii="Calibri" w:hAnsi="Calibri"/>
          <w:sz w:val="22"/>
        </w:rPr>
        <w:t>Project name (EN): An Adaptive VSTEP Preparation System with Comprehensive Skill Assessment and Personalized Learning Support</w:t>
      </w:r>
    </w:p>
    <w:p>
      <w:pPr>
        <w:pStyle w:val="ListParagraph"/>
        <w:ind w:left="360" w:hanging="360"/>
      </w:pPr>
      <w:r>
        <w:t xml:space="preserve">• </w:t>
      </w:r>
      <w:r>
        <w:rPr>
          <w:rFonts w:ascii="Calibri" w:hAnsi="Calibri"/>
          <w:sz w:val="22"/>
        </w:rPr>
        <w:t>Project name (VN): Hệ Thống Luyện Thi VSTEP Thích Ứng Với Đánh Giá Toàn Diện Kỹ Năng Và Hỗ Trợ Học Tập Cá Nhân Hóa</w:t>
      </w:r>
    </w:p>
    <w:p>
      <w:pPr>
        <w:pStyle w:val="ListParagraph"/>
        <w:ind w:left="360" w:hanging="360"/>
      </w:pPr>
      <w:r>
        <w:t xml:space="preserve">• </w:t>
      </w:r>
      <w:r>
        <w:rPr>
          <w:rFonts w:ascii="Calibri" w:hAnsi="Calibri"/>
          <w:sz w:val="22"/>
        </w:rPr>
        <w:t>Project code: SP26SE145</w:t>
      </w:r>
    </w:p>
    <w:p>
      <w:pPr>
        <w:pStyle w:val="ListParagraph"/>
        <w:ind w:left="360" w:hanging="360"/>
      </w:pPr>
      <w:r>
        <w:t xml:space="preserve">• </w:t>
      </w:r>
      <w:r>
        <w:rPr>
          <w:rFonts w:ascii="Calibri" w:hAnsi="Calibri"/>
          <w:sz w:val="22"/>
        </w:rPr>
        <w:t>Group name: GSP26SE63</w:t>
      </w:r>
    </w:p>
    <w:p>
      <w:pPr>
        <w:pStyle w:val="ListParagraph"/>
        <w:ind w:left="360" w:hanging="360"/>
      </w:pPr>
      <w:r>
        <w:t xml:space="preserve">• </w:t>
      </w:r>
      <w:r>
        <w:rPr>
          <w:rFonts w:ascii="Calibri" w:hAnsi="Calibri"/>
          <w:sz w:val="22"/>
        </w:rPr>
        <w:t>Software type: Web Application &amp; Mobile Application</w:t>
      </w:r>
    </w:p>
    <w:p>
      <w:pPr>
        <w:pStyle w:val="ListParagraph"/>
        <w:ind w:left="360" w:hanging="360"/>
      </w:pPr>
      <w:r>
        <w:t xml:space="preserve">• </w:t>
      </w:r>
      <w:r>
        <w:rPr>
          <w:rFonts w:ascii="Calibri" w:hAnsi="Calibri"/>
          <w:sz w:val="22"/>
        </w:rPr>
        <w:t>Duration: 01/01/2026 – 30/04/2026</w:t>
      </w:r>
    </w:p>
    <w:p>
      <w:pPr>
        <w:pStyle w:val="Heading3"/>
      </w:pPr>
      <w:r>
        <w:rPr>
          <w:rFonts w:ascii="Calibri" w:hAnsi="Calibri"/>
          <w:sz w:val="22"/>
        </w:rPr>
        <w:t>1.2 Project Team</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Full Name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Role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Email</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Mobile</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Lâm Hữu Khánh Phương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Academic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phuonglhk@fe.edu.vn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Trần Trọng Huỳnh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Supervisor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huynhtt4@fe.edu.vn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0988258758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Hoàng Văn Anh Nghĩa</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Team Leader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nghiahvase172605@fpt.edu.vn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N/A</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Minh Khôi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khoinmse172625@fpt.edu.vn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0944207257</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Nhật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phatnnse172607@fpt.edu.vn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0981567488</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Nguyễn Trần Tấn Phát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Developer</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phatnttse173198@fpt.edu.vn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0343062376</w:t>
            </w:r>
          </w:p>
        </w:tc>
      </w:tr>
    </w:tbl>
    <w:p>
      <w:pPr>
        <w:pStyle w:val="Heading2"/>
      </w:pPr>
      <w:r>
        <w:rPr>
          <w:rFonts w:ascii="Calibri" w:hAnsi="Calibri"/>
          <w:sz w:val="22"/>
        </w:rPr>
        <w:t>2. Product Background</w:t>
      </w:r>
    </w:p>
    <w:p>
      <w:pPr/>
      <w:r>
        <w:rPr>
          <w:rFonts w:ascii="Calibri" w:hAnsi="Calibri"/>
          <w:sz w:val="22"/>
        </w:rPr>
        <w:t>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là công cụ đánh giá năng lực ngoại ngữ theo Khung năng lực ngoại ngữ 6 bậc dùng cho Việt Nam (tương thích CEFR), với các cấp độ từ A1 đến C1.</w:t>
      </w:r>
    </w:p>
    <w:p>
      <w:pPr>
        <w:spacing w:before="120"/>
      </w:pPr>
      <w:r>
        <w:rPr>
          <w:rFonts w:ascii="Calibri" w:hAnsi="Calibri"/>
          <w:b/>
          <w:sz w:val="22"/>
        </w:rPr>
        <w:t>Quy mô và tầm quan trọng:</w:t>
      </w:r>
    </w:p>
    <w:p>
      <w:pPr>
        <w:pStyle w:val="ListParagraph"/>
        <w:ind w:left="360" w:hanging="360"/>
      </w:pPr>
      <w:r>
        <w:t xml:space="preserve">• </w:t>
      </w:r>
      <w:r>
        <w:rPr>
          <w:rFonts w:ascii="Calibri" w:hAnsi="Calibri"/>
          <w:sz w:val="22"/>
        </w:rPr>
        <w:t>Theo Thông tư 01/2014/TT-BGDĐT, chứng chỉ ngoại ngữ (bao gồm VSTEP) là điều kiện đầu ra bắt buộc cho sinh viên đại học.</w:t>
      </w:r>
    </w:p>
    <w:p>
      <w:pPr>
        <w:pStyle w:val="ListParagraph"/>
        <w:ind w:left="360" w:hanging="360"/>
      </w:pPr>
      <w:r>
        <w:t xml:space="preserve">• </w:t>
      </w:r>
      <w:r>
        <w:rPr>
          <w:rFonts w:ascii="Calibri" w:hAnsi="Calibri"/>
          <w:sz w:val="22"/>
        </w:rPr>
        <w:t>Hiện có 38 đơn vị được Bộ GD&amp;ĐT cấp phép tổ chức thi VSTEP trên toàn quốc (dữ liệu cập nhật tháng 03/2025 từ Cục Quản lý chất lượng) [5].</w:t>
      </w:r>
    </w:p>
    <w:p>
      <w:pPr>
        <w:pStyle w:val="ListParagraph"/>
        <w:ind w:left="360" w:hanging="360"/>
      </w:pPr>
      <w:r>
        <w:t xml:space="preserve">• </w:t>
      </w:r>
      <w:r>
        <w:rPr>
          <w:rFonts w:ascii="Calibri" w:hAnsi="Calibri"/>
          <w:sz w:val="22"/>
        </w:rPr>
        <w:t>VSTEP được sử dụng rộng rãi cho:</w:t>
      </w:r>
    </w:p>
    <w:p>
      <w:pPr/>
      <w:r>
        <w:rPr>
          <w:rFonts w:ascii="Calibri" w:hAnsi="Calibri"/>
          <w:sz w:val="22"/>
        </w:rPr>
        <w:t>- Xét tốt nghiệp đại học/cao đẳng (yêu cầu phổ biến: B1-B2)</w:t>
      </w:r>
    </w:p>
    <w:p>
      <w:pPr/>
      <w:r>
        <w:rPr>
          <w:rFonts w:ascii="Calibri" w:hAnsi="Calibri"/>
          <w:sz w:val="22"/>
        </w:rPr>
        <w:t>- Cấp chứng chỉ cho giáo viên tiếng Anh (yêu cầu: B2-C1)</w:t>
      </w:r>
    </w:p>
    <w:p>
      <w:pPr/>
      <w:r>
        <w:rPr>
          <w:rFonts w:ascii="Calibri" w:hAnsi="Calibri"/>
          <w:sz w:val="22"/>
        </w:rPr>
        <w:t>- Tuyển dụng viên chức và thăng tiến nghề nghiệp trong khu vực công</w:t>
      </w:r>
    </w:p>
    <w:p>
      <w:pPr>
        <w:spacing w:before="120"/>
      </w:pPr>
      <w:r>
        <w:rPr>
          <w:rFonts w:ascii="Calibri" w:hAnsi="Calibri"/>
          <w:b/>
          <w:sz w:val="22"/>
        </w:rPr>
        <w:t>Thách thức hiện tại:</w:t>
      </w:r>
    </w:p>
    <w:p>
      <w:pPr/>
      <w:r>
        <w:rPr>
          <w:rFonts w:ascii="Calibri" w:hAnsi="Calibri"/>
          <w:sz w:val="22"/>
        </w:rPr>
        <w:t>Dựa trên phân tích các nghiên cứu về học ngoại ngữ và đặc điểm thị trường ôn luyện VSTEP, nhóm nhận diện các thách thức chính: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Thách thức</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Chênh lệch kỹ năng (Skill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Trình độ không đồng đều giữa 4 kỹ năng. Người học có thể đạt B2 ở Đọc nhưng chỉ A2 ở Nói - đây là hiện tượng phổ biến trong học ngoại ngữ (receptive vs productive skills)</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(Static Materials)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Phương pháp truyền thống dựa vào tài liệu cố định, không điều chỉnh theo trình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cá nhân hóa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Lớp học "cào bằng" không thích ứng được với nhu cầu cá nhân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Kỹ năng Viết và Nói không được đánh giá ngay, dẫn đến lặp lại sai lầm</w:t>
            </w:r>
          </w:p>
        </w:tc>
      </w:tr>
    </w:tbl>
    <w:p>
      <w:pPr/>
      <w:r>
        <w:rPr>
          <w:rFonts w:ascii="Calibri" w:hAnsi="Calibri"/>
          <w:i/>
          <w:sz w:val="22"/>
        </w:rPr>
        <w:t>Lưu ý: Các thách thức trên sẽ được validate trong giai đoạn Requirements Elicitation.</w:t>
      </w:r>
    </w:p>
    <w:p>
      <w:pPr>
        <w:spacing w:before="120"/>
      </w:pPr>
      <w:r>
        <w:rPr>
          <w:rFonts w:ascii="Calibri" w:hAnsi="Calibri"/>
          <w:b/>
          <w:sz w:val="22"/>
        </w:rPr>
        <w:t>Giải pháp đề xuất:</w:t>
      </w:r>
    </w:p>
    <w:p>
      <w:pPr/>
      <w:r>
        <w:rPr>
          <w:rFonts w:ascii="Calibri" w:hAnsi="Calibri"/>
          <w:sz w:val="22"/>
        </w:rPr>
        <w:t>Dự án "Hệ thống ôn luyện VSTEP thích ứng" được hình thành nhằm:</w:t>
      </w:r>
    </w:p>
    <w:p>
      <w:pPr>
        <w:pStyle w:val="ListParagraph"/>
        <w:ind w:left="360" w:hanging="360"/>
      </w:pPr>
      <w:r>
        <w:t xml:space="preserve">• </w:t>
      </w:r>
      <w:r>
        <w:rPr>
          <w:rFonts w:ascii="Calibri" w:hAnsi="Calibri"/>
          <w:sz w:val="22"/>
        </w:rPr>
        <w:t>Chuyển đổi từ mô hình học tập "mức độ cố định" sang "định hướng theo cấp độ"</w:t>
      </w:r>
    </w:p>
    <w:p>
      <w:pPr>
        <w:pStyle w:val="ListParagraph"/>
        <w:ind w:left="360" w:hanging="360"/>
      </w:pPr>
      <w:r>
        <w:t xml:space="preserve">• </w:t>
      </w:r>
      <w:r>
        <w:rPr>
          <w:rFonts w:ascii="Calibri" w:hAnsi="Calibri"/>
          <w:sz w:val="22"/>
        </w:rPr>
        <w:t>Tích hợp kiến trúc mô-đun kép: Luyện tập chuyên sâu và Thi thử giả lập</w:t>
      </w:r>
    </w:p>
    <w:p>
      <w:pPr>
        <w:pStyle w:val="ListParagraph"/>
        <w:ind w:left="360" w:hanging="360"/>
      </w:pPr>
      <w:r>
        <w:t xml:space="preserve">• </w:t>
      </w:r>
      <w:r>
        <w:rPr>
          <w:rFonts w:ascii="Calibri" w:hAnsi="Calibri"/>
          <w:sz w:val="22"/>
        </w:rPr>
        <w:t>Áp dụng Adaptive Scaffolding (Hỗ trợ linh hoạt) để cá nhân hóa lộ trình học</w:t>
      </w:r>
    </w:p>
    <w:p>
      <w:pPr>
        <w:pStyle w:val="Heading2"/>
      </w:pPr>
      <w:r>
        <w:rPr>
          <w:rFonts w:ascii="Calibri" w:hAnsi="Calibri"/>
          <w:sz w:val="22"/>
        </w:rPr>
        <w:t>3. Existing Systems</w:t>
      </w:r>
    </w:p>
    <w:p>
      <w:pPr/>
      <w:r>
        <w:rPr>
          <w:rFonts w:ascii="Calibri" w:hAnsi="Calibri"/>
          <w:sz w:val="22"/>
        </w:rPr>
        <w:t>Nhóm phân tích các giải pháp hiện có theo 5 tiêu chí đánh giá:</w:t>
      </w:r>
    </w:p>
    <w:p>
      <w:pPr>
        <w:pStyle w:val="ListParagraph"/>
        <w:ind w:left="360" w:hanging="360"/>
      </w:pPr>
      <w:r>
        <w:rPr>
          <w:rFonts w:ascii="Calibri" w:hAnsi="Calibri"/>
          <w:b/>
          <w:sz w:val="22"/>
        </w:rPr>
        <w:t>Cá nhân hóa:</w:t>
      </w:r>
      <w:r>
        <w:rPr>
          <w:rFonts w:ascii="Calibri" w:hAnsi="Calibri"/>
          <w:sz w:val="22"/>
        </w:rPr>
        <w:t xml:space="preserve"> Khả năng điều chỉnh nội dung theo trình độ người học</w:t>
      </w:r>
    </w:p>
    <w:p>
      <w:pPr>
        <w:pStyle w:val="ListParagraph"/>
        <w:ind w:left="360" w:hanging="360"/>
      </w:pPr>
      <w:r>
        <w:rPr>
          <w:rFonts w:ascii="Calibri" w:hAnsi="Calibri"/>
          <w:b/>
          <w:sz w:val="22"/>
        </w:rPr>
        <w:t>Đánh giá 4 kỹ năng:</w:t>
      </w:r>
      <w:r>
        <w:rPr>
          <w:rFonts w:ascii="Calibri" w:hAnsi="Calibri"/>
          <w:sz w:val="22"/>
        </w:rPr>
        <w:t xml:space="preserve"> Hỗ trợ đầy đủ Nghe, Nói, Đọc, Viết</w:t>
      </w:r>
    </w:p>
    <w:p>
      <w:pPr>
        <w:pStyle w:val="ListParagraph"/>
        <w:ind w:left="360" w:hanging="360"/>
      </w:pPr>
      <w:r>
        <w:rPr>
          <w:rFonts w:ascii="Calibri" w:hAnsi="Calibri"/>
          <w:b/>
          <w:sz w:val="22"/>
        </w:rPr>
        <w:t>Phản hồi tức thì:</w:t>
      </w:r>
      <w:r>
        <w:rPr>
          <w:rFonts w:ascii="Calibri" w:hAnsi="Calibri"/>
          <w:sz w:val="22"/>
        </w:rPr>
        <w:t xml:space="preserve"> Thời gian chờ kết quả đánh giá</w:t>
      </w:r>
    </w:p>
    <w:p>
      <w:pPr>
        <w:pStyle w:val="ListParagraph"/>
        <w:ind w:left="360" w:hanging="360"/>
      </w:pPr>
      <w:r>
        <w:rPr>
          <w:rFonts w:ascii="Calibri" w:hAnsi="Calibri"/>
          <w:b/>
          <w:sz w:val="22"/>
        </w:rPr>
        <w:t>Theo dõi tiến độ:</w:t>
      </w:r>
      <w:r>
        <w:rPr>
          <w:rFonts w:ascii="Calibri" w:hAnsi="Calibri"/>
          <w:sz w:val="22"/>
        </w:rPr>
        <w:t xml:space="preserve"> Công cụ visualization và analytics</w:t>
      </w:r>
    </w:p>
    <w:p>
      <w:pPr>
        <w:pStyle w:val="ListParagraph"/>
        <w:ind w:left="360" w:hanging="360"/>
      </w:pPr>
      <w:r>
        <w:rPr>
          <w:rFonts w:ascii="Calibri" w:hAnsi="Calibri"/>
          <w:b/>
          <w:sz w:val="22"/>
        </w:rPr>
        <w:t>Phù hợp VSTEP:</w:t>
      </w:r>
      <w:r>
        <w:rPr>
          <w:rFonts w:ascii="Calibri" w:hAnsi="Calibri"/>
          <w:sz w:val="22"/>
        </w:rPr>
        <w:t xml:space="preserve"> Bám sát format và rubric chính thức</w:t>
      </w:r>
    </w:p>
    <w:p>
      <w:pPr>
        <w:pStyle w:val="Heading3"/>
      </w:pPr>
      <w:r>
        <w:rPr>
          <w:rFonts w:ascii="Calibri" w:hAnsi="Calibri"/>
          <w:sz w:val="22"/>
        </w:rPr>
        <w:t>3.1 Traditional VSTEP Preparation Methods</w:t>
      </w:r>
    </w:p>
    <w:p>
      <w:pPr/>
      <w:r>
        <w:rPr>
          <w:rFonts w:ascii="Calibri" w:hAnsi="Calibri"/>
          <w:sz w:val="22"/>
        </w:rPr>
        <w:t>Các trung tâm luyện thi trực tiếp (offline) và giáo trình ôn luyện truyền thống với chương trình "một khuôn mẫu cho tất cả" (one-size-fits-all).</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Độ tin cậy cao - nội dung bám sát cấu trúc đề thi chính thức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Thiếu tính cá nhân hóa - không tính đến sự chênh lệch trình độ</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Tương tác trực tiếp - được giải đáp thắc mắc ngay</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Khó theo dõi tiến độ phát triển các kỹ năng cụ thể</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Thời gian không linh hoạt - rào cản với người đi làm</w:t>
            </w:r>
          </w:p>
        </w:tc>
      </w:tr>
    </w:tbl>
    <w:p>
      <w:pPr>
        <w:pStyle w:val="Heading3"/>
      </w:pPr>
      <w:r>
        <w:rPr>
          <w:rFonts w:ascii="Calibri" w:hAnsi="Calibri"/>
          <w:sz w:val="22"/>
        </w:rPr>
        <w:t>3.2 General English Learning Applications</w:t>
      </w:r>
    </w:p>
    <w:p>
      <w:pPr/>
      <w:r>
        <w:rPr>
          <w:rFonts w:ascii="Calibri" w:hAnsi="Calibri"/>
          <w:sz w:val="22"/>
        </w:rPr>
        <w:t>Ví dụ: Duolingo (duolingo.com), ELSA Speak (elsaspeak.com)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Tính tương tác cao với gamification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Nội dung chung chung - không thiết kế cho VSTEP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Dễ tiếp cận - hoàn toàn trên mobile, chi phí thấp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Mất cân bằng kỹ năng (ELSA chỉ Nói, Duolingo thiếu Viết/Đọc học thuật B2-C1)</w:t>
            </w:r>
          </w:p>
        </w:tc>
      </w:tr>
    </w:tbl>
    <w:p>
      <w:pPr>
        <w:pStyle w:val="Heading3"/>
      </w:pPr>
      <w:r>
        <w:rPr>
          <w:rFonts w:ascii="Calibri" w:hAnsi="Calibri"/>
          <w:sz w:val="22"/>
        </w:rPr>
        <w:t>3.3 VSTEP Mock Test Platforms</w:t>
      </w:r>
    </w:p>
    <w:p>
      <w:pPr/>
      <w:r>
        <w:rPr>
          <w:rFonts w:ascii="Calibri" w:hAnsi="Calibri"/>
          <w:sz w:val="22"/>
        </w:rPr>
        <w:t>Ví dụ: luyenthivstep.vn, vstepmaster.edu.vn, tienganh123.com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Làm quen với kỳ thi - giao diện thi máy tính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Đánh giá kỹ năng chủ động yếu - thiếu AI cho Viết/Nói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Kết quả tức thì cho Nghe/Đọc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lộ trình học tập thích ứng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Kho lưu trữ lớn các đề thi</w:t>
            </w:r>
          </w:p>
        </w:tc>
        <w:tc>
          <w:tcPr>
            <w:tcW w:type="dxa" w:w="4525"/>
            <w:tcMar>
              <w:top w:w="40" w:type="dxa"/>
              <w:bottom w:w="40" w:type="dxa"/>
              <w:left w:w="80" w:type="dxa"/>
              <w:right w:w="80" w:type="dxa"/>
            </w:tcMar>
          </w:tcPr>
          <w:p>
            <w:pPr/>
            <w:r>
              <w:rPr>
                <w:rFonts w:ascii="Calibri" w:hAnsi="Calibri"/>
                <w:sz w:val="22"/>
              </w:rPr>
            </w:r>
            <w:r>
              <w:rPr>
                <w:rFonts w:ascii="Calibri" w:hAnsi="Calibri"/>
                <w:sz w:val="22"/>
              </w:rPr>
              <w:t>Phân tích dữ liệu tĩnh - chỉ điểm số, thiếu visualization</w:t>
            </w:r>
          </w:p>
        </w:tc>
      </w:tr>
    </w:tbl>
    <w:p>
      <w:pPr>
        <w:pStyle w:val="Heading3"/>
      </w:pPr>
      <w:r>
        <w:rPr>
          <w:rFonts w:ascii="Calibri" w:hAnsi="Calibri"/>
          <w:sz w:val="22"/>
        </w:rPr>
        <w:t>3.4 AI Writing &amp; Speaking Platforms</w:t>
      </w:r>
    </w:p>
    <w:p>
      <w:pPr/>
      <w:r>
        <w:rPr>
          <w:rFonts w:ascii="Calibri" w:hAnsi="Calibri"/>
          <w:sz w:val="22"/>
        </w:rPr>
        <w:t>Ví dụ: Grammarly (grammarly.com), Write &amp; Improve by Cambridge (writeandimprove.com), SpeechAce (speechace.com)</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AI phản hồi tức thì cho grammar, pronunciation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theo rubric VSTEP (khác tiêu chí chấm)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Công nghệ tiên tiến, UX tốt</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Chỉ focus 1-2 kỹ năng, không toàn diện</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có mock test theo format VSTEP</w:t>
            </w:r>
          </w:p>
        </w:tc>
      </w:tr>
    </w:tbl>
    <w:p>
      <w:pPr>
        <w:pStyle w:val="Heading3"/>
      </w:pPr>
      <w:r>
        <w:rPr>
          <w:rFonts w:ascii="Calibri" w:hAnsi="Calibri"/>
          <w:sz w:val="22"/>
        </w:rPr>
        <w:t>3.5 IELTS/TOEFL Preparation Platforms</w:t>
      </w:r>
    </w:p>
    <w:p>
      <w:pPr/>
      <w:r>
        <w:rPr>
          <w:rFonts w:ascii="Calibri" w:hAnsi="Calibri"/>
          <w:sz w:val="22"/>
        </w:rPr>
        <w:t>Ví dụ: Magoosh (magoosh.com), British Council - Road to IELTS (takeielts.britishcouncil.org)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Ưu điểm</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Nhược điểm</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Mô hình adaptive learning đã được chứng minh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Format và rubric khác VSTEP hoàn toàn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Hệ sinh thái hoàn chỉnh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Chi phí cao ($100-200/năm)</w:t>
            </w:r>
          </w:p>
        </w:tc>
      </w:tr>
      <w:tr>
        <w:trPr>
          <w:trHeight w:hRule="atLeast" w:val="400"/>
        </w:trPr>
        <w:tc>
          <w:tcPr>
            <w:tcW w:type="dxa" w:w="4525"/>
            <w:tcMar>
              <w:top w:w="40" w:type="dxa"/>
              <w:bottom w:w="40" w:type="dxa"/>
              <w:left w:w="80" w:type="dxa"/>
              <w:right w:w="80" w:type="dxa"/>
            </w:tcMar>
          </w:tcPr>
          <w:p>
            <w:pPr/>
            <w:r>
              <w:rPr>
                <w:rFonts w:ascii="Calibri" w:hAnsi="Calibri"/>
                <w:sz w:val="22"/>
              </w:rPr>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phục vụ mục tiêu chứng chỉ Việt Nam</w:t>
            </w:r>
          </w:p>
        </w:tc>
      </w:tr>
    </w:tbl>
    <w:p>
      <w:pPr>
        <w:pStyle w:val="Heading3"/>
      </w:pPr>
      <w:r>
        <w:rPr>
          <w:rFonts w:ascii="Calibri" w:hAnsi="Calibri"/>
          <w:sz w:val="22"/>
        </w:rPr>
        <w:t>3.6 Comparative Analysis Summary</w:t>
      </w:r>
    </w:p>
    <w:tbl>
      <w:tblPr>
        <w:tblStyle w:val="TableGrid"/>
        <w:tblW w:type="auto" w:w="0"/>
        <w:tblLook w:firstColumn="1" w:firstRow="1" w:lastColumn="0" w:lastRow="0" w:noHBand="0" w:noVBand="1" w:val="04A0"/>
        <w:tblW w:w="5000" w:type="pct"/>
      </w:tblPr>
      <w:tblGrid>
        <w:gridCol w:w="1293"/>
        <w:gridCol w:w="1293"/>
        <w:gridCol w:w="1293"/>
        <w:gridCol w:w="1293"/>
        <w:gridCol w:w="1293"/>
        <w:gridCol w:w="1293"/>
        <w:gridCol w:w="1293"/>
      </w:tblGrid>
      <w:tr>
        <w:trPr>
          <w:trHeight w:hRule="atLeast" w:val="400"/>
        </w:trPr>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Tiêu chí</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Truyền thống</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Duolingo/ELSA</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Thi thử online</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AI Tools</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IELTS Prep</w:t>
            </w:r>
          </w:p>
        </w:tc>
        <w:tc>
          <w:tcPr>
            <w:tcW w:type="dxa" w:w="1293"/>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Hệ thống đề xuất</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Cá nhân hóa</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Adaptive Scaffolding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Đánh giá 4 kỹ năng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2/4</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Hybrid Grading</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Phản hồi tức thì</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MCQ only</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AI + Human</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Theo dõi tiến độ</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Cơ bản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Một phần</w:t>
            </w:r>
          </w:p>
        </w:tc>
        <w:tc>
          <w:tcPr>
            <w:tcW w:type="dxa" w:w="1293"/>
            <w:tcMar>
              <w:top w:w="40" w:type="dxa"/>
              <w:bottom w:w="40" w:type="dxa"/>
              <w:left w:w="80" w:type="dxa"/>
              <w:right w:w="80" w:type="dxa"/>
            </w:tcMar>
          </w:tcPr>
          <w:p>
            <w:pPr/>
            <w:r>
              <w:rPr>
                <w:rFonts w:ascii="Calibri" w:hAnsi="Calibri"/>
                <w:sz w:val="22"/>
              </w:rPr>
            </w:r>
            <w:r>
              <w:rPr>
                <w:rFonts w:ascii="Calibri" w:hAnsi="Calibri"/>
                <w:sz w:val="22"/>
              </w:rPr>
              <w:t>Spider Chart + Sliding Window</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Phù hợp VSTEP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Không</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Có</w:t>
            </w:r>
          </w:p>
        </w:tc>
      </w:tr>
      <w:tr>
        <w:trPr>
          <w:trHeight w:hRule="atLeast" w:val="400"/>
        </w:trPr>
        <w:tc>
          <w:tcPr>
            <w:tcW w:type="dxa" w:w="1293"/>
            <w:tcMar>
              <w:top w:w="40" w:type="dxa"/>
              <w:bottom w:w="40" w:type="dxa"/>
              <w:left w:w="80" w:type="dxa"/>
              <w:right w:w="80" w:type="dxa"/>
            </w:tcMar>
          </w:tcPr>
          <w:p>
            <w:pPr/>
            <w:r>
              <w:rPr>
                <w:rFonts w:ascii="Calibri" w:hAnsi="Calibri"/>
                <w:sz w:val="22"/>
              </w:rPr>
            </w:r>
            <w:r>
              <w:rPr>
                <w:rFonts w:ascii="Calibri" w:hAnsi="Calibri"/>
                <w:sz w:val="22"/>
              </w:rPr>
              <w:t>Chi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Thấp/Miễn phí</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Thấp</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c>
          <w:tcPr>
            <w:tcW w:type="dxa" w:w="1293"/>
            <w:tcMar>
              <w:top w:w="40" w:type="dxa"/>
              <w:bottom w:w="40" w:type="dxa"/>
              <w:left w:w="80" w:type="dxa"/>
              <w:right w:w="80" w:type="dxa"/>
            </w:tcMar>
          </w:tcPr>
          <w:p>
            <w:pPr/>
            <w:r>
              <w:rPr>
                <w:rFonts w:ascii="Calibri" w:hAnsi="Calibri"/>
                <w:sz w:val="22"/>
              </w:rPr>
            </w:r>
            <w:r>
              <w:rPr>
                <w:rFonts w:ascii="Calibri" w:hAnsi="Calibri"/>
                <w:sz w:val="22"/>
              </w:rPr>
              <w:t>Cao</w:t>
            </w:r>
          </w:p>
        </w:tc>
        <w:tc>
          <w:tcPr>
            <w:tcW w:type="dxa" w:w="1293"/>
            <w:tcMar>
              <w:top w:w="40" w:type="dxa"/>
              <w:bottom w:w="40" w:type="dxa"/>
              <w:left w:w="80" w:type="dxa"/>
              <w:right w:w="80" w:type="dxa"/>
            </w:tcMar>
          </w:tcPr>
          <w:p>
            <w:pPr/>
            <w:r>
              <w:rPr>
                <w:rFonts w:ascii="Calibri" w:hAnsi="Calibri"/>
                <w:sz w:val="22"/>
              </w:rPr>
            </w:r>
            <w:r>
              <w:rPr>
                <w:rFonts w:ascii="Calibri" w:hAnsi="Calibri"/>
                <w:sz w:val="22"/>
              </w:rPr>
              <w:t>Trung bình</w:t>
            </w:r>
          </w:p>
        </w:tc>
      </w:tr>
    </w:tbl>
    <w:p>
      <w:pPr>
        <w:spacing w:before="120"/>
      </w:pPr>
      <w:r>
        <w:rPr>
          <w:rFonts w:ascii="Calibri" w:hAnsi="Calibri"/>
          <w:b/>
          <w:sz w:val="22"/>
        </w:rPr>
        <w:t>Kết luận phân tích:</w:t>
      </w:r>
      <w:r>
        <w:rPr>
          <w:rFonts w:ascii="Calibri" w:hAnsi="Calibri"/>
          <w:sz w:val="22"/>
        </w:rPr>
        <w:t xml:space="preserve"> Chưa có giải pháp nào kết hợp được cả 3 yếu tố: (1) Phù hợp VSTEP, (2) Cá nhân hóa adaptive, và (3) Đánh giá đầy đủ 4 kỹ năng với phản hồi tức thì.</w:t>
      </w:r>
    </w:p>
    <w:p>
      <w:pPr>
        <w:pStyle w:val="Heading2"/>
      </w:pPr>
      <w:r>
        <w:rPr>
          <w:rFonts w:ascii="Calibri" w:hAnsi="Calibri"/>
          <w:sz w:val="22"/>
        </w:rPr>
        <w:t>4. Business Opportunity</w:t>
      </w:r>
    </w:p>
    <w:p>
      <w:pPr>
        <w:spacing w:before="120"/>
      </w:pPr>
      <w:r>
        <w:rPr>
          <w:rFonts w:ascii="Calibri" w:hAnsi="Calibri"/>
          <w:b/>
          <w:sz w:val="22"/>
        </w:rPr>
        <w:t>Quy mô thị trường:</w:t>
      </w:r>
    </w:p>
    <w:p>
      <w:pPr/>
      <w:r>
        <w:rPr>
          <w:rFonts w:ascii="Calibri" w:hAnsi="Calibri"/>
          <w:sz w:val="22"/>
        </w:rPr>
        <w:t>Theo các báo cáo nghiên cứu thị trường (IMARC Group, GlobalData, 2024-2025):</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Phân khúc</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Quy mô 2024</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Dự báo 2033</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CAGR</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Digital English Learning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38.45M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120.6M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12.11%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EdTech (tổng)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3.64B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5.4B (2028)</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13.5%</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Vietnam Higher Education EdTech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503.79M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USD 1.376B</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15.43%</w:t>
            </w:r>
          </w:p>
        </w:tc>
      </w:tr>
    </w:tbl>
    <w:p>
      <w:pPr/>
      <w:r>
        <w:rPr>
          <w:rFonts w:ascii="Calibri" w:hAnsi="Calibri"/>
          <w:i/>
          <w:sz w:val="22"/>
        </w:rPr>
        <w:t>Nguồn: IMARC Group Vietnam Digital English Language Learning Market Report 2033; GlobalData Vietnam EdTech Market Analysis 2024</w:t>
      </w:r>
      <w:r>
        <w:rPr>
          <w:rFonts w:ascii="Calibri" w:hAnsi="Calibri"/>
          <w:sz w:val="22"/>
        </w:rPr>
        <w:t xml:space="preserve"> [6], [7]</w:t>
      </w:r>
    </w:p>
    <w:p>
      <w:pPr/>
      <w:r>
        <w:rPr>
          <w:rFonts w:ascii="Calibri" w:hAnsi="Calibri"/>
          <w:sz w:val="22"/>
        </w:rPr>
        <w:t>Thị trường ôn luyện VSTEP tại Việt Nam đang bộc lộ những lỗ hổng rõ rệt:</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Vấn đề</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Chi tiết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Skill Proficiency Gap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không đồng đều 4 kỹ năng. Phương pháp "cào bằng" gây lãng phí thời gian</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Thiếu phản hồi tức thì</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Viết và Nói là kỹ năng productive (khó nhất) nhưng không có đánh giá ngay</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Áp lực thời gian</w:t>
            </w:r>
          </w:p>
        </w:tc>
        <w:tc>
          <w:tcPr>
            <w:tcW w:type="dxa" w:w="4525"/>
            <w:tcMar>
              <w:top w:w="40" w:type="dxa"/>
              <w:bottom w:w="40" w:type="dxa"/>
              <w:left w:w="80" w:type="dxa"/>
              <w:right w:w="80" w:type="dxa"/>
            </w:tcMar>
          </w:tcPr>
          <w:p>
            <w:pPr/>
            <w:r>
              <w:rPr>
                <w:rFonts w:ascii="Calibri" w:hAnsi="Calibri"/>
                <w:sz w:val="22"/>
              </w:rPr>
            </w:r>
            <w:r>
              <w:rPr>
                <w:rFonts w:ascii="Calibri" w:hAnsi="Calibri"/>
                <w:sz w:val="22"/>
              </w:rPr>
              <w:t>Đa số là người bận rộn (sinh viên năm cuối, người đi làm) cần lộ trình tối ưu</w:t>
            </w:r>
          </w:p>
        </w:tc>
      </w:tr>
    </w:tbl>
    <w:p>
      <w:pPr>
        <w:spacing w:before="120"/>
      </w:pPr>
      <w:r>
        <w:rPr>
          <w:rFonts w:ascii="Calibri" w:hAnsi="Calibri"/>
          <w:b/>
          <w:sz w:val="22"/>
        </w:rPr>
        <w:t>Competitive Landscape Analysis:</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thủ</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Lớp học truyền thống &amp; Sách</w:t>
            </w:r>
          </w:p>
        </w:tc>
        <w:tc>
          <w:tcPr>
            <w:tcW w:type="dxa" w:w="4525"/>
            <w:tcMar>
              <w:top w:w="40" w:type="dxa"/>
              <w:bottom w:w="40" w:type="dxa"/>
              <w:left w:w="80" w:type="dxa"/>
              <w:right w:w="80" w:type="dxa"/>
            </w:tcMar>
          </w:tcPr>
          <w:p>
            <w:pPr/>
            <w:r>
              <w:rPr>
                <w:rFonts w:ascii="Calibri" w:hAnsi="Calibri"/>
                <w:sz w:val="22"/>
              </w:rPr>
            </w:r>
            <w:r>
              <w:rPr>
                <w:rFonts w:ascii="Calibri" w:hAnsi="Calibri"/>
                <w:sz w:val="22"/>
              </w:rPr>
              <w:t>Tài liệu tĩnh, bài thi fixed-level, thiếu phản hồi linh hoạt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Website thi thử VSTEP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"Kho chứa đề" trắc nghiệm, thiếu AI phân tích sâu, bỏ ngỏ chấm Nói/Viết</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Ứng dụng quốc tế</w:t>
            </w:r>
          </w:p>
        </w:tc>
        <w:tc>
          <w:tcPr>
            <w:tcW w:type="dxa" w:w="4525"/>
            <w:tcMar>
              <w:top w:w="40" w:type="dxa"/>
              <w:bottom w:w="40" w:type="dxa"/>
              <w:left w:w="80" w:type="dxa"/>
              <w:right w:w="80" w:type="dxa"/>
            </w:tcMar>
          </w:tcPr>
          <w:p>
            <w:pPr/>
            <w:r>
              <w:rPr>
                <w:rFonts w:ascii="Calibri" w:hAnsi="Calibri"/>
                <w:sz w:val="22"/>
              </w:rPr>
            </w:r>
            <w:r>
              <w:rPr>
                <w:rFonts w:ascii="Calibri" w:hAnsi="Calibri"/>
                <w:sz w:val="22"/>
              </w:rPr>
              <w:t>Không bám sát cấu trúc đề VSTEP, không phục vụ mục tiêu chứng chỉ VN</w:t>
            </w:r>
          </w:p>
        </w:tc>
      </w:tr>
    </w:tbl>
    <w:p>
      <w:pPr>
        <w:spacing w:before="120"/>
      </w:pPr>
      <w:r>
        <w:rPr>
          <w:rFonts w:ascii="Calibri" w:hAnsi="Calibri"/>
          <w:b/>
          <w:sz w:val="22"/>
        </w:rPr>
        <w:t>Unique Value Proposition (UVP):</w:t>
      </w:r>
    </w:p>
    <w:p>
      <w:pPr/>
      <w:r>
        <w:rPr>
          <w:rFonts w:ascii="Calibri" w:hAnsi="Calibri"/>
          <w:sz w:val="22"/>
        </w:rPr>
        <w:t>Hệ thống tạo ra sự khác biệt với 4 lợi thế cốt lõi và các chỉ số đo lường:</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Lợi thế</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 mục tiêu (hypothesis)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Scaffolding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Điều chỉnh mức độ hỗ trợ theo trình độ: Writing (Template - Keywords - Free), Listening (Full text - Highlight - Pure audio)</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 &gt;=30% sau 4 tuần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Hybrid Grading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chấm nhanh (grammar, spelling, pronunciation) + Human review cho productive skills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Feedback latency: &lt;5 phút (AI), &lt;24h (Human)</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Advanced Visualization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Spider Chart (độ lệch kỹ năng) + Sliding Window (avg 10 bài gần nhất)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User engagement improvement vs static charts</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Multi-Goal Profiles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Linh hoạt mục tiêu: B1 trong 1 tháng - B2 trong 3 tháng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Support &gt;=3 concurrent learning goals</w:t>
            </w:r>
          </w:p>
        </w:tc>
      </w:tr>
    </w:tbl>
    <w:p>
      <w:pPr/>
      <w:r>
        <w:rPr>
          <w:rFonts w:ascii="Calibri" w:hAnsi="Calibri"/>
          <w:i/>
          <w:sz w:val="22"/>
        </w:rPr>
        <w:t>Lưu ý: Các chỉ số mục tiêu là hypothesis sẽ được đo lường và validate trong pilot phase.</w:t>
      </w:r>
    </w:p>
    <w:p>
      <w:pPr>
        <w:spacing w:before="120"/>
      </w:pPr>
      <w:r>
        <w:rPr>
          <w:rFonts w:ascii="Calibri" w:hAnsi="Calibri"/>
          <w:b/>
          <w:sz w:val="22"/>
        </w:rPr>
        <w:t>Tradeoffs được chấp nhận:</w:t>
      </w:r>
    </w:p>
    <w:p>
      <w:pPr>
        <w:pStyle w:val="ListParagraph"/>
        <w:ind w:left="360" w:hanging="360"/>
      </w:pPr>
      <w:r>
        <w:t xml:space="preserve">• </w:t>
      </w:r>
      <w:r>
        <w:rPr>
          <w:rFonts w:ascii="Calibri" w:hAnsi="Calibri"/>
          <w:sz w:val="22"/>
        </w:rPr>
        <w:t>Hybrid Grading tăng chi phí vận hành (cần đội ngũ rater) nhưng đảm bảo accuracy cho kỹ năng productive</w:t>
      </w:r>
    </w:p>
    <w:p>
      <w:pPr>
        <w:pStyle w:val="ListParagraph"/>
        <w:ind w:left="360" w:hanging="360"/>
      </w:pPr>
      <w:r>
        <w:t xml:space="preserve">• </w:t>
      </w:r>
      <w:r>
        <w:rPr>
          <w:rFonts w:ascii="Calibri" w:hAnsi="Calibri"/>
          <w:sz w:val="22"/>
        </w:rPr>
        <w:t>Adaptive complexity tăng development effort nhưng tạo differentiation rõ ràng</w:t>
      </w:r>
    </w:p>
    <w:p>
      <w:pPr>
        <w:spacing w:before="120"/>
      </w:pPr>
      <w:r>
        <w:rPr>
          <w:rFonts w:ascii="Calibri" w:hAnsi="Calibri"/>
          <w:b/>
          <w:sz w:val="22"/>
        </w:rPr>
        <w:t>Strategic Fit:</w:t>
      </w:r>
    </w:p>
    <w:p>
      <w:pPr/>
      <w:r>
        <w:rPr>
          <w:rFonts w:ascii="Calibri" w:hAnsi="Calibri"/>
          <w:sz w:val="22"/>
        </w:rPr>
        <w:t>Dự án phù hợp với các xu hướng và chính sách:</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Khía cạnh</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Phù hợp</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Chuyển đổi số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Quyết định 131/QĐ-TTg về "Tăng cường ứng dụng CNTT trong dạy và học"</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Personalized Learning</w:t>
            </w:r>
          </w:p>
        </w:tc>
        <w:tc>
          <w:tcPr>
            <w:tcW w:type="dxa" w:w="4525"/>
            <w:tcMar>
              <w:top w:w="40" w:type="dxa"/>
              <w:bottom w:w="40" w:type="dxa"/>
              <w:left w:w="80" w:type="dxa"/>
              <w:right w:w="80" w:type="dxa"/>
            </w:tcMar>
          </w:tcPr>
          <w:p>
            <w:pPr/>
            <w:r>
              <w:rPr>
                <w:rFonts w:ascii="Calibri" w:hAnsi="Calibri"/>
                <w:sz w:val="22"/>
              </w:rPr>
            </w:r>
            <w:r>
              <w:rPr>
                <w:rFonts w:ascii="Calibri" w:hAnsi="Calibri"/>
                <w:sz w:val="22"/>
              </w:rPr>
              <w:t>Xu hướng toàn cầu - thị trường EdTech dự kiến đạt $404B vào 2025</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Nhu cầu nội địa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VSTEP là chứng chỉ Việt Nam, giảm phụ thuộc IELTS/TOEFL (chi phí thấp hơn 50-70%)</w:t>
            </w:r>
          </w:p>
        </w:tc>
      </w:tr>
    </w:tbl>
    <w:p>
      <w:pPr>
        <w:spacing w:before="120"/>
      </w:pPr>
      <w:r>
        <w:rPr>
          <w:rFonts w:ascii="Calibri" w:hAnsi="Calibri"/>
          <w:b/>
          <w:sz w:val="22"/>
        </w:rPr>
        <w:t>Hypothesis cần validate:</w:t>
      </w:r>
    </w:p>
    <w:p>
      <w:pPr>
        <w:pStyle w:val="ListParagraph"/>
        <w:ind w:left="360" w:hanging="360"/>
      </w:pPr>
      <w:r>
        <w:t xml:space="preserve">• </w:t>
      </w:r>
      <w:r>
        <w:rPr>
          <w:rFonts w:ascii="Calibri" w:hAnsi="Calibri"/>
          <w:sz w:val="22"/>
        </w:rPr>
        <w:t>Giả thuyết: Adaptive learning có thể giảm 30-50% thời gian ôn luyện so với phương pháp truyền thống</w:t>
      </w:r>
    </w:p>
    <w:p>
      <w:pPr>
        <w:pStyle w:val="ListParagraph"/>
        <w:ind w:left="360" w:hanging="360"/>
      </w:pPr>
      <w:r>
        <w:t xml:space="preserve">• </w:t>
      </w:r>
      <w:r>
        <w:rPr>
          <w:rFonts w:ascii="Calibri" w:hAnsi="Calibri"/>
          <w:sz w:val="22"/>
        </w:rPr>
        <w:t>Phương pháp validate: A/B testing trong pilot phase với 2 nhóm người học</w:t>
      </w:r>
    </w:p>
    <w:p>
      <w:pPr>
        <w:spacing w:before="120"/>
      </w:pPr>
      <w:r>
        <w:rPr>
          <w:rFonts w:ascii="Calibri" w:hAnsi="Calibri"/>
          <w:b/>
          <w:sz w:val="22"/>
        </w:rPr>
        <w:t>Cơ sở khoa học cho Adaptive Learning:</w:t>
      </w:r>
    </w:p>
    <w:p>
      <w:pPr/>
      <w:r>
        <w:rPr>
          <w:rFonts w:ascii="Calibri" w:hAnsi="Calibri"/>
          <w:sz w:val="22"/>
        </w:rPr>
        <w:t>Các nghiên cứu meta-analysis và thực nghiệm gần đây chứng minh hiệu quả của adaptive learning trong giáo dục ngôn ngữ:</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Nghiên cứu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Phương pháp</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Kết quả</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Wei (2023)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Mixed-methods, 60 EFL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Nhóm AI vượt trội nhóm truyền thống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η² = 0.81 (L2 Achievement)</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Liu &amp; Zu (2024)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Adaptive English Learning System</w:t>
            </w:r>
          </w:p>
        </w:tc>
        <w:tc>
          <w:tcPr>
            <w:tcW w:type="dxa" w:w="2262"/>
            <w:tcMar>
              <w:top w:w="40" w:type="dxa"/>
              <w:bottom w:w="40" w:type="dxa"/>
              <w:left w:w="80" w:type="dxa"/>
              <w:right w:w="80" w:type="dxa"/>
            </w:tcMar>
          </w:tcPr>
          <w:p>
            <w:pPr/>
            <w:r>
              <w:rPr>
                <w:rFonts w:ascii="Calibri" w:hAnsi="Calibri"/>
                <w:sz w:val="22"/>
              </w:rPr>
            </w:r>
            <w:r>
              <w:rPr>
                <w:rFonts w:ascii="Calibri" w:hAnsi="Calibri"/>
                <w:sz w:val="22"/>
              </w:rPr>
              <w:t>Điểm năng lực tăng 58.4 → 72.1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t(98) = 9.36, p &lt; 0.001</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Naseer &amp; Khawaja (2025)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700 university students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Cải thiện conceptual mastery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 (AI) vs 14% (control)</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Zheng et al. (2021)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Meta-analysis 24 articles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AI có tác động đáng kể đến thành tích học</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2001-2020 review</w:t>
            </w:r>
          </w:p>
        </w:tc>
      </w:tr>
    </w:tbl>
    <w:p>
      <w:pPr/>
      <w:r>
        <w:rPr>
          <w:rFonts w:ascii="Calibri" w:hAnsi="Calibri"/>
          <w:i/>
          <w:sz w:val="22"/>
        </w:rPr>
        <w:t>Nguồn: Frontiers in Psychology, MDPI Education Sciences, ResearchGate</w:t>
      </w:r>
      <w:r>
        <w:rPr>
          <w:rFonts w:ascii="Calibri" w:hAnsi="Calibri"/>
          <w:sz w:val="22"/>
        </w:rPr>
        <w:t xml:space="preserve"> [8], [9], [10]</w:t>
      </w:r>
    </w:p>
    <w:p>
      <w:pPr/>
      <w:r>
        <w:rPr>
          <w:rFonts w:ascii="Calibri" w:hAnsi="Calibri"/>
          <w:i/>
          <w:sz w:val="22"/>
        </w:rPr>
        <w:t>Lưu ý: Chỉ số "&gt;=30% skill gap reduction" trong UVP là hypothesis dựa trên các nghiên cứu trên, sẽ được validate trong pilot phase.</w:t>
      </w:r>
    </w:p>
    <w:p>
      <w:pPr>
        <w:pStyle w:val="Heading2"/>
      </w:pPr>
      <w:r>
        <w:rPr>
          <w:rFonts w:ascii="Calibri" w:hAnsi="Calibri"/>
          <w:sz w:val="22"/>
        </w:rPr>
        <w:t>5. Software Product Vision</w:t>
      </w:r>
    </w:p>
    <w:p>
      <w:pPr>
        <w:spacing w:before="120"/>
      </w:pPr>
      <w:r>
        <w:rPr>
          <w:rFonts w:ascii="Calibri" w:hAnsi="Calibri"/>
          <w:b/>
          <w:sz w:val="22"/>
        </w:rPr>
        <w:t>Vision Statement:</w:t>
      </w:r>
    </w:p>
    <w:p>
      <w:pPr/>
      <w:r>
        <w:rPr>
          <w:rFonts w:ascii="Calibri" w:hAnsi="Calibri"/>
          <w:sz w:val="22"/>
        </w:rPr>
        <w:t>Dành cho sinh viên đại học cần đạt chuẩn đầu ra, người đi làm cần chứng chỉ thăng tiến, và trung tâm ngoại ngữ tại Việt Nam đang gặp khó khăn với phương pháp ôn luyện VSTEP thiếu cá nhân hóa và phản hồi chậm, Hệ thống ôn luyện VSTEP thích ứng là một nền tảng học tập kỹ thuật số kết hợp Web và Mobile cung cấp lộ trình học cá nhân hóa, đánh giá 4 kỹ năng với phản hồi tức thì, và trực quan hóa tiến độ. Khác với các trang web thi thử tĩnh (chỉ có đề và đáp án) hoặc ứng dụng tiếng Anh tổng quát (không bám sát VSTEP), sản phẩm của chúng tôi kết hợp Adaptive Scaffolding + Hybrid Grading + Analytics để thu hẹp skill gap hiệu quả.</w:t>
      </w:r>
    </w:p>
    <w:p>
      <w:pPr>
        <w:spacing w:before="120"/>
      </w:pPr>
      <w:r>
        <w:rPr>
          <w:rFonts w:ascii="Calibri" w:hAnsi="Calibri"/>
          <w:b/>
          <w:sz w:val="22"/>
        </w:rPr>
        <w:t>Measurable Vision Targets (hypothesis - cần validate trong pilot):</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Chỉ số</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Mục tiêu</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Timeline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Cơ sở</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Skill gap reduction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&gt;=30%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Sau 4 tuần sử dụng</w:t>
            </w:r>
          </w:p>
        </w:tc>
        <w:tc>
          <w:tcPr>
            <w:tcW w:type="dxa" w:w="2262"/>
            <w:tcMar>
              <w:top w:w="40" w:type="dxa"/>
              <w:bottom w:w="40" w:type="dxa"/>
              <w:left w:w="80" w:type="dxa"/>
              <w:right w:w="80" w:type="dxa"/>
            </w:tcMar>
          </w:tcPr>
          <w:p>
            <w:pPr/>
            <w:r>
              <w:rPr>
                <w:rFonts w:ascii="Calibri" w:hAnsi="Calibri"/>
                <w:sz w:val="22"/>
              </w:rPr>
            </w:r>
            <w:r>
              <w:rPr>
                <w:rFonts w:ascii="Calibri" w:hAnsi="Calibri"/>
                <w:sz w:val="22"/>
              </w:rPr>
              <w:t>Dựa trên research (Wei 2023, Liu &amp; Zu 2024)</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Writing feedback latency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&lt;5 phút (AI)</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MVP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Technical feasibility</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User satisfaction (NPS)</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&gt;=40</w:t>
            </w:r>
          </w:p>
        </w:tc>
        <w:tc>
          <w:tcPr>
            <w:tcW w:type="dxa" w:w="2262"/>
            <w:tcMar>
              <w:top w:w="40" w:type="dxa"/>
              <w:bottom w:w="40" w:type="dxa"/>
              <w:left w:w="80" w:type="dxa"/>
              <w:right w:w="80" w:type="dxa"/>
            </w:tcMar>
          </w:tcPr>
          <w:p>
            <w:pPr/>
            <w:r>
              <w:rPr>
                <w:rFonts w:ascii="Calibri" w:hAnsi="Calibri"/>
                <w:sz w:val="22"/>
              </w:rPr>
            </w:r>
            <w:r>
              <w:rPr>
                <w:rFonts w:ascii="Calibri" w:hAnsi="Calibri"/>
                <w:sz w:val="22"/>
              </w:rPr>
              <w:t>End of pilot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Active users retention</w:t>
            </w:r>
          </w:p>
        </w:tc>
        <w:tc>
          <w:tcPr>
            <w:tcW w:type="dxa" w:w="2262"/>
            <w:tcMar>
              <w:top w:w="40" w:type="dxa"/>
              <w:bottom w:w="40" w:type="dxa"/>
              <w:left w:w="80" w:type="dxa"/>
              <w:right w:w="80" w:type="dxa"/>
            </w:tcMar>
          </w:tcPr>
          <w:p>
            <w:pPr/>
            <w:r>
              <w:rPr>
                <w:rFonts w:ascii="Calibri" w:hAnsi="Calibri"/>
                <w:sz w:val="22"/>
              </w:rPr>
            </w:r>
            <w:r>
              <w:rPr>
                <w:rFonts w:ascii="Calibri" w:hAnsi="Calibri"/>
                <w:sz w:val="22"/>
              </w:rPr>
              <w:t>&gt;=60% (monthly)</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 tháng sau launch</w:t>
            </w:r>
          </w:p>
        </w:tc>
        <w:tc>
          <w:tcPr>
            <w:tcW w:type="dxa" w:w="2262"/>
            <w:tcMar>
              <w:top w:w="40" w:type="dxa"/>
              <w:bottom w:w="40" w:type="dxa"/>
              <w:left w:w="80" w:type="dxa"/>
              <w:right w:w="80" w:type="dxa"/>
            </w:tcMar>
          </w:tcPr>
          <w:p>
            <w:pPr/>
            <w:r>
              <w:rPr>
                <w:rFonts w:ascii="Calibri" w:hAnsi="Calibri"/>
                <w:sz w:val="22"/>
              </w:rPr>
            </w:r>
            <w:r>
              <w:rPr>
                <w:rFonts w:ascii="Calibri" w:hAnsi="Calibri"/>
                <w:sz w:val="22"/>
              </w:rPr>
              <w:t>Industry benchmark</w:t>
            </w:r>
          </w:p>
        </w:tc>
      </w:tr>
    </w:tbl>
    <w:p>
      <w:pPr>
        <w:spacing w:before="120"/>
      </w:pPr>
      <w:r>
        <w:rPr>
          <w:rFonts w:ascii="Calibri" w:hAnsi="Calibri"/>
          <w:b/>
          <w:sz w:val="22"/>
        </w:rPr>
        <w:t>Kiến trúc Mô-đun Kép:</w:t>
      </w:r>
    </w:p>
    <w:p>
      <w:pPr/>
      <w:r>
        <w:rPr>
          <w:rFonts w:ascii="Calibri" w:hAnsi="Calibri"/>
          <w:sz w:val="22"/>
        </w:rPr>
        <w:t>Hệ thống được thiết kế với hai module chính:</w:t>
      </w:r>
    </w:p>
    <w:p>
      <w:pPr>
        <w:pStyle w:val="ListParagraph"/>
        <w:ind w:left="360" w:hanging="360"/>
      </w:pPr>
      <w:r>
        <w:rPr>
          <w:rFonts w:ascii="Calibri" w:hAnsi="Calibri"/>
          <w:b/>
          <w:sz w:val="22"/>
        </w:rPr>
        <w:t>LUYỆN TẬP CHUYÊN SÂU (Practice Mode):</w:t>
      </w:r>
      <w:r>
        <w:rPr>
          <w:rFonts w:ascii="Calibri" w:hAnsi="Calibri"/>
          <w:sz w:val="22"/>
        </w:rPr>
        <w:t xml:space="preserve"> Adaptive exercises, Scaffolded support, Instant feedback, Skill-focused</w:t>
      </w:r>
    </w:p>
    <w:p>
      <w:pPr>
        <w:pStyle w:val="ListParagraph"/>
        <w:ind w:left="360" w:hanging="360"/>
      </w:pPr>
      <w:r>
        <w:rPr>
          <w:rFonts w:ascii="Calibri" w:hAnsi="Calibri"/>
          <w:b/>
          <w:sz w:val="22"/>
        </w:rPr>
        <w:t>THI THỬ GIẢ LẬP (Mock Test Mode):</w:t>
      </w:r>
      <w:r>
        <w:rPr>
          <w:rFonts w:ascii="Calibri" w:hAnsi="Calibri"/>
          <w:sz w:val="22"/>
        </w:rPr>
        <w:t xml:space="preserve"> Timed simulation, Real exam format, Full scoring, Performance report</w:t>
      </w:r>
    </w:p>
    <w:p>
      <w:pPr>
        <w:pStyle w:val="ListParagraph"/>
        <w:ind w:left="360" w:hanging="360"/>
      </w:pPr>
      <w:r>
        <w:rPr>
          <w:rFonts w:ascii="Calibri" w:hAnsi="Calibri"/>
          <w:b/>
          <w:sz w:val="22"/>
        </w:rPr>
        <w:t>ADAPTIVE SCAFFOLDING:</w:t>
      </w:r>
      <w:r>
        <w:rPr>
          <w:rFonts w:ascii="Calibri" w:hAnsi="Calibri"/>
          <w:sz w:val="22"/>
        </w:rPr>
        <w:t xml:space="preserve"> Writing (Template - Keywords - Free writing), Listening (Full text - Highlights - Pure audio)</w:t>
      </w:r>
    </w:p>
    <w:p>
      <w:pPr>
        <w:spacing w:before="120"/>
      </w:pPr>
      <w:r>
        <w:rPr>
          <w:rFonts w:ascii="Calibri" w:hAnsi="Calibri"/>
          <w:b/>
          <w:sz w:val="22"/>
        </w:rPr>
        <w:t>Giá trị cho từng đối tượng:</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Đối tượng</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Giá trị mang lại</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Người học (Learners)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Lộ trình cá nhân hóa, Spider Chart trực quan năng lực, Sliding Window theo dõi tiến độ thực tế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Giảng viên (Instructors)</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Hybrid Grading giảm gánh nặng chấm bài, dashboard theo dõi học viên, data-driven feedback</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Tổ chức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Công cụ chuyển đổi số có khả năng mở rộng, tiết kiệm chi phí, quản lý đa profile người dùng</w:t>
            </w:r>
          </w:p>
        </w:tc>
      </w:tr>
    </w:tbl>
    <w:p>
      <w:pPr>
        <w:spacing w:before="120"/>
      </w:pPr>
      <w:r>
        <w:rPr>
          <w:rFonts w:ascii="Calibri" w:hAnsi="Calibri"/>
          <w:b/>
          <w:sz w:val="22"/>
        </w:rPr>
        <w:t>Đóng góp xã hội (mục tiêu dài hạn):</w:t>
      </w:r>
    </w:p>
    <w:tbl>
      <w:tblPr>
        <w:tblStyle w:val="TableGrid"/>
        <w:tblW w:type="auto" w:w="0"/>
        <w:tblLook w:firstColumn="1" w:firstRow="1" w:lastColumn="0" w:lastRow="0" w:noHBand="0" w:noVBand="1" w:val="04A0"/>
        <w:tblW w:w="5000" w:type="pct"/>
      </w:tblPr>
      <w:tblGrid>
        <w:gridCol w:w="4525"/>
        <w:gridCol w:w="4525"/>
      </w:tblGrid>
      <w:tr>
        <w:trPr>
          <w:trHeight w:hRule="atLeast" w:val="400"/>
        </w:trPr>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Đóng góp</w:t>
            </w:r>
          </w:p>
        </w:tc>
        <w:tc>
          <w:tcPr>
            <w:tcW w:type="dxa" w:w="4525"/>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Mô tả</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Tiếp cận giáo dục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Giảm rào cản chi phí: Lệ phí thi VSTEP thấp hơn IELTS/TOEFL</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Hiệu quả học tập</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người học rút ngắn skill gap thông qua adaptive learning</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Hỗ trợ vùng sâu vùng xa</w:t>
            </w:r>
          </w:p>
        </w:tc>
        <w:tc>
          <w:tcPr>
            <w:tcW w:type="dxa" w:w="4525"/>
            <w:tcMar>
              <w:top w:w="40" w:type="dxa"/>
              <w:bottom w:w="40" w:type="dxa"/>
              <w:left w:w="80" w:type="dxa"/>
              <w:right w:w="80" w:type="dxa"/>
            </w:tcMar>
          </w:tcPr>
          <w:p>
            <w:pPr/>
            <w:r>
              <w:rPr>
                <w:rFonts w:ascii="Calibri" w:hAnsi="Calibri"/>
                <w:sz w:val="22"/>
              </w:rPr>
            </w:r>
            <w:r>
              <w:rPr>
                <w:rFonts w:ascii="Calibri" w:hAnsi="Calibri"/>
                <w:sz w:val="22"/>
              </w:rPr>
              <w:t>Mobile-first design cho khu vực hạ tầng internet hạn chế</w:t>
            </w:r>
          </w:p>
        </w:tc>
      </w:tr>
      <w:tr>
        <w:trPr>
          <w:trHeight w:hRule="atLeast" w:val="400"/>
        </w:trPr>
        <w:tc>
          <w:tcPr>
            <w:tcW w:type="dxa" w:w="4525"/>
            <w:tcMar>
              <w:top w:w="40" w:type="dxa"/>
              <w:bottom w:w="40" w:type="dxa"/>
              <w:left w:w="80" w:type="dxa"/>
              <w:right w:w="80" w:type="dxa"/>
            </w:tcMar>
          </w:tcPr>
          <w:p>
            <w:pPr/>
            <w:r>
              <w:rPr>
                <w:rFonts w:ascii="Calibri" w:hAnsi="Calibri"/>
                <w:sz w:val="22"/>
              </w:rPr>
            </w:r>
            <w:r>
              <w:rPr>
                <w:rFonts w:ascii="Calibri" w:hAnsi="Calibri"/>
                <w:sz w:val="22"/>
              </w:rPr>
              <w:t>Chuẩn bị nguồn nhân lực</w:t>
            </w:r>
          </w:p>
        </w:tc>
        <w:tc>
          <w:tcPr>
            <w:tcW w:type="dxa" w:w="4525"/>
            <w:tcMar>
              <w:top w:w="40" w:type="dxa"/>
              <w:bottom w:w="40" w:type="dxa"/>
              <w:left w:w="80" w:type="dxa"/>
              <w:right w:w="80" w:type="dxa"/>
            </w:tcMar>
          </w:tcPr>
          <w:p>
            <w:pPr/>
            <w:r>
              <w:rPr>
                <w:rFonts w:ascii="Calibri" w:hAnsi="Calibri"/>
                <w:sz w:val="22"/>
              </w:rPr>
            </w:r>
            <w:r>
              <w:rPr>
                <w:rFonts w:ascii="Calibri" w:hAnsi="Calibri"/>
                <w:sz w:val="22"/>
              </w:rPr>
              <w:t>Hỗ trợ sinh viên đạt chuẩn đầu ra ngoại ngữ</w:t>
            </w:r>
          </w:p>
        </w:tc>
      </w:tr>
    </w:tbl>
    <w:p>
      <w:pPr>
        <w:pStyle w:val="Heading2"/>
      </w:pPr>
      <w:r>
        <w:rPr>
          <w:rFonts w:ascii="Calibri" w:hAnsi="Calibri"/>
          <w:sz w:val="22"/>
        </w:rPr>
        <w:t>6. Project Scope &amp; Limitations</w:t>
      </w:r>
    </w:p>
    <w:p>
      <w:pPr>
        <w:pStyle w:val="Heading3"/>
      </w:pPr>
      <w:r>
        <w:rPr>
          <w:rFonts w:ascii="Calibri" w:hAnsi="Calibri"/>
          <w:sz w:val="22"/>
        </w:rPr>
        <w:t>6.1 Major Features</w:t>
      </w:r>
    </w:p>
    <w:p>
      <w:pPr>
        <w:spacing w:before="120"/>
      </w:pPr>
      <w:r>
        <w:rPr>
          <w:rFonts w:ascii="Calibri" w:hAnsi="Calibri"/>
          <w:b/>
          <w:sz w:val="22"/>
        </w:rPr>
        <w:t>Tổng quan:</w:t>
      </w:r>
      <w:r>
        <w:rPr>
          <w:rFonts w:ascii="Calibri" w:hAnsi="Calibri"/>
          <w:sz w:val="22"/>
        </w:rPr>
        <w:t xml:space="preserve"> 16 tính năng được chia thành 2 phase để đảm bảo delivery trong timeline 4 tháng.</w:t>
      </w:r>
    </w:p>
    <w:p>
      <w:pPr/>
      <w:r>
        <w:rPr>
          <w:rFonts w:ascii="Calibri" w:hAnsi="Calibri"/>
          <w:sz w:val="22"/>
        </w:rPr>
        <w:t>---</w:t>
      </w:r>
    </w:p>
    <w:p>
      <w:pPr/>
      <w:r>
        <w:rPr>
          <w:rFonts w:ascii="Calibri" w:hAnsi="Calibri"/>
          <w:b/>
          <w:sz w:val="22"/>
        </w:rPr>
        <w:t>PHASE 1 - MVP (Tháng 1-3): 11 Core Features</w:t>
      </w:r>
    </w:p>
    <w:p>
      <w:pPr/>
      <w:r>
        <w:rPr>
          <w:rFonts w:ascii="Calibri" w:hAnsi="Calibri"/>
          <w:i/>
          <w:sz w:val="22"/>
        </w:rPr>
        <w:t>Tập trung vào trải nghiệm học tập và AI Grading</w:t>
      </w:r>
    </w:p>
    <w:p>
      <w:pPr/>
      <w:r>
        <w:rPr>
          <w:rFonts w:ascii="Calibri" w:hAnsi="Calibri"/>
          <w:sz w:val="22"/>
        </w:rPr>
        <w:t>FE-01: User Authentication - Đăng ký, đăng nhập, quản lý profile với các vai trò Learner/Instructor/Admin. Hỗ trợ xác thực qua email/password và OAuth (Google).</w:t>
      </w:r>
    </w:p>
    <w:p>
      <w:pPr/>
      <w:r>
        <w:rPr>
          <w:rFonts w:ascii="Calibri" w:hAnsi="Calibri"/>
          <w:sz w:val="22"/>
        </w:rPr>
        <w:t>FE-02: Placement Test - Bài kiểm tra đầu vào xác định trình độ ban đầu cho 4 kỹ năng (Nghe, Nói, Đọc, Viết). Kết quả được sử dụng để khởi tạo Spider Chart và đề xuất lộ trình học phù hợp.</w:t>
      </w:r>
    </w:p>
    <w:p>
      <w:pPr/>
      <w:r>
        <w:rPr>
          <w:rFonts w:ascii="Calibri" w:hAnsi="Calibri"/>
          <w:sz w:val="22"/>
        </w:rPr>
        <w:t>FE-03: Practice Mode - Listening - Luyện tập kỹ năng Nghe với Adaptive Scaffolding (Full text - Highlight - Pure audio). Bao gồm các dạng bài tập: nghe điền từ, nghe chọn đáp án, nghe tóm tắt nội dung.</w:t>
      </w:r>
    </w:p>
    <w:p>
      <w:pPr/>
      <w:r>
        <w:rPr>
          <w:rFonts w:ascii="Calibri" w:hAnsi="Calibri"/>
          <w:sz w:val="22"/>
        </w:rPr>
        <w:t>FE-04: Practice Mode - Reading - Luyện tập kỹ năng Đọc với các dạng câu hỏi theo format VSTEP: True/False/Not Given, Multiple Choice, Matching Headings, Fill in the Blanks.</w:t>
      </w:r>
    </w:p>
    <w:p>
      <w:pPr/>
      <w:r>
        <w:rPr>
          <w:rFonts w:ascii="Calibri" w:hAnsi="Calibri"/>
          <w:sz w:val="22"/>
        </w:rPr>
        <w:t>FE-05: Practice Mode - Writing + AI Grading - Luyện tập kỹ năng Viết với AI feedback tức thì. Sử dụng LLM API (GPT/Gemini) để đánh giá grammar, vocabulary, coherence, và task achievement theo rubric VSTEP. Hỗ trợ Task 1 (email/thư) và Task 2 (bài luận).</w:t>
      </w:r>
    </w:p>
    <w:p>
      <w:pPr/>
      <w:r>
        <w:rPr>
          <w:rFonts w:ascii="Calibri" w:hAnsi="Calibri"/>
          <w:sz w:val="22"/>
        </w:rPr>
        <w:t>FE-06: Practice Mode - Speaking + AI Grading - Luyện tập kỹ năng Nói với ghi âm và AI feedback. Tích hợp Speech-to-Text để transcribe, sau đó dùng LLM đánh giá pronunciation, fluency, và content. Bao gồm 3 phần Speaking VSTEP.</w:t>
      </w:r>
    </w:p>
    <w:p>
      <w:pPr/>
      <w:r>
        <w:rPr>
          <w:rFonts w:ascii="Calibri" w:hAnsi="Calibri"/>
          <w:sz w:val="22"/>
        </w:rPr>
        <w:t>FE-07: Mock Test Mode - Thi thử giả lập đầy đủ 4 kỹ năng theo đúng format và thời gian VSTEP. Kết quả được tổng hợp thành báo cáo chi tiết với điểm số theo từng kỹ năng.</w:t>
      </w:r>
    </w:p>
    <w:p>
      <w:pPr/>
      <w:r>
        <w:rPr>
          <w:rFonts w:ascii="Calibri" w:hAnsi="Calibri"/>
          <w:sz w:val="22"/>
        </w:rPr>
        <w:t>FE-08: Human Grading - Giao diện cho Instructor chấm điểm với rubric VSTEP. Instructor review bài Writing/Speaking, để lại nhận xét chi tiết, và có thể override điểm AI nếu cần.</w:t>
      </w:r>
    </w:p>
    <w:p>
      <w:pPr/>
      <w:r>
        <w:rPr>
          <w:rFonts w:ascii="Calibri" w:hAnsi="Calibri"/>
          <w:sz w:val="22"/>
        </w:rPr>
        <w:t>FE-09: Progress Tracking - Spider Chart hiển thị năng lực 4 kỹ năng, Sliding Window theo dõi tiến độ (trung bình 10 bài gần nhất).</w:t>
      </w:r>
    </w:p>
    <w:p>
      <w:pPr/>
      <w:r>
        <w:rPr>
          <w:rFonts w:ascii="Calibri" w:hAnsi="Calibri"/>
          <w:sz w:val="22"/>
        </w:rPr>
        <w:t>FE-10: Learning Path - Lộ trình học tập cá nhân hóa dựa trên kết quả Placement Test và tiến độ. MVP sử dụng logic rule-based: skill có điểm thấp nhất được ưu tiên gợi ý bài tập. Phase 2 có thể nâng cấp lên AI-based (ML/Collaborative Filtering) khi có đủ dữ liệu người dùng.</w:t>
      </w:r>
    </w:p>
    <w:p>
      <w:pPr/>
      <w:r>
        <w:rPr>
          <w:rFonts w:ascii="Calibri" w:hAnsi="Calibri"/>
          <w:sz w:val="22"/>
        </w:rPr>
        <w:t>FE-11: Goal Setting - Thiết lập mục tiêu (B1/B2/C1) và timeline. Người học đặt mục tiêu cụ thể (VD: B2 trong 3 tháng). Hệ thống hiển thị tiến độ so với mục tiêu và dự đoán khả năng đạt được dựa trên tốc độ tiến bộ hiện tại.</w:t>
      </w:r>
    </w:p>
    <w:p>
      <w:pPr/>
      <w:r>
        <w:rPr>
          <w:rFonts w:ascii="Calibri" w:hAnsi="Calibri"/>
          <w:sz w:val="22"/>
        </w:rPr>
        <w:t>---</w:t>
      </w:r>
    </w:p>
    <w:p>
      <w:pPr/>
      <w:r>
        <w:rPr>
          <w:rFonts w:ascii="Calibri" w:hAnsi="Calibri"/>
          <w:b/>
          <w:sz w:val="22"/>
        </w:rPr>
        <w:t>PHASE 2 - Enhancement (Tháng 4): 5 Admin &amp; Support Features</w:t>
      </w:r>
    </w:p>
    <w:p>
      <w:pPr/>
      <w:r>
        <w:rPr>
          <w:rFonts w:ascii="Calibri" w:hAnsi="Calibri"/>
          <w:i/>
          <w:sz w:val="22"/>
        </w:rPr>
        <w:t>Hoàn thiện tính năng quản trị sau khi core features ổn định</w:t>
      </w:r>
    </w:p>
    <w:p>
      <w:pPr/>
      <w:r>
        <w:rPr>
          <w:rFonts w:ascii="Calibri" w:hAnsi="Calibri"/>
          <w:sz w:val="22"/>
        </w:rPr>
        <w:t>FE-12: Content Management - Admin quản lý ngân hàng câu hỏi, đề thi. Hỗ trợ import/export câu hỏi theo format chuẩn (Excel, JSON). Admin có thể tạo, chỉnh sửa, phân loại câu hỏi theo kỹ năng, chủ đề, và mức độ khó.</w:t>
      </w:r>
    </w:p>
    <w:p>
      <w:pPr/>
      <w:r>
        <w:rPr>
          <w:rFonts w:ascii="Calibri" w:hAnsi="Calibri"/>
          <w:sz w:val="22"/>
        </w:rPr>
        <w:t>FE-13: User Management - Admin quản lý tài khoản, phân quyền. Bao gồm các chức năng: tạo tài khoản hàng loạt, khóa/mở khóa tài khoản, reset mật khẩu, và gán vai trò.</w:t>
      </w:r>
    </w:p>
    <w:p>
      <w:pPr/>
      <w:r>
        <w:rPr>
          <w:rFonts w:ascii="Calibri" w:hAnsi="Calibri"/>
          <w:sz w:val="22"/>
        </w:rPr>
        <w:t>FE-14: Analytics Dashboard - Báo cáo thống kê cho Instructor và Admin. Hiển thị các metrics: số lượng người dùng active, tỷ lệ hoàn thành bài tập, điểm trung bình theo kỹ năng. Hỗ trợ lọc theo thời gian và export báo cáo.</w:t>
      </w:r>
    </w:p>
    <w:p>
      <w:pPr/>
      <w:r>
        <w:rPr>
          <w:rFonts w:ascii="Calibri" w:hAnsi="Calibri"/>
          <w:sz w:val="22"/>
        </w:rPr>
        <w:t>FE-15: Notification System - Thông báo nhắc nhở học tập, kết quả bài thi. Hỗ trợ push notification (mobile), email, và in-app notification.</w:t>
      </w:r>
    </w:p>
    <w:p>
      <w:pPr/>
      <w:r>
        <w:rPr>
          <w:rFonts w:ascii="Calibri" w:hAnsi="Calibri"/>
          <w:sz w:val="22"/>
        </w:rPr>
        <w:t>FE-16: Advanced Admin Features - Các tính năng nâng cao: xem lịch sử hoạt động, phân công bài chấm tự động, tùy chỉnh tần suất thông báo.</w:t>
      </w:r>
    </w:p>
    <w:p>
      <w:pPr>
        <w:pStyle w:val="Heading3"/>
      </w:pPr>
      <w:r>
        <w:rPr>
          <w:rFonts w:ascii="Calibri" w:hAnsi="Calibri"/>
          <w:sz w:val="22"/>
        </w:rPr>
        <w:t>6.2 Limitations &amp; Exclusions</w:t>
      </w:r>
    </w:p>
    <w:p>
      <w:pPr/>
      <w:r>
        <w:rPr>
          <w:rFonts w:ascii="Calibri" w:hAnsi="Calibri"/>
          <w:sz w:val="22"/>
        </w:rPr>
        <w:t>LI-01: Hệ thống chỉ hỗ trợ VSTEP format (B1-B2, B2-C1), không hỗ trợ các kỳ thi tiếng Anh khác (IELTS, TOEFL, TOEIC). Quyết định này nhằm tập trung nguồn lực phát triển và đảm bảo nội dung bám sát 100% cấu trúc đề thi VSTEP chính thức. Việc mở rộng sang các kỳ thi khác sẽ được xem xét trong các phiên bản sau dựa trên nhu cầu thị trường.</w:t>
      </w:r>
    </w:p>
    <w:p>
      <w:pPr/>
      <w:r>
        <w:rPr>
          <w:rFonts w:ascii="Calibri" w:hAnsi="Calibri"/>
          <w:sz w:val="22"/>
        </w:rPr>
        <w:t>LI-02: AI Grading cho Writing và Speaking là công cụ hỗ trợ, không thay thế hoàn toàn đánh giá của Instructor cho điểm chính thức. Điểm AI được sử dụng cho mục đích luyện tập và phản hồi nhanh, trong khi điểm chính thức (mock test final score) cần được Instructor review và xác nhận. Điều này đảm bảo độ tin cậy của kết quả đánh giá productive skills.</w:t>
      </w:r>
    </w:p>
    <w:p>
      <w:pPr/>
      <w:r>
        <w:rPr>
          <w:rFonts w:ascii="Calibri" w:hAnsi="Calibri"/>
          <w:sz w:val="22"/>
        </w:rPr>
        <w:t>LI-03: Phiên bản MVP chỉ hỗ trợ tiếng Việt làm ngôn ngữ giao diện chính. Đối tượng mục tiêu chính là người Việt Nam ôn luyện VSTEP, do đó tiếng Việt được ưu tiên để giảm rào cản tiếp cận. Hỗ trợ đa ngôn ngữ (tiếng Anh) sẽ được bổ sung trong các phiên bản tiếp theo.</w:t>
      </w:r>
    </w:p>
    <w:p>
      <w:pPr/>
      <w:r>
        <w:rPr>
          <w:rFonts w:ascii="Calibri" w:hAnsi="Calibri"/>
          <w:sz w:val="22"/>
        </w:rPr>
        <w:t>LI-04: Mobile App chỉ phát triển cho Android trong giai đoạn đầu, iOS sẽ được bổ sung sau. Theo thống kê, Android chiếm &gt;70% thị phần smartphone tại Việt Nam, do đó được ưu tiên phát triển trước. Người dùng iOS vẫn có thể truy cập đầy đủ chức năng thông qua Progressive Web App (PWA).</w:t>
      </w:r>
    </w:p>
    <w:p>
      <w:pPr/>
      <w:r>
        <w:rPr>
          <w:rFonts w:ascii="Calibri" w:hAnsi="Calibri"/>
          <w:sz w:val="22"/>
        </w:rPr>
        <w:t>LI-05: Hệ thống không tích hợp thanh toán online trong phiên bản MVP. Giai đoạn pilot sẽ áp dụng mô hình freemium hoặc thanh toán offline thông qua đối tác (trung tâm ngoại ngữ). Tích hợp cổng thanh toán (VNPay, MoMo, ZaloPay) sẽ được triển khai khi mở rộng quy mô thương mại.</w:t>
      </w:r>
    </w:p>
    <w:p>
      <w:pPr>
        <w:pStyle w:val="Heading1"/>
      </w:pPr>
      <w:r>
        <w:rPr>
          <w:rFonts w:ascii="Calibri" w:hAnsi="Calibri"/>
          <w:sz w:val="22"/>
        </w:rPr>
        <w:t>III. References</w:t>
      </w:r>
    </w:p>
    <w:p>
      <w:pPr/>
      <w:r>
        <w:rPr>
          <w:rFonts w:ascii="Calibri" w:hAnsi="Calibri"/>
          <w:sz w:val="22"/>
        </w:rPr>
        <w:t xml:space="preserve">[1] Bộ Giáo dục và Đào tạo. (2015). </w:t>
      </w:r>
      <w:r>
        <w:rPr>
          <w:rFonts w:ascii="Calibri" w:hAnsi="Calibri"/>
          <w:i/>
          <w:sz w:val="22"/>
        </w:rPr>
        <w:t>Quyết định số 729/QĐ-BGDĐT ngày 11/03/2015 về việc ban hành Định dạng đề thi đánh giá năng lực sử dụng tiếng Anh theo Khung năng lực ngoại ngữ 6 bậc dùng cho Việt Nam</w:t>
      </w:r>
      <w:r>
        <w:rPr>
          <w:rFonts w:ascii="Calibri" w:hAnsi="Calibri"/>
          <w:sz w:val="22"/>
        </w:rPr>
        <w:t>.</w:t>
      </w:r>
    </w:p>
    <w:p>
      <w:pPr/>
      <w:r>
        <w:rPr>
          <w:rFonts w:ascii="Calibri" w:hAnsi="Calibri"/>
          <w:sz w:val="22"/>
        </w:rPr>
        <w:t xml:space="preserve">[2] Bộ Giáo dục và Đào tạo. (2014). </w:t>
      </w:r>
      <w:r>
        <w:rPr>
          <w:rFonts w:ascii="Calibri" w:hAnsi="Calibri"/>
          <w:i/>
          <w:sz w:val="22"/>
        </w:rPr>
        <w:t>Thông tư số 01/2014/TT-BGDĐT ngày 24/01/2014 ban hành Khung năng lực ngoại ngữ 6 bậc dùng cho Việt Nam</w:t>
      </w:r>
      <w:r>
        <w:rPr>
          <w:rFonts w:ascii="Calibri" w:hAnsi="Calibri"/>
          <w:sz w:val="22"/>
        </w:rPr>
        <w:t>.</w:t>
      </w:r>
    </w:p>
    <w:p>
      <w:pPr/>
      <w:r>
        <w:rPr>
          <w:rFonts w:ascii="Calibri" w:hAnsi="Calibri"/>
          <w:sz w:val="22"/>
        </w:rPr>
        <w:t xml:space="preserve">[3] Thủ tướng Chính phủ. (2022). </w:t>
      </w:r>
      <w:r>
        <w:rPr>
          <w:rFonts w:ascii="Calibri" w:hAnsi="Calibri"/>
          <w:i/>
          <w:sz w:val="22"/>
        </w:rPr>
        <w:t>Quyết định số 131/QĐ-TTg ngày 25/01/2022 phê duyệt Đề án "Tăng cường ứng dụng công nghệ thông tin và chuyển đổi số trong giáo dục và đào tạo giai đoạn 2022-2025, định hướng đến năm 2030"</w:t>
      </w:r>
      <w:r>
        <w:rPr>
          <w:rFonts w:ascii="Calibri" w:hAnsi="Calibri"/>
          <w:sz w:val="22"/>
        </w:rPr>
        <w:t>.</w:t>
      </w:r>
    </w:p>
    <w:p>
      <w:pPr/>
      <w:r>
        <w:rPr>
          <w:rFonts w:ascii="Calibri" w:hAnsi="Calibri"/>
          <w:sz w:val="22"/>
        </w:rPr>
        <w:t xml:space="preserve">[4] HolonIQ. (2024). </w:t>
      </w:r>
      <w:r>
        <w:rPr>
          <w:rFonts w:ascii="Calibri" w:hAnsi="Calibri"/>
          <w:i/>
          <w:sz w:val="22"/>
        </w:rPr>
        <w:t>Global EdTech Market to reach $404B by 2025</w:t>
      </w:r>
      <w:r>
        <w:rPr>
          <w:rFonts w:ascii="Calibri" w:hAnsi="Calibri"/>
          <w:sz w:val="22"/>
        </w:rPr>
        <w:t>. Retrieved from https://www.holoniq.com/edtech</w:t>
      </w:r>
    </w:p>
    <w:p>
      <w:pPr/>
      <w:r>
        <w:rPr>
          <w:rFonts w:ascii="Calibri" w:hAnsi="Calibri"/>
          <w:sz w:val="22"/>
        </w:rPr>
        <w:t xml:space="preserve">[5] Cục Quản lý chất lượng - Bộ Giáo dục và Đào tạo. (2025, tháng 3). </w:t>
      </w:r>
      <w:r>
        <w:rPr>
          <w:rFonts w:ascii="Calibri" w:hAnsi="Calibri"/>
          <w:i/>
          <w:sz w:val="22"/>
        </w:rPr>
        <w:t>Danh sách các đơn vị tổ chức thi đánh giá năng lực tiếng Anh theo Khung năng lực ngoại ngữ 6 bậc dùng cho Việt Nam</w:t>
      </w:r>
      <w:r>
        <w:rPr>
          <w:rFonts w:ascii="Calibri" w:hAnsi="Calibri"/>
          <w:sz w:val="22"/>
        </w:rPr>
        <w:t>. Retrieved from https://vqa.moet.gov.vn</w:t>
      </w:r>
    </w:p>
    <w:p>
      <w:pPr/>
      <w:r>
        <w:rPr>
          <w:rFonts w:ascii="Calibri" w:hAnsi="Calibri"/>
          <w:sz w:val="22"/>
        </w:rPr>
        <w:t xml:space="preserve">[6] IMARC Group. (2024). </w:t>
      </w:r>
      <w:r>
        <w:rPr>
          <w:rFonts w:ascii="Calibri" w:hAnsi="Calibri"/>
          <w:i/>
          <w:sz w:val="22"/>
        </w:rPr>
        <w:t>Vietnam Digital English Language Learning Market Report 2024-2033</w:t>
      </w:r>
      <w:r>
        <w:rPr>
          <w:rFonts w:ascii="Calibri" w:hAnsi="Calibri"/>
          <w:sz w:val="22"/>
        </w:rPr>
        <w:t>. Retrieved from https://www.imarcgroup.com/vietnam-digital-english-language-learning-market</w:t>
      </w:r>
    </w:p>
    <w:p>
      <w:pPr/>
      <w:r>
        <w:rPr>
          <w:rFonts w:ascii="Calibri" w:hAnsi="Calibri"/>
          <w:sz w:val="22"/>
        </w:rPr>
        <w:t xml:space="preserve">[7] GlobalData. (2024). </w:t>
      </w:r>
      <w:r>
        <w:rPr>
          <w:rFonts w:ascii="Calibri" w:hAnsi="Calibri"/>
          <w:i/>
          <w:sz w:val="22"/>
        </w:rPr>
        <w:t>Vietnam EdTech Market Summary, Competitive Analysis and Forecast to 2029</w:t>
      </w:r>
      <w:r>
        <w:rPr>
          <w:rFonts w:ascii="Calibri" w:hAnsi="Calibri"/>
          <w:sz w:val="22"/>
        </w:rPr>
        <w:t>. Retrieved from https://www.globaldata.com/store/report/vietnam-edtech-market-analysis/</w:t>
      </w:r>
    </w:p>
    <w:p>
      <w:pPr/>
      <w:r>
        <w:rPr>
          <w:rFonts w:ascii="Calibri" w:hAnsi="Calibri"/>
          <w:sz w:val="22"/>
        </w:rPr>
        <w:t xml:space="preserve">[8] Wei, L. (2023). Artificial intelligence in language instruction: impact on English learning achievement, L2 motivation, and self-regulated learning. </w:t>
      </w:r>
      <w:r>
        <w:rPr>
          <w:rFonts w:ascii="Calibri" w:hAnsi="Calibri"/>
          <w:i/>
          <w:sz w:val="22"/>
        </w:rPr>
        <w:t>Frontiers in Psychology</w:t>
      </w:r>
      <w:r>
        <w:rPr>
          <w:rFonts w:ascii="Calibri" w:hAnsi="Calibri"/>
          <w:sz w:val="22"/>
        </w:rPr>
        <w:t>, 14, 1261955. https://doi.org/10.3389/fpsyg.2023.1261955</w:t>
      </w:r>
    </w:p>
    <w:p>
      <w:pPr/>
      <w:r>
        <w:rPr>
          <w:rFonts w:ascii="Calibri" w:hAnsi="Calibri"/>
          <w:sz w:val="22"/>
        </w:rPr>
        <w:t xml:space="preserve">[9] Liu, Y., &amp; Zu, Y. (2024). Design and Implementation of Adaptive English Learning System Integrating Language Contexts. </w:t>
      </w:r>
      <w:r>
        <w:rPr>
          <w:rFonts w:ascii="Calibri" w:hAnsi="Calibri"/>
          <w:i/>
          <w:sz w:val="22"/>
        </w:rPr>
        <w:t>Journal of Educational Systems</w:t>
      </w:r>
      <w:r>
        <w:rPr>
          <w:rFonts w:ascii="Calibri" w:hAnsi="Calibri"/>
          <w:sz w:val="22"/>
        </w:rPr>
        <w:t>, 4293.</w:t>
      </w:r>
    </w:p>
    <w:p>
      <w:pPr/>
      <w:r>
        <w:rPr>
          <w:rFonts w:ascii="Calibri" w:hAnsi="Calibri"/>
          <w:sz w:val="22"/>
        </w:rPr>
        <w:t xml:space="preserve">[10] Zheng, L., et al. (2021). The effectiveness of AI in education: A meta-analysis. </w:t>
      </w:r>
      <w:r>
        <w:rPr>
          <w:rFonts w:ascii="Calibri" w:hAnsi="Calibri"/>
          <w:i/>
          <w:sz w:val="22"/>
        </w:rPr>
        <w:t>MDPI Education Sciences</w:t>
      </w:r>
      <w:r>
        <w:rPr>
          <w:rFonts w:ascii="Calibri" w:hAnsi="Calibri"/>
          <w:sz w:val="22"/>
        </w:rPr>
        <w:t>, 2021.</w:t>
      </w:r>
    </w:p>
    <w:p>
      <w:pPr>
        <w:pStyle w:val="Heading2"/>
      </w:pPr>
      <w:r>
        <w:rPr>
          <w:rFonts w:ascii="Calibri" w:hAnsi="Calibri"/>
          <w:sz w:val="22"/>
        </w:rPr>
        <w:t>Appendix A: Use Case Diagram</w:t>
      </w:r>
    </w:p>
    <w:p>
      <w:pPr/>
      <w:r>
        <w:rPr>
          <w:rFonts w:ascii="Calibri" w:hAnsi="Calibri"/>
          <w:sz w:val="22"/>
        </w:rPr>
        <w:t>(Diagram sẽ được bổ sung trong Report 2 - SRS)</w:t>
      </w:r>
    </w:p>
    <w:p>
      <w:pPr>
        <w:pStyle w:val="Heading2"/>
      </w:pPr>
      <w:r>
        <w:rPr>
          <w:rFonts w:ascii="Calibri" w:hAnsi="Calibri"/>
          <w:sz w:val="22"/>
        </w:rPr>
        <w:t>Appendix B: System Architecture Overview</w:t>
      </w:r>
    </w:p>
    <w:p>
      <w:pPr/>
      <w:r>
        <w:rPr>
          <w:rFonts w:ascii="Calibri" w:hAnsi="Calibri"/>
          <w:sz w:val="22"/>
        </w:rPr>
        <w:t>(Diagram sẽ được bổ sung trong Report 2 - SRS)</w:t>
      </w:r>
    </w:p>
    <w:p>
      <w:pPr>
        <w:pStyle w:val="Heading2"/>
      </w:pPr>
      <w:r>
        <w:rPr>
          <w:rFonts w:ascii="Calibri" w:hAnsi="Calibri"/>
          <w:sz w:val="22"/>
        </w:rPr>
        <w:t>Appendix C: Project Timeline</w:t>
      </w:r>
    </w:p>
    <w:tbl>
      <w:tblPr>
        <w:tblStyle w:val="TableGrid"/>
        <w:tblW w:type="auto" w:w="0"/>
        <w:tblLook w:firstColumn="1" w:firstRow="1" w:lastColumn="0" w:lastRow="0" w:noHBand="0" w:noVBand="1" w:val="04A0"/>
        <w:tblW w:w="5000" w:type="pct"/>
      </w:tblPr>
      <w:tblGrid>
        <w:gridCol w:w="2262"/>
        <w:gridCol w:w="2262"/>
        <w:gridCol w:w="2262"/>
        <w:gridCol w:w="2262"/>
      </w:tblGrid>
      <w:tr>
        <w:trPr>
          <w:trHeight w:hRule="atLeast" w:val="400"/>
        </w:trPr>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Task Package</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Description</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Start</w:t>
            </w:r>
          </w:p>
        </w:tc>
        <w:tc>
          <w:tcPr>
            <w:tcW w:type="dxa" w:w="2262"/>
            <w:tcMar>
              <w:top w:w="40" w:type="dxa"/>
              <w:bottom w:w="40" w:type="dxa"/>
              <w:left w:w="80" w:type="dxa"/>
              <w:right w:w="80" w:type="dxa"/>
            </w:tcMar>
            <w:shd w:fill="FFE8E1"/>
          </w:tcPr>
          <w:p>
            <w:pPr>
              <w:pStyle w:val="TableHead"/>
            </w:pPr>
            <w:r>
              <w:rPr>
                <w:rFonts w:ascii="Calibri" w:hAnsi="Calibri"/>
                <w:b/>
                <w:sz w:val="22"/>
              </w:rPr>
            </w:r>
            <w:r>
              <w:rPr>
                <w:rFonts w:ascii="Calibri" w:hAnsi="Calibri"/>
                <w:b/>
                <w:sz w:val="22"/>
              </w:rPr>
              <w:t>End</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TP1</w:t>
            </w:r>
          </w:p>
        </w:tc>
        <w:tc>
          <w:tcPr>
            <w:tcW w:type="dxa" w:w="2262"/>
            <w:tcMar>
              <w:top w:w="40" w:type="dxa"/>
              <w:bottom w:w="40" w:type="dxa"/>
              <w:left w:w="80" w:type="dxa"/>
              <w:right w:w="80" w:type="dxa"/>
            </w:tcMar>
          </w:tcPr>
          <w:p>
            <w:pPr/>
            <w:r>
              <w:rPr>
                <w:rFonts w:ascii="Calibri" w:hAnsi="Calibri"/>
                <w:sz w:val="22"/>
              </w:rPr>
            </w:r>
            <w:r>
              <w:rPr>
                <w:rFonts w:ascii="Calibri" w:hAnsi="Calibri"/>
                <w:sz w:val="22"/>
              </w:rPr>
              <w:t>Web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28/02/2026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TP2</w:t>
            </w:r>
          </w:p>
        </w:tc>
        <w:tc>
          <w:tcPr>
            <w:tcW w:type="dxa" w:w="2262"/>
            <w:tcMar>
              <w:top w:w="40" w:type="dxa"/>
              <w:bottom w:w="40" w:type="dxa"/>
              <w:left w:w="80" w:type="dxa"/>
              <w:right w:w="80" w:type="dxa"/>
            </w:tcMar>
          </w:tcPr>
          <w:p>
            <w:pPr/>
            <w:r>
              <w:rPr>
                <w:rFonts w:ascii="Calibri" w:hAnsi="Calibri"/>
                <w:sz w:val="22"/>
              </w:rPr>
            </w:r>
            <w:r>
              <w:rPr>
                <w:rFonts w:ascii="Calibri" w:hAnsi="Calibri"/>
                <w:sz w:val="22"/>
              </w:rPr>
              <w:t>Mobile Application Development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15/01/2026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TP3</w:t>
            </w:r>
          </w:p>
        </w:tc>
        <w:tc>
          <w:tcPr>
            <w:tcW w:type="dxa" w:w="2262"/>
            <w:tcMar>
              <w:top w:w="40" w:type="dxa"/>
              <w:bottom w:w="40" w:type="dxa"/>
              <w:left w:w="80" w:type="dxa"/>
              <w:right w:w="80" w:type="dxa"/>
            </w:tcMar>
          </w:tcPr>
          <w:p>
            <w:pPr/>
            <w:r>
              <w:rPr>
                <w:rFonts w:ascii="Calibri" w:hAnsi="Calibri"/>
                <w:sz w:val="22"/>
              </w:rPr>
            </w:r>
            <w:r>
              <w:rPr>
                <w:rFonts w:ascii="Calibri" w:hAnsi="Calibri"/>
                <w:sz w:val="22"/>
              </w:rPr>
              <w:t>Assessment Engine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31/03/2026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TP4</w:t>
            </w:r>
          </w:p>
        </w:tc>
        <w:tc>
          <w:tcPr>
            <w:tcW w:type="dxa" w:w="2262"/>
            <w:tcMar>
              <w:top w:w="40" w:type="dxa"/>
              <w:bottom w:w="40" w:type="dxa"/>
              <w:left w:w="80" w:type="dxa"/>
              <w:right w:w="80" w:type="dxa"/>
            </w:tcMar>
          </w:tcPr>
          <w:p>
            <w:pPr/>
            <w:r>
              <w:rPr>
                <w:rFonts w:ascii="Calibri" w:hAnsi="Calibri"/>
                <w:sz w:val="22"/>
              </w:rPr>
            </w:r>
            <w:r>
              <w:rPr>
                <w:rFonts w:ascii="Calibri" w:hAnsi="Calibri"/>
                <w:sz w:val="22"/>
              </w:rPr>
              <w:t>Personalized Learning Module</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15/02/2026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15/04/2026</w:t>
            </w:r>
          </w:p>
        </w:tc>
      </w:tr>
      <w:tr>
        <w:trPr>
          <w:trHeight w:hRule="atLeast" w:val="400"/>
        </w:trPr>
        <w:tc>
          <w:tcPr>
            <w:tcW w:type="dxa" w:w="2262"/>
            <w:tcMar>
              <w:top w:w="40" w:type="dxa"/>
              <w:bottom w:w="40" w:type="dxa"/>
              <w:left w:w="80" w:type="dxa"/>
              <w:right w:w="80" w:type="dxa"/>
            </w:tcMar>
          </w:tcPr>
          <w:p>
            <w:pPr/>
            <w:r>
              <w:rPr>
                <w:rFonts w:ascii="Calibri" w:hAnsi="Calibri"/>
                <w:sz w:val="22"/>
              </w:rPr>
            </w:r>
            <w:r>
              <w:rPr>
                <w:rFonts w:ascii="Calibri" w:hAnsi="Calibri"/>
                <w:sz w:val="22"/>
              </w:rPr>
              <w:t>TP5</w:t>
            </w:r>
          </w:p>
        </w:tc>
        <w:tc>
          <w:tcPr>
            <w:tcW w:type="dxa" w:w="2262"/>
            <w:tcMar>
              <w:top w:w="40" w:type="dxa"/>
              <w:bottom w:w="40" w:type="dxa"/>
              <w:left w:w="80" w:type="dxa"/>
              <w:right w:w="80" w:type="dxa"/>
            </w:tcMar>
          </w:tcPr>
          <w:p>
            <w:pPr/>
            <w:r>
              <w:rPr>
                <w:rFonts w:ascii="Calibri" w:hAnsi="Calibri"/>
                <w:sz w:val="22"/>
              </w:rPr>
            </w:r>
            <w:r>
              <w:rPr>
                <w:rFonts w:ascii="Calibri" w:hAnsi="Calibri"/>
                <w:sz w:val="22"/>
              </w:rPr>
              <w:t>Testing &amp; Deployment</w:t>
            </w:r>
          </w:p>
        </w:tc>
        <w:tc>
          <w:tcPr>
            <w:tcW w:type="dxa" w:w="2262"/>
            <w:tcMar>
              <w:top w:w="40" w:type="dxa"/>
              <w:bottom w:w="40" w:type="dxa"/>
              <w:left w:w="80" w:type="dxa"/>
              <w:right w:w="80" w:type="dxa"/>
            </w:tcMar>
          </w:tcPr>
          <w:p>
            <w:pPr/>
            <w:r>
              <w:rPr>
                <w:rFonts w:ascii="Calibri" w:hAnsi="Calibri"/>
                <w:sz w:val="22"/>
              </w:rPr>
            </w:r>
            <w:r>
              <w:rPr>
                <w:rFonts w:ascii="Calibri" w:hAnsi="Calibri"/>
                <w:sz w:val="22"/>
              </w:rPr>
              <w:t>01/04/2026</w:t>
            </w:r>
          </w:p>
        </w:tc>
        <w:tc>
          <w:tcPr>
            <w:tcW w:type="dxa" w:w="2262"/>
            <w:tcMar>
              <w:top w:w="40" w:type="dxa"/>
              <w:bottom w:w="40" w:type="dxa"/>
              <w:left w:w="80" w:type="dxa"/>
              <w:right w:w="80" w:type="dxa"/>
            </w:tcMar>
          </w:tcPr>
          <w:p>
            <w:pPr/>
            <w:r>
              <w:rPr>
                <w:rFonts w:ascii="Calibri" w:hAnsi="Calibri"/>
                <w:sz w:val="22"/>
              </w:rPr>
            </w:r>
            <w:r>
              <w:rPr>
                <w:rFonts w:ascii="Calibri" w:hAnsi="Calibri"/>
                <w:sz w:val="22"/>
              </w:rPr>
              <w:t>30/04/2026</w:t>
            </w:r>
          </w:p>
        </w:tc>
      </w:tr>
    </w:tbl>
    <w:sectPr w:rsidR="00B72539" w:rsidRPr="00B72539" w:rsidSect="00155E22">
      <w:footerReference w:type="default" r:id="rId10"/>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46E9"/>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120" w:line="276" w:lineRule="auto"/>
    </w:pPr>
    <w:rPr>
      <w:rFonts w:ascii="Calibri" w:hAnsi="Calibri" w:eastAsia="Calibri"/>
      <w:sz w:val="22"/>
    </w:rPr>
  </w:style>
  <w:style w:type="paragraph" w:styleId="Heading1">
    <w:name w:val="heading 1"/>
    <w:basedOn w:val="Normal"/>
    <w:next w:val="Normal"/>
    <w:link w:val="Heading1Char"/>
    <w:autoRedefine/>
    <w:uiPriority w:val="9"/>
    <w:qFormat/>
    <w:rsid w:val="002500C5"/>
    <w:pPr>
      <w:keepNext/>
      <w:keepLines/>
      <w:spacing w:before="360" w:after="120"/>
      <w:outlineLvl w:val="0"/>
    </w:pPr>
    <w:rPr>
      <w:rFonts w:asciiTheme="majorHAnsi" w:eastAsiaTheme="majorEastAsia" w:hAnsiTheme="majorHAnsi" w:cstheme="majorBidi" w:ascii="Calibri" w:hAnsi="Calibri" w:eastAsia="Calibri"/>
      <w:b/>
      <w:color w:val="C00000"/>
      <w:sz w:val="32"/>
      <w:szCs w:val="32"/>
    </w:rPr>
  </w:style>
  <w:style w:type="paragraph" w:styleId="Heading2">
    <w:name w:val="heading 2"/>
    <w:basedOn w:val="Normal"/>
    <w:next w:val="Normal"/>
    <w:link w:val="Heading2Char"/>
    <w:autoRedefine/>
    <w:uiPriority w:val="9"/>
    <w:unhideWhenUsed/>
    <w:qFormat/>
    <w:rsid w:val="002500C5"/>
    <w:pPr>
      <w:keepNext/>
      <w:keepLines/>
      <w:spacing w:before="240" w:after="120"/>
      <w:outlineLvl w:val="1"/>
    </w:pPr>
    <w:rPr>
      <w:rFonts w:asciiTheme="majorHAnsi" w:eastAsiaTheme="majorEastAsia" w:hAnsiTheme="majorHAnsi" w:cstheme="majorBidi" w:ascii="Calibri" w:hAnsi="Calibri" w:eastAsia="Calibri"/>
      <w:b/>
      <w:sz w:val="28"/>
      <w:szCs w:val="26"/>
    </w:rPr>
  </w:style>
  <w:style w:type="paragraph" w:styleId="Heading3">
    <w:name w:val="heading 3"/>
    <w:basedOn w:val="Normal"/>
    <w:next w:val="Normal"/>
    <w:link w:val="Heading3Char"/>
    <w:autoRedefine/>
    <w:uiPriority w:val="9"/>
    <w:unhideWhenUsed/>
    <w:qFormat/>
    <w:rsid w:val="002500C5"/>
    <w:pPr>
      <w:keepNext/>
      <w:keepLines/>
      <w:spacing w:before="200" w:after="80"/>
      <w:outlineLvl w:val="2"/>
    </w:pPr>
    <w:rPr>
      <w:rFonts w:asciiTheme="majorHAnsi" w:eastAsiaTheme="majorEastAsia" w:hAnsiTheme="majorHAnsi" w:cstheme="majorBidi" w:ascii="Calibri" w:hAnsi="Calibri" w:eastAsia="Calibri"/>
      <w:b/>
      <w:sz w:val="26"/>
      <w:szCs w:val="24"/>
    </w:rPr>
  </w:style>
  <w:style w:type="paragraph" w:styleId="Heading4">
    <w:name w:val="heading 4"/>
    <w:basedOn w:val="Normal"/>
    <w:next w:val="Normal"/>
    <w:link w:val="Heading4Char"/>
    <w:autoRedefine/>
    <w:uiPriority w:val="9"/>
    <w:unhideWhenUsed/>
    <w:qFormat/>
    <w:rsid w:val="002500C5"/>
    <w:pPr>
      <w:keepNext/>
      <w:keepLines/>
      <w:spacing w:before="160" w:after="80"/>
      <w:outlineLvl w:val="3"/>
    </w:pPr>
    <w:rPr>
      <w:rFonts w:asciiTheme="majorHAnsi" w:eastAsiaTheme="majorEastAsia" w:hAnsiTheme="majorHAnsi" w:cstheme="majorBidi" w:ascii="Calibri" w:hAnsi="Calibr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spacing w:before="0" w:after="60"/>
      <w:ind w:left="360" w:hanging="360"/>
      <w:contextualSpacing/>
    </w:pPr>
    <w:rPr>
      <w:rFonts w:ascii="Calibri" w:hAnsi="Calibri" w:eastAsia="Calibri"/>
      <w:sz w:val="22"/>
    </w:rPr>
  </w:style>
  <w:style w:type="character" w:customStyle="1" w:styleId="Heading1Char">
    <w:name w:val="Heading 1 Char"/>
    <w:basedOn w:val="DefaultParagraphFont"/>
    <w:link w:val="Heading1"/>
    <w:uiPriority w:val="9"/>
    <w:rsid w:val="002500C5"/>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500C5"/>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500C5"/>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character" w:customStyle="1" w:styleId="Heading4Char">
    <w:name w:val="Heading 4 Char"/>
    <w:basedOn w:val="DefaultParagraphFont"/>
    <w:link w:val="Heading4"/>
    <w:uiPriority w:val="9"/>
    <w:rsid w:val="002500C5"/>
    <w:rPr>
      <w:rFonts w:asciiTheme="majorHAnsi" w:eastAsiaTheme="majorEastAsia" w:hAnsiTheme="majorHAnsi" w:cstheme="majorBidi"/>
      <w:b/>
      <w:i/>
      <w:iCs/>
    </w:rPr>
  </w:style>
  <w:style w:type="paragraph" w:styleId="List">
    <w:name w:val="List"/>
    <w:basedOn w:val="Normal"/>
    <w:semiHidden/>
    <w:rsid w:val="00011832"/>
    <w:pPr>
      <w:spacing w:after="120" w:line="240" w:lineRule="exact"/>
      <w:ind w:left="630" w:hanging="630"/>
    </w:pPr>
    <w:rPr>
      <w:rFonts w:ascii="Times New Roman" w:eastAsia="Times New Roman" w:hAnsi="Times New Roman" w:cs="Times New Roman"/>
      <w:sz w:val="24"/>
      <w:szCs w:val="20"/>
      <w:lang w:val="en-US"/>
    </w:rPr>
  </w:style>
  <w:style w:type="paragraph" w:customStyle="1" w:styleId="Fig-Graphic">
    <w:name w:val="Fig-Graphic"/>
    <w:basedOn w:val="Normal"/>
    <w:next w:val="Normal"/>
    <w:qFormat/>
    <w:rsid w:val="00011832"/>
    <w:pPr>
      <w:widowControl w:val="0"/>
      <w:suppressAutoHyphens/>
      <w:autoSpaceDE w:val="0"/>
      <w:autoSpaceDN w:val="0"/>
      <w:adjustRightInd w:val="0"/>
      <w:spacing w:before="180" w:after="80" w:line="240" w:lineRule="atLeast"/>
      <w:ind w:left="480"/>
      <w:textAlignment w:val="baseline"/>
    </w:pPr>
    <w:rPr>
      <w:rFonts w:ascii="Segoe" w:eastAsiaTheme="minorEastAsia" w:hAnsi="Segoe" w:cs="Segoe"/>
      <w:iCs/>
      <w:color w:val="000000"/>
      <w:sz w:val="18"/>
      <w:szCs w:val="19"/>
      <w:lang w:val="en-US"/>
    </w:rPr>
  </w:style>
  <w:style w:type="character" w:customStyle="1" w:styleId="FigNum">
    <w:name w:val="Fig Num"/>
    <w:uiPriority w:val="8"/>
    <w:rsid w:val="00011832"/>
    <w:rPr>
      <w:b/>
      <w:bCs/>
      <w:caps/>
      <w:sz w:val="15"/>
      <w:szCs w:val="15"/>
    </w:rPr>
  </w:style>
  <w:style w:type="paragraph" w:customStyle="1" w:styleId="TableTextsmall">
    <w:name w:val="Table Text small"/>
    <w:basedOn w:val="Normal"/>
    <w:rsid w:val="00F27669"/>
    <w:pPr>
      <w:keepNext/>
      <w:keepLines/>
      <w:spacing w:before="20" w:after="20" w:line="240" w:lineRule="exact"/>
      <w:ind w:left="95"/>
    </w:pPr>
    <w:rPr>
      <w:rFonts w:ascii="Calibri" w:eastAsia="Calibri" w:hAnsi="Calibri" w:cs="Times New Roman"/>
      <w:sz w:val="18"/>
      <w:szCs w:val="18"/>
      <w:lang w:val="en-US"/>
    </w:rPr>
  </w:style>
  <w:style w:type="paragraph" w:customStyle="1" w:styleId="TableHead">
    <w:name w:val="Table Head"/>
    <w:basedOn w:val="Heading3"/>
    <w:next w:val="Normal"/>
    <w:rsid w:val="00F27669"/>
    <w:pPr>
      <w:spacing w:before="60" w:after="60" w:line="240" w:lineRule="exact"/>
      <w:jc w:val="center"/>
      <w:outlineLvl w:val="9"/>
    </w:pPr>
    <w:rPr>
      <w:rFonts w:ascii="Calibri" w:eastAsia="Calibri" w:hAnsi="Calibri" w:cs="Times New Roman"/>
      <w:b/>
      <w:sz w:val="22"/>
      <w:szCs w:val="22"/>
      <w:lang w:val="en-US"/>
    </w:rPr>
  </w:style>
  <w:style w:type="paragraph" w:styleId="TOCHeading">
    <w:name w:val="TOC Heading"/>
    <w:basedOn w:val="Heading1"/>
    <w:next w:val="Normal"/>
    <w:uiPriority w:val="39"/>
    <w:unhideWhenUsed/>
    <w:qFormat/>
    <w:rsid w:val="00E86F0B"/>
    <w:pPr>
      <w:outlineLvl w:val="9"/>
    </w:pPr>
    <w:rPr>
      <w:b w:val="0"/>
      <w:color w:val="2E74B5" w:themeColor="accent1" w:themeShade="BF"/>
      <w:lang w:val="en-US"/>
    </w:rPr>
  </w:style>
  <w:style w:type="paragraph" w:styleId="TOC1">
    <w:name w:val="toc 1"/>
    <w:basedOn w:val="Normal"/>
    <w:next w:val="Normal"/>
    <w:autoRedefine/>
    <w:uiPriority w:val="39"/>
    <w:unhideWhenUsed/>
    <w:rsid w:val="00E86F0B"/>
    <w:pPr>
      <w:spacing w:after="100"/>
    </w:pPr>
  </w:style>
  <w:style w:type="paragraph" w:styleId="TOC2">
    <w:name w:val="toc 2"/>
    <w:basedOn w:val="Normal"/>
    <w:next w:val="Normal"/>
    <w:autoRedefine/>
    <w:uiPriority w:val="39"/>
    <w:unhideWhenUsed/>
    <w:rsid w:val="00E86F0B"/>
    <w:pPr>
      <w:spacing w:after="100"/>
      <w:ind w:left="220"/>
    </w:pPr>
  </w:style>
  <w:style w:type="paragraph" w:styleId="TOC3">
    <w:name w:val="toc 3"/>
    <w:basedOn w:val="Normal"/>
    <w:next w:val="Normal"/>
    <w:autoRedefine/>
    <w:uiPriority w:val="39"/>
    <w:unhideWhenUsed/>
    <w:rsid w:val="00E86F0B"/>
    <w:pPr>
      <w:spacing w:after="100"/>
      <w:ind w:left="440"/>
    </w:pPr>
  </w:style>
  <w:style w:type="paragraph" w:customStyle="1" w:styleId="Bang">
    <w:name w:val="Bang"/>
    <w:basedOn w:val="Normal"/>
    <w:autoRedefine/>
    <w:rsid w:val="00C90AE2"/>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C90AE2"/>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Heading5">
    <w:name w:val="heading 5"/>
    <w:basedOn w:val="Normal"/>
    <w:pPr>
      <w:keepNext/>
      <w:spacing w:before="120" w:after="60"/>
      <w:outlineLvl w:val="4"/>
    </w:pPr>
    <w:rPr>
      <w:rFonts w:ascii="Calibri" w:hAnsi="Calibri"/>
      <w:b/>
      <w:sz w:val="22"/>
    </w:rPr>
  </w:style>
  <w:style w:type="paragraph" w:customStyle="1" w:styleId="Heading6">
    <w:name w:val="heading 6"/>
    <w:basedOn w:val="Normal"/>
    <w:pPr>
      <w:keepNext/>
      <w:spacing w:before="120" w:after="60"/>
      <w:outlineLvl w:val="5"/>
    </w:pPr>
    <w:rPr>
      <w:rFonts w:ascii="Calibri" w:hAnsi="Calibri"/>
      <w:i/>
      <w:sz w:val="22"/>
    </w:rPr>
  </w:style>
  <w:style w:type="paragraph" w:customStyle="1" w:styleId="Caption">
    <w:name w:val="caption"/>
    <w:pPr>
      <w:spacing w:before="120" w:after="240"/>
    </w:pPr>
    <w:rPr>
      <w:rFonts w:ascii="Calibri" w:hAnsi="Calibri"/>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BDEACA-6199-47A4-A45F-021BAA284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94</cp:revision>
  <dcterms:created xsi:type="dcterms:W3CDTF">2020-01-14T01:28:00Z</dcterms:created>
  <dcterms:modified xsi:type="dcterms:W3CDTF">2021-09-23T16:02:00Z</dcterms:modified>
</cp:coreProperties>
</file>