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5EEACD" w14:textId="77777777" w:rsidR="008A55B5" w:rsidRPr="003A0DC6" w:rsidRDefault="003A0DC6" w:rsidP="003A0DC6">
      <w:pPr>
        <w:rPr>
          <w:rFonts w:eastAsia="MS Mincho"/>
          <w:b/>
        </w:rPr>
      </w:pPr>
      <w:r w:rsidRPr="003A0DC6">
        <w:rPr>
          <w:b/>
          <w:i/>
          <w:sz w:val="48"/>
          <w:szCs w:val="48"/>
        </w:rPr>
        <w:t>Wavelength Routing</w:t>
      </w:r>
      <w:r w:rsidR="00D36FCF">
        <w:rPr>
          <w:b/>
          <w:i/>
          <w:sz w:val="48"/>
          <w:szCs w:val="48"/>
        </w:rPr>
        <w:t xml:space="preserve"> and Assignment</w:t>
      </w:r>
      <w:r w:rsidRPr="003A0DC6">
        <w:rPr>
          <w:b/>
          <w:i/>
          <w:sz w:val="48"/>
          <w:szCs w:val="48"/>
        </w:rPr>
        <w:t xml:space="preserve"> Project</w:t>
      </w:r>
    </w:p>
    <w:p w14:paraId="44629450" w14:textId="77777777" w:rsidR="008A55B5" w:rsidRPr="006F1086" w:rsidRDefault="006F1086">
      <w:pPr>
        <w:pStyle w:val="papersubtitle"/>
        <w:rPr>
          <w:rFonts w:eastAsia="MS Mincho"/>
          <w:b/>
          <w:i/>
        </w:rPr>
      </w:pPr>
      <w:r w:rsidRPr="006F1086">
        <w:rPr>
          <w:rFonts w:eastAsia="MS Mincho"/>
          <w:b/>
          <w:i/>
        </w:rPr>
        <w:t>Wavele</w:t>
      </w:r>
      <w:r w:rsidR="00DA4217">
        <w:rPr>
          <w:rFonts w:eastAsia="MS Mincho"/>
          <w:b/>
          <w:i/>
        </w:rPr>
        <w:t>ngth Division Multiplexing</w:t>
      </w:r>
      <w:r w:rsidRPr="006F1086">
        <w:rPr>
          <w:rFonts w:eastAsia="MS Mincho"/>
          <w:b/>
          <w:i/>
        </w:rPr>
        <w:t xml:space="preserve"> technology</w:t>
      </w:r>
    </w:p>
    <w:p w14:paraId="14E092BD"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066A0FB1" w14:textId="77777777" w:rsidR="008A55B5" w:rsidRDefault="00C317D5">
      <w:pPr>
        <w:pStyle w:val="Author"/>
        <w:rPr>
          <w:rFonts w:eastAsia="MS Mincho"/>
        </w:rPr>
      </w:pPr>
      <w:r>
        <w:rPr>
          <w:rFonts w:eastAsia="MS Mincho"/>
        </w:rPr>
        <w:lastRenderedPageBreak/>
        <w:t>Dang Le Bao Khanh - 1148550</w:t>
      </w:r>
    </w:p>
    <w:p w14:paraId="2DE8A12A" w14:textId="77777777" w:rsidR="008A55B5" w:rsidRDefault="00C317D5">
      <w:pPr>
        <w:pStyle w:val="Affiliation"/>
        <w:rPr>
          <w:rFonts w:eastAsia="MS Mincho"/>
        </w:rPr>
      </w:pPr>
      <w:r>
        <w:rPr>
          <w:rFonts w:eastAsia="MS Mincho"/>
        </w:rPr>
        <w:t>Electrical Engineering and Information Technology</w:t>
      </w:r>
    </w:p>
    <w:p w14:paraId="507B9402" w14:textId="77777777" w:rsidR="00C317D5" w:rsidRDefault="00C317D5">
      <w:pPr>
        <w:pStyle w:val="Affiliation"/>
        <w:rPr>
          <w:rFonts w:eastAsia="MS Mincho"/>
        </w:rPr>
      </w:pPr>
      <w:r>
        <w:rPr>
          <w:rFonts w:eastAsia="MS Mincho"/>
        </w:rPr>
        <w:t>Vietnamese - German University (VGU)</w:t>
      </w:r>
    </w:p>
    <w:p w14:paraId="2FEA0312" w14:textId="77777777" w:rsidR="00C317D5" w:rsidRDefault="00C317D5">
      <w:pPr>
        <w:pStyle w:val="Affiliation"/>
        <w:rPr>
          <w:rFonts w:eastAsia="MS Mincho"/>
        </w:rPr>
      </w:pPr>
      <w:r>
        <w:rPr>
          <w:rFonts w:eastAsia="MS Mincho"/>
        </w:rPr>
        <w:t>Binh Duong, Vietnam</w:t>
      </w:r>
    </w:p>
    <w:p w14:paraId="3F84840F" w14:textId="77777777" w:rsidR="008A55B5" w:rsidRDefault="00C317D5">
      <w:pPr>
        <w:pStyle w:val="Affiliation"/>
        <w:rPr>
          <w:rFonts w:eastAsia="MS Mincho"/>
        </w:rPr>
      </w:pPr>
      <w:r>
        <w:rPr>
          <w:rFonts w:eastAsia="MS Mincho"/>
        </w:rPr>
        <w:t>Eeit2014_Khanh.dlb@student.vgu.edu.vn</w:t>
      </w:r>
    </w:p>
    <w:p w14:paraId="59CB07F8" w14:textId="77777777" w:rsidR="00C317D5" w:rsidRDefault="00C317D5">
      <w:pPr>
        <w:pStyle w:val="Affiliation"/>
        <w:rPr>
          <w:rFonts w:eastAsia="MS Mincho"/>
        </w:rPr>
      </w:pPr>
    </w:p>
    <w:p w14:paraId="5CFD8ABC" w14:textId="77777777" w:rsidR="0076187E" w:rsidRDefault="0076187E">
      <w:pPr>
        <w:pStyle w:val="Affiliation"/>
        <w:rPr>
          <w:rFonts w:eastAsia="MS Mincho"/>
        </w:rPr>
      </w:pPr>
    </w:p>
    <w:p w14:paraId="05C03FBE" w14:textId="77777777" w:rsidR="00181B30" w:rsidRDefault="00181B30" w:rsidP="00F6676C">
      <w:pPr>
        <w:pStyle w:val="Affiliation"/>
        <w:spacing w:line="276" w:lineRule="auto"/>
        <w:rPr>
          <w:rFonts w:eastAsia="MS Mincho"/>
          <w:sz w:val="22"/>
        </w:rPr>
      </w:pPr>
    </w:p>
    <w:p w14:paraId="3B5A0FA6" w14:textId="77777777" w:rsidR="00181B30" w:rsidRDefault="00181B30" w:rsidP="00F6676C">
      <w:pPr>
        <w:pStyle w:val="Affiliation"/>
        <w:spacing w:line="276" w:lineRule="auto"/>
        <w:rPr>
          <w:rFonts w:eastAsia="MS Mincho"/>
          <w:sz w:val="22"/>
        </w:rPr>
      </w:pPr>
    </w:p>
    <w:p w14:paraId="091732EB" w14:textId="77777777" w:rsidR="00181B30" w:rsidRDefault="00181B30" w:rsidP="00F6676C">
      <w:pPr>
        <w:pStyle w:val="Affiliation"/>
        <w:spacing w:line="276" w:lineRule="auto"/>
        <w:rPr>
          <w:rFonts w:eastAsia="MS Mincho"/>
          <w:sz w:val="22"/>
        </w:rPr>
      </w:pPr>
    </w:p>
    <w:p w14:paraId="5A090C27" w14:textId="77777777" w:rsidR="00181B30" w:rsidRDefault="00181B30" w:rsidP="00F6676C">
      <w:pPr>
        <w:pStyle w:val="Affiliation"/>
        <w:spacing w:line="276" w:lineRule="auto"/>
        <w:rPr>
          <w:rFonts w:eastAsia="MS Mincho"/>
          <w:sz w:val="22"/>
        </w:rPr>
      </w:pPr>
    </w:p>
    <w:p w14:paraId="28242982" w14:textId="77777777" w:rsidR="00181B30" w:rsidRDefault="00181B30" w:rsidP="00F6676C">
      <w:pPr>
        <w:pStyle w:val="Affiliation"/>
        <w:spacing w:line="276" w:lineRule="auto"/>
        <w:rPr>
          <w:rFonts w:eastAsia="MS Mincho"/>
          <w:sz w:val="22"/>
        </w:rPr>
      </w:pPr>
    </w:p>
    <w:p w14:paraId="0E5924F0" w14:textId="77777777" w:rsidR="00C317D5" w:rsidRPr="00F6676C" w:rsidRDefault="00C317D5" w:rsidP="00F6676C">
      <w:pPr>
        <w:pStyle w:val="Affiliation"/>
        <w:spacing w:line="276" w:lineRule="auto"/>
        <w:rPr>
          <w:rFonts w:eastAsia="MS Mincho"/>
          <w:sz w:val="22"/>
        </w:rPr>
      </w:pPr>
      <w:r w:rsidRPr="00F6676C">
        <w:rPr>
          <w:rFonts w:eastAsia="MS Mincho"/>
          <w:sz w:val="22"/>
        </w:rPr>
        <w:t>Nguyen Minh Hieu - 1148453</w:t>
      </w:r>
    </w:p>
    <w:p w14:paraId="0CEAD452" w14:textId="77777777" w:rsidR="00C317D5" w:rsidRDefault="00C317D5" w:rsidP="00C317D5">
      <w:pPr>
        <w:pStyle w:val="Affiliation"/>
        <w:rPr>
          <w:rFonts w:eastAsia="MS Mincho"/>
        </w:rPr>
      </w:pPr>
      <w:r>
        <w:rPr>
          <w:rFonts w:eastAsia="MS Mincho"/>
        </w:rPr>
        <w:t>Electrical Engineering and Information Technology</w:t>
      </w:r>
    </w:p>
    <w:p w14:paraId="27E00C0E" w14:textId="77777777" w:rsidR="00C317D5" w:rsidRDefault="00C317D5" w:rsidP="00C317D5">
      <w:pPr>
        <w:pStyle w:val="Affiliation"/>
        <w:rPr>
          <w:rFonts w:eastAsia="MS Mincho"/>
        </w:rPr>
      </w:pPr>
      <w:r>
        <w:rPr>
          <w:rFonts w:eastAsia="MS Mincho"/>
        </w:rPr>
        <w:t>Vietnamese - German University (VGU)</w:t>
      </w:r>
    </w:p>
    <w:p w14:paraId="593B4CC0" w14:textId="77777777" w:rsidR="00C317D5" w:rsidRPr="00FF3C5F" w:rsidRDefault="00C317D5" w:rsidP="00C317D5">
      <w:pPr>
        <w:pStyle w:val="Affiliation"/>
        <w:rPr>
          <w:rFonts w:eastAsia="MS Mincho"/>
        </w:rPr>
      </w:pPr>
      <w:r w:rsidRPr="00FF3C5F">
        <w:rPr>
          <w:rFonts w:eastAsia="MS Mincho"/>
        </w:rPr>
        <w:t>Binh Duong, Vietnam</w:t>
      </w:r>
    </w:p>
    <w:p w14:paraId="52FC4F85" w14:textId="77777777" w:rsidR="00F6676C" w:rsidRPr="00FF3C5F" w:rsidRDefault="00F6676C" w:rsidP="00F6676C">
      <w:pPr>
        <w:pStyle w:val="Affiliation"/>
        <w:rPr>
          <w:rFonts w:eastAsia="MS Mincho"/>
        </w:rPr>
      </w:pPr>
      <w:r w:rsidRPr="00FF3C5F">
        <w:rPr>
          <w:rFonts w:eastAsia="MS Mincho"/>
        </w:rPr>
        <w:t>Eeit2014_Hieu.nm</w:t>
      </w:r>
      <w:r w:rsidR="00C317D5" w:rsidRPr="00FF3C5F">
        <w:rPr>
          <w:rFonts w:eastAsia="MS Mincho"/>
        </w:rPr>
        <w:t>@student.vgu.edu.vn</w:t>
      </w:r>
    </w:p>
    <w:p w14:paraId="34837F21" w14:textId="77777777" w:rsidR="008A55B5" w:rsidRDefault="00F6676C">
      <w:pPr>
        <w:pStyle w:val="Author"/>
        <w:rPr>
          <w:rFonts w:eastAsia="MS Mincho"/>
        </w:rPr>
      </w:pPr>
      <w:r>
        <w:rPr>
          <w:rFonts w:eastAsia="MS Mincho"/>
        </w:rPr>
        <w:t>Nguyen Gia Khanh</w:t>
      </w:r>
      <w:r w:rsidR="00491853">
        <w:rPr>
          <w:rFonts w:eastAsia="MS Mincho"/>
        </w:rPr>
        <w:t xml:space="preserve"> - </w:t>
      </w:r>
      <w:r w:rsidR="00B9486D" w:rsidRPr="00B9486D">
        <w:rPr>
          <w:rFonts w:eastAsia="MS Mincho"/>
        </w:rPr>
        <w:t>1148563</w:t>
      </w:r>
    </w:p>
    <w:p w14:paraId="33B0D85A" w14:textId="77777777" w:rsidR="00F6676C" w:rsidRDefault="00F6676C">
      <w:pPr>
        <w:pStyle w:val="Affiliation"/>
        <w:rPr>
          <w:rFonts w:eastAsia="MS Mincho"/>
        </w:rPr>
      </w:pPr>
      <w:r>
        <w:rPr>
          <w:rFonts w:eastAsia="MS Mincho"/>
        </w:rPr>
        <w:t>Electrical Engineering and Information Technology</w:t>
      </w:r>
    </w:p>
    <w:p w14:paraId="2268B37D" w14:textId="77777777" w:rsidR="00F6676C" w:rsidRDefault="00F6676C" w:rsidP="00F6676C">
      <w:pPr>
        <w:pStyle w:val="Affiliation"/>
        <w:rPr>
          <w:rFonts w:eastAsia="MS Mincho"/>
        </w:rPr>
      </w:pPr>
      <w:r>
        <w:rPr>
          <w:rFonts w:eastAsia="MS Mincho"/>
        </w:rPr>
        <w:t>Vietnamese - German University (VGU)</w:t>
      </w:r>
    </w:p>
    <w:p w14:paraId="25BA7E21" w14:textId="77777777" w:rsidR="00F6676C" w:rsidRPr="00F6676C" w:rsidRDefault="00F6676C" w:rsidP="00F6676C">
      <w:pPr>
        <w:pStyle w:val="Affiliation"/>
        <w:rPr>
          <w:rFonts w:eastAsia="MS Mincho"/>
        </w:rPr>
      </w:pPr>
      <w:r w:rsidRPr="00F6676C">
        <w:rPr>
          <w:rFonts w:eastAsia="MS Mincho"/>
        </w:rPr>
        <w:t>Binh Duong, Vietnam</w:t>
      </w:r>
    </w:p>
    <w:p w14:paraId="7E8588E8" w14:textId="77777777" w:rsidR="00F6676C" w:rsidRPr="00F6676C" w:rsidRDefault="00F6676C" w:rsidP="00F6676C">
      <w:pPr>
        <w:pStyle w:val="Affiliation"/>
        <w:rPr>
          <w:rFonts w:eastAsia="MS Mincho"/>
        </w:rPr>
      </w:pPr>
      <w:r>
        <w:rPr>
          <w:rFonts w:eastAsia="MS Mincho"/>
        </w:rPr>
        <w:t>Eeit2014_Khanh.ng</w:t>
      </w:r>
      <w:r w:rsidRPr="00F6676C">
        <w:rPr>
          <w:rFonts w:eastAsia="MS Mincho"/>
        </w:rPr>
        <w:t>@student.vgu.edu.vn</w:t>
      </w:r>
    </w:p>
    <w:p w14:paraId="63E23313" w14:textId="77777777" w:rsidR="00F6676C" w:rsidRDefault="00F6676C">
      <w:pPr>
        <w:pStyle w:val="Affiliation"/>
        <w:rPr>
          <w:rFonts w:eastAsia="MS Mincho"/>
        </w:rPr>
        <w:sectPr w:rsidR="00F6676C" w:rsidSect="00F6676C">
          <w:type w:val="continuous"/>
          <w:pgSz w:w="11909" w:h="16834" w:code="9"/>
          <w:pgMar w:top="1080" w:right="734" w:bottom="2434" w:left="734" w:header="720" w:footer="720" w:gutter="0"/>
          <w:cols w:num="2" w:space="720"/>
          <w:docGrid w:linePitch="360"/>
        </w:sectPr>
      </w:pPr>
    </w:p>
    <w:p w14:paraId="77CE5769" w14:textId="77777777" w:rsidR="008A55B5" w:rsidRDefault="008A55B5">
      <w:pPr>
        <w:pStyle w:val="Affiliation"/>
        <w:rPr>
          <w:rFonts w:eastAsia="MS Mincho"/>
        </w:rPr>
      </w:pPr>
    </w:p>
    <w:p w14:paraId="41FC4C7C" w14:textId="77777777" w:rsidR="008A55B5" w:rsidRDefault="008A55B5">
      <w:pPr>
        <w:rPr>
          <w:rFonts w:eastAsia="MS Mincho"/>
        </w:rPr>
      </w:pPr>
    </w:p>
    <w:p w14:paraId="070EF5E9" w14:textId="77777777" w:rsidR="008A55B5" w:rsidRDefault="008A55B5" w:rsidP="00B91C72">
      <w:pPr>
        <w:jc w:val="both"/>
        <w:rPr>
          <w:rFonts w:eastAsia="MS Mincho"/>
        </w:rPr>
        <w:sectPr w:rsidR="008A55B5" w:rsidSect="006C4648">
          <w:type w:val="continuous"/>
          <w:pgSz w:w="11909" w:h="16834" w:code="9"/>
          <w:pgMar w:top="1080" w:right="734" w:bottom="2434" w:left="734" w:header="720" w:footer="720" w:gutter="0"/>
          <w:cols w:space="720"/>
          <w:docGrid w:linePitch="360"/>
        </w:sectPr>
      </w:pPr>
    </w:p>
    <w:p w14:paraId="63FC9C59" w14:textId="77777777" w:rsidR="008A55B5" w:rsidRDefault="008A55B5">
      <w:pPr>
        <w:pStyle w:val="Abstract"/>
        <w:rPr>
          <w:rFonts w:eastAsia="MS Mincho"/>
        </w:rPr>
      </w:pPr>
      <w:r>
        <w:rPr>
          <w:rFonts w:eastAsia="MS Mincho"/>
          <w:i/>
          <w:iCs/>
        </w:rPr>
        <w:lastRenderedPageBreak/>
        <w:t>Abstract</w:t>
      </w:r>
      <w:r w:rsidR="000C0A31">
        <w:rPr>
          <w:rFonts w:eastAsia="MS Mincho"/>
          <w:i/>
          <w:iCs/>
        </w:rPr>
        <w:t xml:space="preserve"> </w:t>
      </w:r>
      <w:r>
        <w:rPr>
          <w:rFonts w:eastAsia="MS Mincho"/>
        </w:rPr>
        <w:t>—</w:t>
      </w:r>
      <w:r w:rsidR="006F1086">
        <w:rPr>
          <w:rFonts w:eastAsia="MS Mincho"/>
        </w:rPr>
        <w:t xml:space="preserve"> </w:t>
      </w:r>
      <w:r w:rsidR="00BF6354">
        <w:rPr>
          <w:rFonts w:eastAsia="MS Mincho"/>
        </w:rPr>
        <w:t>Contemporary</w:t>
      </w:r>
      <w:r w:rsidR="006F1086">
        <w:rPr>
          <w:rFonts w:eastAsia="MS Mincho"/>
        </w:rPr>
        <w:t xml:space="preserve">, seventeen large cities in Germany are linked together by optical fibers in </w:t>
      </w:r>
      <w:r w:rsidR="00CE2073">
        <w:rPr>
          <w:rFonts w:eastAsia="MS Mincho"/>
        </w:rPr>
        <w:t>an interconnected system called</w:t>
      </w:r>
      <w:r w:rsidR="001F3936">
        <w:rPr>
          <w:rFonts w:eastAsia="MS Mincho"/>
        </w:rPr>
        <w:t xml:space="preserve"> “</w:t>
      </w:r>
      <w:r w:rsidR="006F1086">
        <w:rPr>
          <w:rFonts w:eastAsia="MS Mincho"/>
        </w:rPr>
        <w:t xml:space="preserve">German 17-node backbone network”. </w:t>
      </w:r>
      <w:r w:rsidR="00CE2073">
        <w:rPr>
          <w:rFonts w:eastAsia="MS Mincho"/>
        </w:rPr>
        <w:t xml:space="preserve">Every link between two cities consisting two optical fibers with eight wavelengths each. </w:t>
      </w:r>
      <w:r w:rsidR="0097508D" w:rsidRPr="0097508D">
        <w:t>T</w:t>
      </w:r>
      <w:r w:rsidR="006F1086">
        <w:t>o effectively</w:t>
      </w:r>
      <w:r w:rsidR="00CE2073">
        <w:t xml:space="preserve"> </w:t>
      </w:r>
      <w:r w:rsidR="00B9486D">
        <w:t>optimize</w:t>
      </w:r>
      <w:r w:rsidR="00CE2073">
        <w:t xml:space="preserve"> the use of this backbone network, all lightpath requests behave in a dynamic manner. In this light, if a lightpath is fully assigned a specific route and wavelength, it would only remain in the loop for a set period. After this set amount of time, the de</w:t>
      </w:r>
      <w:r w:rsidR="00C578FF">
        <w:t xml:space="preserve">dicated resources would be freed </w:t>
      </w:r>
      <w:r w:rsidR="00CE2073">
        <w:t>up and available for the next requests</w:t>
      </w:r>
      <w:r w:rsidR="0097508D" w:rsidRPr="0097508D">
        <w:t xml:space="preserve">. </w:t>
      </w:r>
      <w:r w:rsidR="000C0A31">
        <w:t xml:space="preserve">From that understanding and the provided topology, this report </w:t>
      </w:r>
      <w:r w:rsidR="004C37A4">
        <w:t>aims</w:t>
      </w:r>
      <w:r w:rsidR="000C0A31">
        <w:t xml:space="preserve"> to illustrate an algorithm which could reduce </w:t>
      </w:r>
      <w:r w:rsidR="00C578FF">
        <w:t xml:space="preserve">significantly </w:t>
      </w:r>
      <w:r w:rsidR="000C0A31">
        <w:t>the blocking probability</w:t>
      </w:r>
      <w:r w:rsidR="00C578FF">
        <w:t>, ensure</w:t>
      </w:r>
      <w:r w:rsidR="000C0A31">
        <w:t xml:space="preserve"> </w:t>
      </w:r>
      <w:r w:rsidR="00C578FF">
        <w:t>a</w:t>
      </w:r>
      <w:r w:rsidR="000C0A31">
        <w:t xml:space="preserve"> fast connecti</w:t>
      </w:r>
      <w:r w:rsidR="00835575">
        <w:t>on</w:t>
      </w:r>
      <w:r w:rsidR="000C0A31">
        <w:t xml:space="preserve"> speed for all citizen</w:t>
      </w:r>
      <w:r w:rsidR="00C578FF">
        <w:t>s</w:t>
      </w:r>
      <w:r w:rsidR="000C0A31">
        <w:t xml:space="preserve"> in Germany and solve </w:t>
      </w:r>
      <w:r w:rsidR="00D86F8A">
        <w:t>the problem</w:t>
      </w:r>
      <w:r w:rsidR="000C0A31">
        <w:t xml:space="preserve"> indicated from the Digital Routing course.</w:t>
      </w:r>
    </w:p>
    <w:p w14:paraId="6D06DEB7" w14:textId="77777777" w:rsidR="008A55B5" w:rsidRDefault="0072064C">
      <w:pPr>
        <w:pStyle w:val="keywords"/>
        <w:rPr>
          <w:rFonts w:eastAsia="MS Mincho"/>
        </w:rPr>
      </w:pPr>
      <w:r>
        <w:rPr>
          <w:rFonts w:eastAsia="MS Mincho"/>
        </w:rPr>
        <w:t>Keywords</w:t>
      </w:r>
      <w:r w:rsidR="000C0A31">
        <w:rPr>
          <w:rFonts w:eastAsia="MS Mincho"/>
        </w:rPr>
        <w:t xml:space="preserve"> </w:t>
      </w:r>
      <w:r>
        <w:rPr>
          <w:rFonts w:eastAsia="MS Mincho"/>
        </w:rPr>
        <w:t>—</w:t>
      </w:r>
      <w:r w:rsidR="000C0A31">
        <w:rPr>
          <w:rFonts w:eastAsia="MS Mincho"/>
        </w:rPr>
        <w:t xml:space="preserve"> network</w:t>
      </w:r>
      <w:r w:rsidR="00053D44">
        <w:rPr>
          <w:rFonts w:eastAsia="MS Mincho"/>
        </w:rPr>
        <w:t xml:space="preserve"> map</w:t>
      </w:r>
      <w:r w:rsidR="008A55B5">
        <w:rPr>
          <w:rFonts w:eastAsia="MS Mincho"/>
        </w:rPr>
        <w:t xml:space="preserve">; </w:t>
      </w:r>
      <w:r w:rsidR="00936472">
        <w:rPr>
          <w:rFonts w:eastAsia="MS Mincho"/>
        </w:rPr>
        <w:t>wavelength divi</w:t>
      </w:r>
      <w:r w:rsidR="000C0A31">
        <w:rPr>
          <w:rFonts w:eastAsia="MS Mincho"/>
        </w:rPr>
        <w:t>sion multiplexing technology</w:t>
      </w:r>
      <w:r w:rsidR="008A55B5">
        <w:rPr>
          <w:rFonts w:eastAsia="MS Mincho"/>
        </w:rPr>
        <w:t xml:space="preserve">; </w:t>
      </w:r>
      <w:r w:rsidR="00053D44">
        <w:rPr>
          <w:rFonts w:eastAsia="MS Mincho"/>
        </w:rPr>
        <w:t>linear programming problem; waveleng</w:t>
      </w:r>
      <w:r w:rsidR="00835575">
        <w:rPr>
          <w:rFonts w:eastAsia="MS Mincho"/>
        </w:rPr>
        <w:t>t</w:t>
      </w:r>
      <w:r w:rsidR="00053D44">
        <w:rPr>
          <w:rFonts w:eastAsia="MS Mincho"/>
        </w:rPr>
        <w:t>h routing and assignment.</w:t>
      </w:r>
    </w:p>
    <w:p w14:paraId="3B9B1142" w14:textId="77777777" w:rsidR="008A55B5" w:rsidRPr="000A6D32" w:rsidRDefault="008A55B5" w:rsidP="00CB1404">
      <w:pPr>
        <w:pStyle w:val="Heading1"/>
      </w:pPr>
      <w:r w:rsidRPr="000A6D32">
        <w:rPr>
          <w:sz w:val="24"/>
        </w:rPr>
        <w:t xml:space="preserve"> </w:t>
      </w:r>
      <w:r w:rsidRPr="000A6D32">
        <w:t>Introduction</w:t>
      </w:r>
    </w:p>
    <w:p w14:paraId="46F1F7B4" w14:textId="77777777" w:rsidR="008A55B5" w:rsidRDefault="00AA569D" w:rsidP="00753F7B">
      <w:pPr>
        <w:pStyle w:val="BodyText"/>
      </w:pPr>
      <w:r>
        <w:t xml:space="preserve">Wavelength </w:t>
      </w:r>
      <w:r w:rsidR="00425736">
        <w:t>Division</w:t>
      </w:r>
      <w:r>
        <w:t xml:space="preserve"> Multiplexing (WDM) is a technology </w:t>
      </w:r>
      <w:r w:rsidR="003E62FE">
        <w:t>that</w:t>
      </w:r>
      <w:r w:rsidR="001F3936">
        <w:t xml:space="preserve"> is</w:t>
      </w:r>
      <w:r w:rsidR="003E62FE">
        <w:t xml:space="preserve"> </w:t>
      </w:r>
      <w:r w:rsidR="001F3936">
        <w:t>capable of multiplexing</w:t>
      </w:r>
      <w:r w:rsidR="003E62FE">
        <w:t xml:space="preserve"> multiple carrier signals transmitted via optical fiber using a single cable. By utilizing</w:t>
      </w:r>
      <w:r w:rsidR="00D36FCF">
        <w:t xml:space="preserve"> and adding</w:t>
      </w:r>
      <w:r w:rsidR="003E62FE">
        <w:t xml:space="preserve"> different wavelengths of laser light, this technique</w:t>
      </w:r>
      <w:r w:rsidR="005A536D">
        <w:t xml:space="preserve"> can </w:t>
      </w:r>
      <w:r w:rsidR="00D36FCF">
        <w:t>make use of the</w:t>
      </w:r>
      <w:r w:rsidR="00124738">
        <w:t xml:space="preserve"> large</w:t>
      </w:r>
      <w:r w:rsidR="00D36FCF">
        <w:t xml:space="preserve"> band</w:t>
      </w:r>
      <w:r w:rsidR="00124738">
        <w:t>width of the optical fiber</w:t>
      </w:r>
      <w:r w:rsidR="00D36FCF">
        <w:t>. The scope of this project is to comprehensi</w:t>
      </w:r>
      <w:r w:rsidR="00200880">
        <w:t>vely understand the concept of Wavelength Routing and A</w:t>
      </w:r>
      <w:r w:rsidR="00D36FCF">
        <w:t>ssignment (WRA), and by examining the provided topology, a lightpath optimization algorithm</w:t>
      </w:r>
      <w:r w:rsidR="00562584">
        <w:t xml:space="preserve"> shall be developed</w:t>
      </w:r>
      <w:r w:rsidR="00FF3C5F">
        <w:t xml:space="preserve"> and </w:t>
      </w:r>
      <w:r w:rsidR="00D113F6">
        <w:t>tested</w:t>
      </w:r>
      <w:r w:rsidR="00562584">
        <w:t>.</w:t>
      </w:r>
      <w:r w:rsidR="00850469">
        <w:t xml:space="preserve"> The main challenge for such algorithm is its ability to take in account the wavelength continuity constraint - a terminology stating that a </w:t>
      </w:r>
      <w:r w:rsidR="00B9486D">
        <w:t>light path</w:t>
      </w:r>
      <w:r w:rsidR="00850469">
        <w:t xml:space="preserve"> must use the same wavelength on all links it passes through in the process of transmission</w:t>
      </w:r>
      <w:r w:rsidR="00771B8D">
        <w:t xml:space="preserve"> </w:t>
      </w:r>
      <w:r w:rsidR="001F3936">
        <w:t>–</w:t>
      </w:r>
      <w:r w:rsidR="00771B8D">
        <w:t xml:space="preserve"> </w:t>
      </w:r>
      <w:r w:rsidR="001F3936">
        <w:t>in order to utilize</w:t>
      </w:r>
      <w:r w:rsidR="00771B8D">
        <w:t xml:space="preserve"> the efficiency</w:t>
      </w:r>
      <w:r w:rsidR="009900A6">
        <w:t xml:space="preserve"> of the wavelengt</w:t>
      </w:r>
      <w:r w:rsidR="001F3936">
        <w:t>h resources and ultimately keep</w:t>
      </w:r>
      <w:r w:rsidR="009900A6">
        <w:t xml:space="preserve"> the blocking probability </w:t>
      </w:r>
      <w:r w:rsidR="001F3936">
        <w:t>as low as</w:t>
      </w:r>
      <w:r w:rsidR="009900A6">
        <w:t xml:space="preserve"> possible. To fully implement the code, a topology of the German 17-node backbone network topology which visualiz</w:t>
      </w:r>
      <w:r w:rsidR="001F3936">
        <w:t>es</w:t>
      </w:r>
      <w:r w:rsidR="009900A6">
        <w:t xml:space="preserve"> the linking backbone system interconnecting large cities in Germany togethe</w:t>
      </w:r>
      <w:r w:rsidR="001F3936">
        <w:t>r is used as the practical mean</w:t>
      </w:r>
      <w:r w:rsidR="009900A6">
        <w:t xml:space="preserve">. </w:t>
      </w:r>
      <w:r w:rsidR="001F3936">
        <w:t>The code wa</w:t>
      </w:r>
      <w:r w:rsidR="00F5552B">
        <w:t xml:space="preserve">s written in Python </w:t>
      </w:r>
      <w:r w:rsidR="00D85A08">
        <w:t xml:space="preserve">3.6 </w:t>
      </w:r>
      <w:r w:rsidR="00F5552B">
        <w:t xml:space="preserve">and </w:t>
      </w:r>
      <w:r w:rsidR="001F3936">
        <w:t xml:space="preserve">Spyder was used as </w:t>
      </w:r>
      <w:r w:rsidR="00D85A08">
        <w:t xml:space="preserve">Integrated Development Environment (IDE) </w:t>
      </w:r>
      <w:r w:rsidR="00F5552B">
        <w:t>in this project.</w:t>
      </w:r>
      <w:r w:rsidR="00771B8D">
        <w:t xml:space="preserve">  </w:t>
      </w:r>
    </w:p>
    <w:p w14:paraId="4BB88F5A" w14:textId="77777777" w:rsidR="008A55B5" w:rsidRPr="000A6D32" w:rsidRDefault="00B91C72" w:rsidP="00B91C72">
      <w:pPr>
        <w:pStyle w:val="Heading1"/>
      </w:pPr>
      <w:r>
        <w:lastRenderedPageBreak/>
        <w:t xml:space="preserve">A Linear Programming Approach </w:t>
      </w:r>
    </w:p>
    <w:p w14:paraId="02605D2B" w14:textId="77777777" w:rsidR="008A55B5" w:rsidRDefault="00A41CEA" w:rsidP="00753F7B">
      <w:pPr>
        <w:pStyle w:val="BodyText"/>
      </w:pPr>
      <w:r w:rsidRPr="00A41CEA">
        <w:rPr>
          <w:color w:val="000000"/>
        </w:rPr>
        <w:t xml:space="preserve">We consider solving the RWA problems jointly for an optical network. We have [1, Fig.1] to illustrate the most general level. Initially, there are already some established lightpath requests. After that, more requests will arrive one at a time and terminated randomly. New requests need to be assigned to their routes and wavelengths without changing the existing lightpaths. A problem arises from this, however, that is some of the lightpath requests will be blocked due to limited number of wavelengths. Since blocking lightpaths comes with an associated cost, we want to minimize the sum of the expected blocking costs. This problem is involved with dynamic programming that models the randomly determined nature of future lightpath arrivals or departures and incorporates this information into the decision taken every time a route or </w:t>
      </w:r>
      <w:bookmarkStart w:id="0" w:name="_GoBack"/>
      <w:bookmarkEnd w:id="0"/>
      <w:r w:rsidRPr="00A41CEA">
        <w:rPr>
          <w:color w:val="000000"/>
        </w:rPr>
        <w:t>wavelength is assigned.</w:t>
      </w:r>
    </w:p>
    <w:p w14:paraId="45E2FC8F" w14:textId="77777777" w:rsidR="00B91C72" w:rsidRDefault="00B91C72" w:rsidP="00753F7B">
      <w:pPr>
        <w:pStyle w:val="BodyText"/>
      </w:pPr>
      <w:r>
        <w:rPr>
          <w:noProof/>
        </w:rPr>
        <w:t xml:space="preserve">         </w:t>
      </w:r>
      <w:r w:rsidR="00A2553E" w:rsidRPr="003F0366">
        <w:rPr>
          <w:noProof/>
        </w:rPr>
        <w:drawing>
          <wp:inline distT="0" distB="0" distL="0" distR="0" wp14:anchorId="7133482C" wp14:editId="5764A9B5">
            <wp:extent cx="3204845" cy="1544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4845" cy="1544955"/>
                    </a:xfrm>
                    <a:prstGeom prst="rect">
                      <a:avLst/>
                    </a:prstGeom>
                    <a:noFill/>
                    <a:ln>
                      <a:noFill/>
                    </a:ln>
                  </pic:spPr>
                </pic:pic>
              </a:graphicData>
            </a:graphic>
          </wp:inline>
        </w:drawing>
      </w:r>
    </w:p>
    <w:p w14:paraId="2FFFCDCC" w14:textId="77777777" w:rsidR="00B91C72" w:rsidRPr="004043F0" w:rsidRDefault="00C64BB6" w:rsidP="00BF6354">
      <w:pPr>
        <w:pStyle w:val="BodyText"/>
        <w:ind w:firstLine="0"/>
        <w:jc w:val="center"/>
        <w:rPr>
          <w:sz w:val="16"/>
          <w:szCs w:val="16"/>
        </w:rPr>
      </w:pPr>
      <w:r>
        <w:rPr>
          <w:sz w:val="16"/>
          <w:szCs w:val="16"/>
        </w:rPr>
        <w:t>Fig.</w:t>
      </w:r>
      <w:r w:rsidRPr="00C64BB6">
        <w:rPr>
          <w:sz w:val="16"/>
          <w:szCs w:val="16"/>
        </w:rPr>
        <w:t xml:space="preserve"> 1. </w:t>
      </w:r>
      <w:r w:rsidR="00E31BA8">
        <w:rPr>
          <w:sz w:val="16"/>
          <w:szCs w:val="16"/>
        </w:rPr>
        <w:t>Static and</w:t>
      </w:r>
      <w:r w:rsidRPr="00C64BB6">
        <w:rPr>
          <w:sz w:val="16"/>
          <w:szCs w:val="16"/>
        </w:rPr>
        <w:t xml:space="preserve"> dynamic/stochastic </w:t>
      </w:r>
      <w:r w:rsidR="00544B71">
        <w:rPr>
          <w:sz w:val="16"/>
          <w:szCs w:val="16"/>
        </w:rPr>
        <w:t xml:space="preserve">traffic </w:t>
      </w:r>
      <w:r w:rsidRPr="00C64BB6">
        <w:rPr>
          <w:sz w:val="16"/>
          <w:szCs w:val="16"/>
        </w:rPr>
        <w:t>model</w:t>
      </w:r>
      <w:r w:rsidR="00235512">
        <w:rPr>
          <w:sz w:val="16"/>
          <w:szCs w:val="16"/>
        </w:rPr>
        <w:t xml:space="preserve"> [1, p.6].</w:t>
      </w:r>
    </w:p>
    <w:p w14:paraId="0386DF68" w14:textId="77777777" w:rsidR="00A41CEA" w:rsidRPr="00A41CEA" w:rsidRDefault="00A41CEA" w:rsidP="00A41CEA">
      <w:pPr>
        <w:pStyle w:val="NormalWeb"/>
        <w:spacing w:after="120"/>
        <w:ind w:firstLine="288"/>
        <w:jc w:val="both"/>
        <w:rPr>
          <w:color w:val="000000"/>
          <w:sz w:val="20"/>
          <w:szCs w:val="20"/>
        </w:rPr>
      </w:pPr>
      <w:r w:rsidRPr="00A41CEA">
        <w:rPr>
          <w:color w:val="000000"/>
          <w:sz w:val="20"/>
          <w:szCs w:val="20"/>
        </w:rPr>
        <w:t xml:space="preserve">Dynamic programming problems variables for optimization/decision are the decisions that the RWA need to make each time there is a new lightpath request. The set of established plus the new lightpath requests is the state of the system, and based on the RWA decision, the new state is changed. However, this dynamic programming has a significantly large state space. While approximation is a </w:t>
      </w:r>
      <w:r w:rsidRPr="00A41CEA">
        <w:rPr>
          <w:color w:val="000000"/>
          <w:sz w:val="20"/>
          <w:szCs w:val="20"/>
        </w:rPr>
        <w:lastRenderedPageBreak/>
        <w:t>possible way to address the c</w:t>
      </w:r>
      <w:r w:rsidR="002056DB">
        <w:rPr>
          <w:color w:val="000000"/>
          <w:sz w:val="20"/>
          <w:szCs w:val="20"/>
        </w:rPr>
        <w:t>omputational difficulty, we prefer using</w:t>
      </w:r>
      <w:r w:rsidRPr="00A41CEA">
        <w:rPr>
          <w:color w:val="000000"/>
          <w:sz w:val="20"/>
          <w:szCs w:val="20"/>
        </w:rPr>
        <w:t xml:space="preserve"> another method in this paper. Despite this method being more static in its characteristic, it still solves the dynamic nature of the problem by spreading the traffic in a way that links are not operated close to their limit.</w:t>
      </w:r>
    </w:p>
    <w:p w14:paraId="68355984" w14:textId="77777777" w:rsidR="00177C53" w:rsidRDefault="00A41CEA" w:rsidP="00A41CEA">
      <w:pPr>
        <w:pStyle w:val="NormalWeb"/>
        <w:spacing w:before="0" w:beforeAutospacing="0" w:after="120" w:afterAutospacing="0"/>
        <w:ind w:firstLine="288"/>
        <w:jc w:val="both"/>
      </w:pPr>
      <w:r w:rsidRPr="00A41CEA">
        <w:rPr>
          <w:color w:val="000000"/>
          <w:sz w:val="20"/>
          <w:szCs w:val="20"/>
        </w:rPr>
        <w:t>We take the desired multicommodity flow formulation as our new approach which includes several</w:t>
      </w:r>
      <w:r w:rsidR="008C772C">
        <w:rPr>
          <w:color w:val="000000"/>
          <w:sz w:val="20"/>
          <w:szCs w:val="20"/>
        </w:rPr>
        <w:t xml:space="preserve"> flow types or “commodities” using</w:t>
      </w:r>
      <w:r w:rsidRPr="00A41CEA">
        <w:rPr>
          <w:color w:val="000000"/>
          <w:sz w:val="20"/>
          <w:szCs w:val="20"/>
        </w:rPr>
        <w:t xml:space="preserve"> the network at the same time and being connected through either link capacities or cost function. Generally, the form of the desired multicommodity formula is:</w:t>
      </w:r>
    </w:p>
    <w:p w14:paraId="61B81AC2" w14:textId="77777777" w:rsidR="00037414" w:rsidRPr="007C709C" w:rsidRDefault="00037414" w:rsidP="00037414">
      <w:pPr>
        <w:pStyle w:val="BodyText"/>
        <w:ind w:left="288" w:firstLine="0"/>
        <w:jc w:val="right"/>
      </w:pPr>
      <m:oMath>
        <m:r>
          <w:rPr>
            <w:rFonts w:ascii="Cambria Math" w:hAnsi="Cambria Math"/>
          </w:rPr>
          <m:t xml:space="preserve">         min</m:t>
        </m:r>
        <m:nary>
          <m:naryPr>
            <m:chr m:val="∑"/>
            <m:limLoc m:val="undOvr"/>
            <m:supHide m:val="1"/>
            <m:ctrlPr>
              <w:rPr>
                <w:rFonts w:ascii="Cambria Math" w:hAnsi="Cambria Math"/>
                <w:i/>
              </w:rPr>
            </m:ctrlPr>
          </m:naryPr>
          <m:sub>
            <m:r>
              <w:rPr>
                <w:rFonts w:ascii="Cambria Math" w:hAnsi="Cambria Math"/>
              </w:rPr>
              <m:t>l</m:t>
            </m:r>
            <m:r>
              <m:rPr>
                <m:sty m:val="p"/>
              </m:rPr>
              <w:rPr>
                <w:rFonts w:ascii="Cambria Math" w:hAnsi="Cambria Math"/>
              </w:rPr>
              <m:t>∈</m:t>
            </m:r>
            <m:r>
              <w:rPr>
                <w:rFonts w:ascii="Cambria Math" w:hAnsi="Cambria Math"/>
              </w:rPr>
              <m:t>L</m:t>
            </m:r>
          </m:sub>
          <m:sup/>
          <m:e>
            <m:sSub>
              <m:sSubPr>
                <m:ctrlPr>
                  <w:rPr>
                    <w:rFonts w:ascii="Cambria Math" w:hAnsi="Cambria Math"/>
                    <w:i/>
                  </w:rPr>
                </m:ctrlPr>
              </m:sSubPr>
              <m:e>
                <m:r>
                  <w:rPr>
                    <w:rFonts w:ascii="Cambria Math" w:hAnsi="Cambria Math"/>
                  </w:rPr>
                  <m:t>D</m:t>
                </m:r>
              </m:e>
              <m:sub>
                <m:r>
                  <w:rPr>
                    <w:rFonts w:ascii="Cambria Math" w:hAnsi="Cambria Math"/>
                  </w:rPr>
                  <m:t>l</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m:t>
                </m:r>
              </m:sub>
            </m:sSub>
            <m:r>
              <m:rPr>
                <m:sty m:val="p"/>
              </m:rPr>
              <w:rPr>
                <w:rFonts w:ascii="Cambria Math" w:hAnsi="Cambria Math"/>
              </w:rPr>
              <m:t>)</m:t>
            </m:r>
          </m:e>
        </m:nary>
      </m:oMath>
      <w:r>
        <w:tab/>
      </w:r>
      <w:r>
        <w:tab/>
      </w:r>
      <w:r>
        <w:tab/>
        <w:t>(1)</w:t>
      </w:r>
    </w:p>
    <w:p w14:paraId="6EE75D57" w14:textId="77777777" w:rsidR="00A41CEA" w:rsidRDefault="00A41CEA" w:rsidP="00D776E9">
      <w:pPr>
        <w:pStyle w:val="BodyText"/>
        <w:ind w:firstLine="0"/>
      </w:pPr>
      <w:r>
        <w:t xml:space="preserve">subject to the conservation including flow constraints and special </w:t>
      </w:r>
      <w:r w:rsidR="00D776E9">
        <w:t xml:space="preserve">constraints, if any, in which </w:t>
      </w:r>
      <w:r w:rsidR="00D776E9" w:rsidRPr="00D776E9">
        <w:rPr>
          <w:i/>
        </w:rPr>
        <w:t>f</w:t>
      </w:r>
      <w:r w:rsidR="00D776E9" w:rsidRPr="00D776E9">
        <w:rPr>
          <w:i/>
          <w:vertAlign w:val="subscript"/>
        </w:rPr>
        <w:t>l</w:t>
      </w:r>
      <w:r>
        <w:t xml:space="preserve"> denotes the total flow on link</w:t>
      </w:r>
      <w:r w:rsidRPr="002056DB">
        <w:rPr>
          <w:i/>
        </w:rPr>
        <w:t xml:space="preserve"> l</w:t>
      </w:r>
      <w:r>
        <w:t xml:space="preserve">, while the set of all links in the network is denoted by </w:t>
      </w:r>
      <w:r w:rsidRPr="002056DB">
        <w:rPr>
          <w:i/>
        </w:rPr>
        <w:t>L</w:t>
      </w:r>
      <w:r>
        <w:t xml:space="preserve">. A convex and monotonically increasing function </w:t>
      </w:r>
      <w:r w:rsidR="008C772C">
        <w:t>has to be</w:t>
      </w:r>
      <w:r>
        <w:t xml:space="preserve"> the sh</w:t>
      </w:r>
      <w:r w:rsidR="00D776E9">
        <w:t xml:space="preserve">ape of the link cost function </w:t>
      </w:r>
      <w:r w:rsidR="00D776E9" w:rsidRPr="00D776E9">
        <w:rPr>
          <w:i/>
        </w:rPr>
        <w:t>D</w:t>
      </w:r>
      <w:r w:rsidR="00D776E9" w:rsidRPr="00D776E9">
        <w:rPr>
          <w:i/>
          <w:vertAlign w:val="subscript"/>
        </w:rPr>
        <w:t>l</w:t>
      </w:r>
      <w:r>
        <w:t xml:space="preserve">. </w:t>
      </w:r>
      <w:r w:rsidR="008C772C">
        <w:t>Moreover, b</w:t>
      </w:r>
      <w:r>
        <w:t xml:space="preserve">eing able to spread the traffic and keep the link flows away from the </w:t>
      </w:r>
      <w:r w:rsidR="008C772C">
        <w:t>its</w:t>
      </w:r>
      <w:r>
        <w:t xml:space="preserve"> limit </w:t>
      </w:r>
      <w:r w:rsidR="008C772C">
        <w:t>are the desired</w:t>
      </w:r>
      <w:r>
        <w:t xml:space="preserve"> outcome</w:t>
      </w:r>
      <w:r w:rsidR="008C772C">
        <w:t>s</w:t>
      </w:r>
      <w:r>
        <w:t xml:space="preserve"> of this formulation, which in turn gives an efficient bandwidth usage and minimiz</w:t>
      </w:r>
      <w:r w:rsidR="002056DB">
        <w:t>es</w:t>
      </w:r>
      <w:r>
        <w:t xml:space="preserve"> blocking of new incoming traffic.</w:t>
      </w:r>
    </w:p>
    <w:p w14:paraId="3CF4BCC8" w14:textId="77777777" w:rsidR="00A41CEA" w:rsidRDefault="00A41CEA" w:rsidP="00A41CEA">
      <w:pPr>
        <w:pStyle w:val="BodyText"/>
      </w:pPr>
      <w:r>
        <w:t>When we have to deal with optical networks, each commodity is bounded to every lightpath that is established between no</w:t>
      </w:r>
      <w:r w:rsidR="007E4950">
        <w:t>des in the network. First, let us</w:t>
      </w:r>
      <w:r>
        <w:t xml:space="preserve"> </w:t>
      </w:r>
      <w:r w:rsidR="00D776E9">
        <w:t>handle</w:t>
      </w:r>
      <w:r>
        <w:t xml:space="preserve"> a simple case where all routing nodes have full wavelength conversion. </w:t>
      </w:r>
      <w:r w:rsidR="008C772C">
        <w:t>In this case,</w:t>
      </w:r>
      <w:r>
        <w:t xml:space="preserve"> we do not consider the distinction between the available wavelengths, in other words, we don’t have to satisfy the wavelength continuity const</w:t>
      </w:r>
      <w:r w:rsidR="002056DB">
        <w:t>raint along the lightpaths and the</w:t>
      </w:r>
      <w:r>
        <w:t xml:space="preserve"> capacity constraint </w:t>
      </w:r>
      <w:r w:rsidR="00556020">
        <w:t>where</w:t>
      </w:r>
      <w:r w:rsidR="002056DB">
        <w:t xml:space="preserve"> the number of wavelengths on each link</w:t>
      </w:r>
      <w:r w:rsidR="00D776E9">
        <w:t xml:space="preserve"> is just considered as</w:t>
      </w:r>
      <w:r>
        <w:t xml:space="preserve"> the total number of lightpaths cross</w:t>
      </w:r>
      <w:r w:rsidR="002056DB">
        <w:t>ing</w:t>
      </w:r>
      <w:r>
        <w:t xml:space="preserve"> that link</w:t>
      </w:r>
      <w:r w:rsidR="00556020">
        <w:t>. That is the reason</w:t>
      </w:r>
      <w:r>
        <w:t xml:space="preserve"> these networks are similar to a circuit-switched network. The optimal routing-wavelength assignment problem for such networks reduces only to finding a route for each lightpath</w:t>
      </w:r>
      <w:r w:rsidR="00556020">
        <w:t>,</w:t>
      </w:r>
      <w:r w:rsidR="002056DB">
        <w:t xml:space="preserve"> which</w:t>
      </w:r>
      <w:r>
        <w:t xml:space="preserve"> is done while the capacity constraints are satisfied with the resulting flows without assigning a specific wavelength. (Flow is measured in </w:t>
      </w:r>
      <w:r w:rsidR="00556020">
        <w:t>a number of lightpaths in</w:t>
      </w:r>
      <w:r>
        <w:t xml:space="preserve"> optical networks, that is to say, ﬂow on </w:t>
      </w:r>
      <w:proofErr w:type="gramStart"/>
      <w:r>
        <w:t>a link correlates</w:t>
      </w:r>
      <w:proofErr w:type="gramEnd"/>
      <w:r>
        <w:t xml:space="preserve"> to the number of lightpaths crossing that link and ﬂow of a path correlates to the number of lightpaths using that path).</w:t>
      </w:r>
    </w:p>
    <w:p w14:paraId="13FB06F9" w14:textId="77777777" w:rsidR="003A2A43" w:rsidRDefault="00A41CEA" w:rsidP="00A41CEA">
      <w:pPr>
        <w:pStyle w:val="BodyText"/>
        <w:rPr>
          <w:color w:val="000000"/>
        </w:rPr>
      </w:pPr>
      <w:r>
        <w:t xml:space="preserve">The problem can be </w:t>
      </w:r>
      <w:r w:rsidR="00556020">
        <w:t xml:space="preserve">now </w:t>
      </w:r>
      <w:r>
        <w:t xml:space="preserve">stated as follows: assuming that we have a graph </w:t>
      </w:r>
      <w:r w:rsidRPr="00A41CEA">
        <w:rPr>
          <w:i/>
        </w:rPr>
        <w:t>A = (N, E).</w:t>
      </w:r>
      <w:r>
        <w:t xml:space="preserve"> </w:t>
      </w:r>
      <w:r w:rsidRPr="00A41CEA">
        <w:rPr>
          <w:i/>
        </w:rPr>
        <w:t>N</w:t>
      </w:r>
      <w:r>
        <w:t xml:space="preserve"> would stand for </w:t>
      </w:r>
      <w:proofErr w:type="gramStart"/>
      <w:r>
        <w:t>a nodes</w:t>
      </w:r>
      <w:proofErr w:type="gramEnd"/>
      <w:r>
        <w:t xml:space="preserve"> set and </w:t>
      </w:r>
      <w:r w:rsidRPr="00A41CEA">
        <w:rPr>
          <w:i/>
        </w:rPr>
        <w:t>E</w:t>
      </w:r>
      <w:r>
        <w:t xml:space="preserve"> for edges set. Let</w:t>
      </w:r>
      <w:r w:rsidR="00407AE5">
        <w:t xml:space="preserve"> us also</w:t>
      </w:r>
      <w:r>
        <w:t xml:space="preserve"> assume that we have a set of source-destination (</w:t>
      </w:r>
      <w:proofErr w:type="gramStart"/>
      <w:r>
        <w:t>S,D</w:t>
      </w:r>
      <w:proofErr w:type="gramEnd"/>
      <w:r>
        <w:t xml:space="preserve">) pairs, where each (S,D) has a form of </w:t>
      </w:r>
      <w:r w:rsidRPr="001B2A8A">
        <w:rPr>
          <w:i/>
        </w:rPr>
        <w:t>w = (a, b)</w:t>
      </w:r>
      <w:r>
        <w:t xml:space="preserve"> of different nodes </w:t>
      </w:r>
      <w:r w:rsidRPr="001B2A8A">
        <w:rPr>
          <w:i/>
        </w:rPr>
        <w:t>a</w:t>
      </w:r>
      <w:r>
        <w:t xml:space="preserve"> and node </w:t>
      </w:r>
      <w:r w:rsidRPr="001B2A8A">
        <w:rPr>
          <w:i/>
        </w:rPr>
        <w:t>b</w:t>
      </w:r>
      <w:r>
        <w:t xml:space="preserve">. (S,D) pair </w:t>
      </w:r>
      <w:r w:rsidRPr="001B2A8A">
        <w:rPr>
          <w:i/>
        </w:rPr>
        <w:t>w</w:t>
      </w:r>
      <w:r w:rsidR="001B2A8A">
        <w:t xml:space="preserve"> has an input traffic </w:t>
      </w:r>
      <w:r w:rsidR="001B2A8A" w:rsidRPr="001B2A8A">
        <w:rPr>
          <w:i/>
        </w:rPr>
        <w:t>r</w:t>
      </w:r>
      <w:r w:rsidR="001B2A8A" w:rsidRPr="001B2A8A">
        <w:rPr>
          <w:i/>
          <w:vertAlign w:val="subscript"/>
        </w:rPr>
        <w:t>w</w:t>
      </w:r>
      <w:r>
        <w:t xml:space="preserve">, where </w:t>
      </w:r>
      <w:r w:rsidRPr="001B2A8A">
        <w:rPr>
          <w:i/>
        </w:rPr>
        <w:t>w</w:t>
      </w:r>
      <w:r>
        <w:t xml:space="preserve"> is a non-negative integer that represents the quantity of connection requests from node </w:t>
      </w:r>
      <w:r w:rsidRPr="00897A86">
        <w:rPr>
          <w:i/>
        </w:rPr>
        <w:t>a</w:t>
      </w:r>
      <w:r>
        <w:t xml:space="preserve"> to </w:t>
      </w:r>
      <w:r w:rsidRPr="00897A86">
        <w:rPr>
          <w:i/>
        </w:rPr>
        <w:t>b</w:t>
      </w:r>
      <w:r>
        <w:t xml:space="preserve">. This also </w:t>
      </w:r>
      <w:r w:rsidR="00182CE5">
        <w:t>means</w:t>
      </w:r>
      <w:r>
        <w:t xml:space="preserve"> that lightpath requests are unidirectional, that is to say, a lightpath request from node </w:t>
      </w:r>
      <w:r w:rsidRPr="00897A86">
        <w:rPr>
          <w:i/>
        </w:rPr>
        <w:t>a</w:t>
      </w:r>
      <w:r>
        <w:t xml:space="preserve"> to node </w:t>
      </w:r>
      <w:r w:rsidRPr="00897A86">
        <w:rPr>
          <w:i/>
        </w:rPr>
        <w:t>b</w:t>
      </w:r>
      <w:r>
        <w:t xml:space="preserve"> does not imply a reversed path. Denote:</w:t>
      </w:r>
    </w:p>
    <w:p w14:paraId="2047286B" w14:textId="77777777" w:rsidR="00EF2894" w:rsidRPr="00EF2894" w:rsidRDefault="00EF2894" w:rsidP="00EF2894">
      <w:pPr>
        <w:pStyle w:val="BodyText"/>
        <w:rPr>
          <w:i/>
        </w:rPr>
      </w:pPr>
      <w:r w:rsidRPr="00EF2894">
        <w:rPr>
          <w:i/>
          <w:iCs/>
        </w:rPr>
        <w:t>L       </w:t>
      </w:r>
      <w:r w:rsidRPr="00EF2894">
        <w:rPr>
          <w:i/>
        </w:rPr>
        <w:t xml:space="preserve">= </w:t>
      </w:r>
      <w:r w:rsidRPr="00EF2894">
        <w:t>Set of all links in network,</w:t>
      </w:r>
    </w:p>
    <w:p w14:paraId="64E65FEB" w14:textId="77777777" w:rsidR="00EF2894" w:rsidRPr="00EF2894" w:rsidRDefault="00EF2894" w:rsidP="00EF2894">
      <w:pPr>
        <w:pStyle w:val="BodyText"/>
        <w:rPr>
          <w:i/>
        </w:rPr>
      </w:pPr>
      <w:r w:rsidRPr="00EF2894">
        <w:rPr>
          <w:i/>
          <w:iCs/>
        </w:rPr>
        <w:t>W</w:t>
      </w:r>
      <w:r w:rsidRPr="00EF2894">
        <w:rPr>
          <w:i/>
          <w:iCs/>
        </w:rPr>
        <w:tab/>
      </w:r>
      <w:r w:rsidRPr="00EF2894">
        <w:rPr>
          <w:i/>
        </w:rPr>
        <w:t xml:space="preserve">= </w:t>
      </w:r>
      <w:r w:rsidRPr="00EF2894">
        <w:t>Set of all (</w:t>
      </w:r>
      <w:proofErr w:type="gramStart"/>
      <w:r w:rsidRPr="00EF2894">
        <w:t>S,D</w:t>
      </w:r>
      <w:proofErr w:type="gramEnd"/>
      <w:r w:rsidRPr="00EF2894">
        <w:t>) pairs,</w:t>
      </w:r>
    </w:p>
    <w:p w14:paraId="74FAAC69" w14:textId="77777777" w:rsidR="00EF2894" w:rsidRPr="00EF2894" w:rsidRDefault="00EF2894" w:rsidP="00EF2894">
      <w:pPr>
        <w:pStyle w:val="BodyText"/>
        <w:rPr>
          <w:i/>
        </w:rPr>
      </w:pPr>
      <w:r w:rsidRPr="00EF2894">
        <w:rPr>
          <w:i/>
          <w:iCs/>
        </w:rPr>
        <w:t>P</w:t>
      </w:r>
      <w:r w:rsidRPr="00EF2894">
        <w:rPr>
          <w:i/>
          <w:iCs/>
          <w:vertAlign w:val="subscript"/>
        </w:rPr>
        <w:t>w</w:t>
      </w:r>
      <w:r w:rsidRPr="00EF2894">
        <w:rPr>
          <w:i/>
          <w:iCs/>
        </w:rPr>
        <w:t xml:space="preserve">     </w:t>
      </w:r>
      <w:r w:rsidRPr="00EF2894">
        <w:rPr>
          <w:i/>
        </w:rPr>
        <w:t xml:space="preserve">= </w:t>
      </w:r>
      <w:r w:rsidRPr="00EF2894">
        <w:t>Set of all paths that a (</w:t>
      </w:r>
      <w:proofErr w:type="gramStart"/>
      <w:r w:rsidRPr="00EF2894">
        <w:t>S,D</w:t>
      </w:r>
      <w:proofErr w:type="gramEnd"/>
      <w:r w:rsidRPr="00EF2894">
        <w:t xml:space="preserve">) pair </w:t>
      </w:r>
      <w:r w:rsidRPr="00F95378">
        <w:rPr>
          <w:i/>
          <w:iCs/>
        </w:rPr>
        <w:t>w</w:t>
      </w:r>
      <w:r w:rsidRPr="00EF2894">
        <w:rPr>
          <w:iCs/>
        </w:rPr>
        <w:t xml:space="preserve"> </w:t>
      </w:r>
      <w:r w:rsidRPr="00EF2894">
        <w:t>may use,</w:t>
      </w:r>
    </w:p>
    <w:p w14:paraId="4FB52384" w14:textId="77777777" w:rsidR="00C64BB6" w:rsidRPr="00EF2894" w:rsidRDefault="00EF2894" w:rsidP="00EF2894">
      <w:pPr>
        <w:pStyle w:val="BodyText"/>
      </w:pPr>
      <w:r w:rsidRPr="00EF2894">
        <w:rPr>
          <w:i/>
          <w:iCs/>
        </w:rPr>
        <w:t>C</w:t>
      </w:r>
      <w:r w:rsidRPr="00EF2894">
        <w:rPr>
          <w:i/>
          <w:iCs/>
        </w:rPr>
        <w:tab/>
      </w:r>
      <w:r w:rsidRPr="00EF2894">
        <w:rPr>
          <w:i/>
        </w:rPr>
        <w:t xml:space="preserve">= </w:t>
      </w:r>
      <w:r w:rsidRPr="00EF2894">
        <w:t>Set of all wavelengths/colors available on each link.</w:t>
      </w:r>
    </w:p>
    <w:p w14:paraId="73206407" w14:textId="77777777" w:rsidR="00C64BB6" w:rsidRPr="008D5850" w:rsidRDefault="00182CE5" w:rsidP="00C64BB6">
      <w:pPr>
        <w:pStyle w:val="BodyText"/>
      </w:pPr>
      <w:r w:rsidRPr="00182CE5">
        <w:t>The problem can be formulated in terms of a collection of path ﬂows {</w:t>
      </w:r>
      <w:r w:rsidRPr="00182CE5">
        <w:rPr>
          <w:i/>
          <w:iCs/>
        </w:rPr>
        <w:t>x</w:t>
      </w:r>
      <w:r w:rsidRPr="00182CE5">
        <w:rPr>
          <w:i/>
          <w:iCs/>
          <w:vertAlign w:val="subscript"/>
        </w:rPr>
        <w:t>p</w:t>
      </w:r>
      <w:r w:rsidRPr="00182CE5">
        <w:rPr>
          <w:i/>
          <w:iCs/>
        </w:rPr>
        <w:t xml:space="preserve"> </w:t>
      </w:r>
      <w:r w:rsidRPr="00182CE5">
        <w:t xml:space="preserve">| </w:t>
      </w:r>
      <w:r w:rsidRPr="00182CE5">
        <w:rPr>
          <w:i/>
          <w:iCs/>
        </w:rPr>
        <w:t xml:space="preserve">w </w:t>
      </w:r>
      <w:r w:rsidRPr="00182CE5">
        <w:rPr>
          <w:rFonts w:ascii="Cambria Math" w:hAnsi="Cambria Math" w:cs="Cambria Math"/>
        </w:rPr>
        <w:t>∈</w:t>
      </w:r>
      <w:r w:rsidRPr="00182CE5">
        <w:t xml:space="preserve"> </w:t>
      </w:r>
      <w:r w:rsidRPr="00182CE5">
        <w:rPr>
          <w:i/>
          <w:iCs/>
        </w:rPr>
        <w:t xml:space="preserve">W, p </w:t>
      </w:r>
      <w:r w:rsidRPr="00182CE5">
        <w:rPr>
          <w:rFonts w:ascii="Cambria Math" w:hAnsi="Cambria Math" w:cs="Cambria Math"/>
        </w:rPr>
        <w:t>∈</w:t>
      </w:r>
      <w:r w:rsidRPr="00182CE5">
        <w:t xml:space="preserve"> </w:t>
      </w:r>
      <w:r w:rsidRPr="00182CE5">
        <w:rPr>
          <w:i/>
          <w:iCs/>
        </w:rPr>
        <w:t>P</w:t>
      </w:r>
      <w:r w:rsidRPr="00182CE5">
        <w:rPr>
          <w:i/>
          <w:iCs/>
          <w:vertAlign w:val="subscript"/>
        </w:rPr>
        <w:t>w</w:t>
      </w:r>
      <w:r w:rsidRPr="00182CE5">
        <w:t xml:space="preserve">}, where </w:t>
      </w:r>
      <w:r w:rsidRPr="00182CE5">
        <w:rPr>
          <w:i/>
          <w:iCs/>
        </w:rPr>
        <w:t>x</w:t>
      </w:r>
      <w:r w:rsidRPr="00182CE5">
        <w:rPr>
          <w:i/>
          <w:iCs/>
          <w:vertAlign w:val="subscript"/>
        </w:rPr>
        <w:t>p</w:t>
      </w:r>
      <w:r w:rsidRPr="00182CE5">
        <w:rPr>
          <w:i/>
          <w:iCs/>
        </w:rPr>
        <w:t xml:space="preserve"> </w:t>
      </w:r>
      <w:r w:rsidRPr="00182CE5">
        <w:t xml:space="preserve">represents the ﬂow of </w:t>
      </w:r>
      <w:r w:rsidRPr="00182CE5">
        <w:lastRenderedPageBreak/>
        <w:t xml:space="preserve">path </w:t>
      </w:r>
      <w:r w:rsidRPr="00182CE5">
        <w:rPr>
          <w:i/>
          <w:iCs/>
        </w:rPr>
        <w:t xml:space="preserve">p </w:t>
      </w:r>
      <w:r w:rsidRPr="00182CE5">
        <w:rPr>
          <w:rFonts w:ascii="Cambria Math" w:hAnsi="Cambria Math" w:cs="Cambria Math"/>
        </w:rPr>
        <w:t>∈</w:t>
      </w:r>
      <w:r w:rsidRPr="00182CE5">
        <w:t xml:space="preserve"> </w:t>
      </w:r>
      <w:r w:rsidRPr="00182CE5">
        <w:rPr>
          <w:i/>
          <w:iCs/>
        </w:rPr>
        <w:t>P</w:t>
      </w:r>
      <w:r w:rsidRPr="00182CE5">
        <w:rPr>
          <w:i/>
          <w:iCs/>
          <w:vertAlign w:val="subscript"/>
        </w:rPr>
        <w:t>w</w:t>
      </w:r>
      <w:r w:rsidRPr="00182CE5">
        <w:rPr>
          <w:i/>
          <w:iCs/>
        </w:rPr>
        <w:t xml:space="preserve"> </w:t>
      </w:r>
      <w:r w:rsidRPr="00182CE5">
        <w:t xml:space="preserve">for some </w:t>
      </w:r>
      <w:r w:rsidRPr="00182CE5">
        <w:rPr>
          <w:i/>
          <w:iCs/>
        </w:rPr>
        <w:t xml:space="preserve">w </w:t>
      </w:r>
      <w:r w:rsidRPr="00182CE5">
        <w:rPr>
          <w:rFonts w:ascii="Cambria Math" w:hAnsi="Cambria Math" w:cs="Cambria Math"/>
        </w:rPr>
        <w:t>∈</w:t>
      </w:r>
      <w:r w:rsidRPr="00182CE5">
        <w:t xml:space="preserve"> </w:t>
      </w:r>
      <w:r w:rsidRPr="00182CE5">
        <w:rPr>
          <w:i/>
          <w:iCs/>
        </w:rPr>
        <w:t xml:space="preserve">W </w:t>
      </w:r>
      <w:r w:rsidRPr="00182CE5">
        <w:t xml:space="preserve">and an integer with non-negative value is taken. </w:t>
      </w:r>
      <w:r w:rsidRPr="00182CE5">
        <w:rPr>
          <w:i/>
          <w:iCs/>
        </w:rPr>
        <w:t>f</w:t>
      </w:r>
      <w:r w:rsidRPr="00182CE5">
        <w:rPr>
          <w:i/>
          <w:iCs/>
          <w:vertAlign w:val="subscript"/>
        </w:rPr>
        <w:t>l</w:t>
      </w:r>
      <w:r w:rsidRPr="00182CE5">
        <w:t xml:space="preserve"> is the total ﬂow on link </w:t>
      </w:r>
      <w:r w:rsidRPr="00182CE5">
        <w:rPr>
          <w:i/>
          <w:iCs/>
        </w:rPr>
        <w:t>l</w:t>
      </w:r>
      <w:r w:rsidRPr="00182CE5">
        <w:t xml:space="preserve"> </w:t>
      </w:r>
      <w:r w:rsidRPr="00182CE5">
        <w:rPr>
          <w:rFonts w:ascii="Cambria Math" w:hAnsi="Cambria Math" w:cs="Cambria Math"/>
        </w:rPr>
        <w:t>∈</w:t>
      </w:r>
      <w:r w:rsidRPr="00182CE5">
        <w:t xml:space="preserve"> </w:t>
      </w:r>
      <w:r w:rsidRPr="00182CE5">
        <w:rPr>
          <w:i/>
          <w:iCs/>
        </w:rPr>
        <w:t xml:space="preserve">L </w:t>
      </w:r>
      <w:r w:rsidRPr="00182CE5">
        <w:t xml:space="preserve">which can be expressed in terms of the path ﬂows traversing link </w:t>
      </w:r>
      <w:r w:rsidRPr="00182CE5">
        <w:rPr>
          <w:i/>
          <w:iCs/>
        </w:rPr>
        <w:t>l</w:t>
      </w:r>
      <w:r w:rsidRPr="00182CE5">
        <w:t xml:space="preserve"> as</w:t>
      </w:r>
    </w:p>
    <w:p w14:paraId="3CAA6205" w14:textId="77777777" w:rsidR="00537F6E" w:rsidRPr="00383BD9" w:rsidRDefault="00C428D2" w:rsidP="008A0CC4">
      <w:pPr>
        <w:pStyle w:val="BodyText"/>
        <w:ind w:firstLine="0"/>
        <w:jc w:val="center"/>
        <w:rPr>
          <w:vertAlign w:val="subscript"/>
        </w:rPr>
      </w:pPr>
      <m:oMathPara>
        <m:oMath>
          <m:sSub>
            <m:sSubPr>
              <m:ctrlPr>
                <w:rPr>
                  <w:rFonts w:ascii="Cambria Math" w:hAnsi="Cambria Math"/>
                  <w:i/>
                </w:rPr>
              </m:ctrlPr>
            </m:sSubPr>
            <m:e>
              <m:r>
                <w:rPr>
                  <w:rFonts w:ascii="Cambria Math" w:hAnsi="Cambria Math"/>
                </w:rPr>
                <m:t xml:space="preserve"> f</m:t>
              </m:r>
            </m:e>
            <m:sub>
              <m:r>
                <w:rPr>
                  <w:rFonts w:ascii="Cambria Math" w:hAnsi="Cambria Math"/>
                </w:rPr>
                <m:t>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sz w:val="16"/>
                  <w:szCs w:val="16"/>
                </w:rPr>
                <m:t>{p</m:t>
              </m:r>
              <m:r>
                <w:rPr>
                  <w:rFonts w:ascii="Cambria Math" w:hAnsi="Cambria Math" w:cs="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w</m:t>
                  </m:r>
                </m:sub>
              </m:sSub>
              <m:r>
                <w:rPr>
                  <w:rFonts w:ascii="Cambria Math" w:hAnsi="Cambria Math"/>
                  <w:sz w:val="16"/>
                  <w:szCs w:val="16"/>
                </w:rPr>
                <m:t xml:space="preserve"> | l</m:t>
              </m:r>
              <m:r>
                <w:rPr>
                  <w:rFonts w:ascii="Cambria Math" w:hAnsi="Cambria Math" w:cs="Cambria Math"/>
                  <w:sz w:val="16"/>
                  <w:szCs w:val="16"/>
                </w:rPr>
                <m:t>∈</m:t>
              </m:r>
              <m:r>
                <w:rPr>
                  <w:rFonts w:ascii="Cambria Math" w:hAnsi="Cambria Math"/>
                  <w:sz w:val="16"/>
                  <w:szCs w:val="16"/>
                </w:rPr>
                <m:t>p}</m:t>
              </m:r>
            </m:sub>
            <m:sup/>
            <m:e>
              <m:nary>
                <m:naryPr>
                  <m:chr m:val="∑"/>
                  <m:limLoc m:val="undOvr"/>
                  <m:supHide m:val="1"/>
                  <m:ctrlPr>
                    <w:rPr>
                      <w:rFonts w:ascii="Cambria Math" w:hAnsi="Cambria Math"/>
                      <w:i/>
                    </w:rPr>
                  </m:ctrlPr>
                </m:naryPr>
                <m:sub>
                  <m:r>
                    <w:rPr>
                      <w:rFonts w:ascii="Cambria Math" w:hAnsi="Cambria Math"/>
                      <w:sz w:val="16"/>
                      <w:szCs w:val="16"/>
                    </w:rPr>
                    <m:t xml:space="preserve"> w</m:t>
                  </m:r>
                  <m:r>
                    <w:rPr>
                      <w:rFonts w:ascii="Cambria Math" w:hAnsi="Cambria Math" w:cs="Cambria Math"/>
                      <w:sz w:val="16"/>
                      <w:szCs w:val="16"/>
                    </w:rPr>
                    <m:t>∈</m:t>
                  </m:r>
                  <m:r>
                    <w:rPr>
                      <w:rFonts w:ascii="Cambria Math" w:hAnsi="Cambria Math"/>
                      <w:sz w:val="16"/>
                      <w:szCs w:val="16"/>
                    </w:rPr>
                    <m:t>W</m:t>
                  </m:r>
                </m:sub>
                <m:sup/>
                <m:e>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w</m:t>
                      </m:r>
                    </m:sup>
                  </m:sSubSup>
                  <m:r>
                    <w:rPr>
                      <w:rFonts w:ascii="Cambria Math" w:hAnsi="Cambria Math"/>
                    </w:rPr>
                    <m:t>,</m:t>
                  </m:r>
                </m:e>
              </m:nary>
            </m:e>
          </m:nary>
        </m:oMath>
      </m:oMathPara>
    </w:p>
    <w:p w14:paraId="6F7F2EDC" w14:textId="77777777" w:rsidR="00383BD9" w:rsidRDefault="00A2608A" w:rsidP="00037414">
      <w:pPr>
        <w:pStyle w:val="BodyText"/>
        <w:ind w:firstLine="0"/>
      </w:pPr>
      <w:r>
        <w:t xml:space="preserve">where </w:t>
      </w:r>
      <w:r>
        <w:rPr>
          <w:spacing w:val="-3"/>
        </w:rPr>
        <w:t xml:space="preserve">we </w:t>
      </w:r>
      <w:r>
        <w:t xml:space="preserve">write </w:t>
      </w:r>
      <w:r>
        <w:rPr>
          <w:rFonts w:ascii="Bookman Old Style" w:hAnsi="Bookman Old Style"/>
          <w:i/>
        </w:rPr>
        <w:t xml:space="preserve">l </w:t>
      </w:r>
      <w:r>
        <w:rPr>
          <w:rFonts w:ascii="Lucida Sans Unicode" w:hAnsi="Lucida Sans Unicode"/>
        </w:rPr>
        <w:t xml:space="preserve">∈ </w:t>
      </w:r>
      <w:r>
        <w:rPr>
          <w:rFonts w:ascii="Bookman Old Style" w:hAnsi="Bookman Old Style"/>
          <w:i/>
        </w:rPr>
        <w:t xml:space="preserve">p </w:t>
      </w:r>
      <w:r>
        <w:t xml:space="preserve">if link </w:t>
      </w:r>
      <w:r>
        <w:rPr>
          <w:rFonts w:ascii="Bookman Old Style" w:hAnsi="Bookman Old Style"/>
          <w:i/>
        </w:rPr>
        <w:t xml:space="preserve">l </w:t>
      </w:r>
      <w:r>
        <w:t xml:space="preserve">belongs to path </w:t>
      </w:r>
      <w:r>
        <w:rPr>
          <w:rFonts w:ascii="Bookman Old Style" w:hAnsi="Bookman Old Style"/>
          <w:i/>
        </w:rPr>
        <w:t>p</w:t>
      </w:r>
      <w:r>
        <w:t>. Then, the problem takes the following form:</w:t>
      </w:r>
    </w:p>
    <w:p w14:paraId="7D358DFA" w14:textId="77777777" w:rsidR="00185950" w:rsidRPr="00383BD9" w:rsidRDefault="00037414" w:rsidP="00037414">
      <w:pPr>
        <w:pStyle w:val="BodyText"/>
        <w:ind w:firstLine="0"/>
      </w:pPr>
      <m:oMathPara>
        <m:oMathParaPr>
          <m:jc m:val="center"/>
        </m:oMathParaPr>
        <m:oMath>
          <m:r>
            <w:rPr>
              <w:rFonts w:ascii="Cambria Math" w:hAnsi="Cambria Math"/>
            </w:rPr>
            <m:t>min</m:t>
          </m:r>
          <m:nary>
            <m:naryPr>
              <m:chr m:val="∑"/>
              <m:limLoc m:val="undOvr"/>
              <m:supHide m:val="1"/>
              <m:ctrlPr>
                <w:rPr>
                  <w:rFonts w:ascii="Cambria Math" w:hAnsi="Cambria Math"/>
                  <w:i/>
                </w:rPr>
              </m:ctrlPr>
            </m:naryPr>
            <m:sub>
              <m:r>
                <w:rPr>
                  <w:rFonts w:ascii="Cambria Math" w:hAnsi="Cambria Math"/>
                </w:rPr>
                <m:t>l</m:t>
              </m:r>
              <m:r>
                <m:rPr>
                  <m:sty m:val="p"/>
                </m:rPr>
                <w:rPr>
                  <w:rFonts w:ascii="Cambria Math" w:hAnsi="Cambria Math"/>
                </w:rPr>
                <m:t>∈</m:t>
              </m:r>
              <m:r>
                <w:rPr>
                  <w:rFonts w:ascii="Cambria Math" w:hAnsi="Cambria Math"/>
                </w:rPr>
                <m:t>L</m:t>
              </m:r>
            </m:sub>
            <m:sup/>
            <m:e>
              <m:sSub>
                <m:sSubPr>
                  <m:ctrlPr>
                    <w:rPr>
                      <w:rFonts w:ascii="Cambria Math" w:hAnsi="Cambria Math"/>
                      <w:i/>
                    </w:rPr>
                  </m:ctrlPr>
                </m:sSubPr>
                <m:e>
                  <m:r>
                    <w:rPr>
                      <w:rFonts w:ascii="Cambria Math" w:hAnsi="Cambria Math"/>
                    </w:rPr>
                    <m:t>D</m:t>
                  </m:r>
                </m:e>
                <m:sub>
                  <m:r>
                    <w:rPr>
                      <w:rFonts w:ascii="Cambria Math" w:hAnsi="Cambria Math"/>
                    </w:rPr>
                    <m:t>l</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m:t>
                  </m:r>
                </m:sub>
              </m:sSub>
              <m:r>
                <m:rPr>
                  <m:sty m:val="p"/>
                </m:rPr>
                <w:rPr>
                  <w:rFonts w:ascii="Cambria Math" w:hAnsi="Cambria Math"/>
                </w:rPr>
                <m:t>)</m:t>
              </m:r>
            </m:e>
          </m:nary>
        </m:oMath>
      </m:oMathPara>
    </w:p>
    <w:p w14:paraId="0A94AAEE" w14:textId="77777777" w:rsidR="00185950" w:rsidRPr="007C709C" w:rsidRDefault="00185950" w:rsidP="00185950">
      <w:pPr>
        <w:pStyle w:val="BodyText"/>
        <w:ind w:firstLine="0"/>
        <w:rPr>
          <w:rFonts w:ascii="Bookman Old Style" w:hAnsi="Bookman Old Style"/>
          <w:spacing w:val="1"/>
        </w:rPr>
      </w:pPr>
      <w:r w:rsidRPr="007C709C">
        <w:t>subject to</w:t>
      </w:r>
    </w:p>
    <w:p w14:paraId="046E30B9" w14:textId="77777777" w:rsidR="00E617D3" w:rsidRPr="008A0CC4" w:rsidRDefault="00C428D2" w:rsidP="008A0CC4">
      <w:pPr>
        <w:pStyle w:val="BodyText"/>
        <w:ind w:firstLine="0"/>
        <w:jc w:val="right"/>
        <w:rPr>
          <w:vertAlign w:val="subscript"/>
        </w:rPr>
      </w:pPr>
      <m:oMath>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m:t>
        </m:r>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p</m:t>
                </m:r>
                <m:r>
                  <w:rPr>
                    <w:rFonts w:ascii="Cambria Math" w:hAnsi="Cambria Math" w:cs="Cambria Math"/>
                  </w:rPr>
                  <m:t>∈</m:t>
                </m:r>
                <m:sSub>
                  <m:sSubPr>
                    <m:ctrlPr>
                      <w:rPr>
                        <w:rFonts w:ascii="Cambria Math" w:hAnsi="Cambria Math"/>
                        <w:i/>
                      </w:rPr>
                    </m:ctrlPr>
                  </m:sSubPr>
                  <m:e>
                    <m:r>
                      <w:rPr>
                        <w:rFonts w:ascii="Cambria Math" w:hAnsi="Cambria Math"/>
                      </w:rPr>
                      <m:t>P</m:t>
                    </m:r>
                  </m:e>
                  <m:sub>
                    <m:r>
                      <w:rPr>
                        <w:rFonts w:ascii="Cambria Math" w:hAnsi="Cambria Math"/>
                      </w:rPr>
                      <m:t>w</m:t>
                    </m:r>
                  </m:sub>
                </m:sSub>
              </m:e>
            </m:d>
            <m:r>
              <w:rPr>
                <w:rFonts w:ascii="Cambria Math" w:hAnsi="Cambria Math"/>
              </w:rPr>
              <m:t>l</m:t>
            </m:r>
            <m:r>
              <w:rPr>
                <w:rFonts w:ascii="Cambria Math" w:hAnsi="Cambria Math" w:cs="Cambria Math"/>
              </w:rPr>
              <m:t>∈</m:t>
            </m:r>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 xml:space="preserve"> w</m:t>
                </m:r>
                <m:r>
                  <w:rPr>
                    <w:rFonts w:ascii="Cambria Math" w:hAnsi="Cambria Math" w:cs="Cambria Math"/>
                  </w:rPr>
                  <m:t>∈</m:t>
                </m:r>
                <m:r>
                  <w:rPr>
                    <w:rFonts w:ascii="Cambria Math" w:hAnsi="Cambria Math"/>
                  </w:rPr>
                  <m:t>W</m:t>
                </m:r>
              </m:sub>
              <m:sup/>
              <m:e>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w</m:t>
                    </m:r>
                  </m:sup>
                </m:sSubSup>
              </m:e>
            </m:nary>
          </m:e>
        </m:nary>
        <m:r>
          <w:rPr>
            <w:rFonts w:ascii="Cambria Math" w:hAnsi="Cambria Math"/>
          </w:rPr>
          <m:t>,∀ l</m:t>
        </m:r>
        <m:r>
          <m:rPr>
            <m:sty m:val="p"/>
          </m:rPr>
          <w:rPr>
            <w:rFonts w:ascii="Cambria Math" w:hAnsi="Cambria Math" w:cs="Cambria Math"/>
          </w:rPr>
          <m:t>∈</m:t>
        </m:r>
        <m:r>
          <w:rPr>
            <w:rFonts w:ascii="Cambria Math" w:hAnsi="Cambria Math"/>
          </w:rPr>
          <m:t>L,</m:t>
        </m:r>
      </m:oMath>
      <w:r w:rsidR="008A0CC4">
        <w:tab/>
      </w:r>
      <w:r w:rsidR="008A0CC4">
        <w:tab/>
        <w:t>(2)</w:t>
      </w:r>
    </w:p>
    <w:p w14:paraId="124FEEE5" w14:textId="77777777" w:rsidR="004C093B" w:rsidRPr="00383BD9" w:rsidRDefault="00C428D2" w:rsidP="00AD38C1">
      <w:pPr>
        <w:pStyle w:val="BodyText"/>
        <w:ind w:firstLine="0"/>
        <w:jc w:val="right"/>
      </w:pPr>
      <m:oMath>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C</m:t>
            </m:r>
          </m:e>
        </m:d>
        <m:r>
          <w:rPr>
            <w:rFonts w:ascii="Cambria Math" w:hAnsi="Cambria Math"/>
          </w:rPr>
          <m:t>,∀l</m:t>
        </m:r>
        <m:r>
          <m:rPr>
            <m:sty m:val="p"/>
          </m:rPr>
          <w:rPr>
            <w:rFonts w:ascii="Cambria Math" w:hAnsi="Cambria Math" w:cs="Cambria Math"/>
          </w:rPr>
          <m:t>∈</m:t>
        </m:r>
        <m:r>
          <w:rPr>
            <w:rFonts w:ascii="Cambria Math" w:hAnsi="Cambria Math"/>
          </w:rPr>
          <m:t>L,</m:t>
        </m:r>
      </m:oMath>
      <w:r w:rsidR="00AD38C1">
        <w:tab/>
      </w:r>
      <w:r w:rsidR="00AD38C1">
        <w:tab/>
      </w:r>
      <w:r w:rsidR="00AD38C1">
        <w:tab/>
        <w:t>(3)</w:t>
      </w:r>
    </w:p>
    <w:p w14:paraId="1F8C77D2" w14:textId="77777777" w:rsidR="004C093B" w:rsidRPr="00AD38C1" w:rsidRDefault="00AD38C1" w:rsidP="00AD38C1">
      <w:pPr>
        <w:pStyle w:val="BodyText"/>
        <w:ind w:firstLine="0"/>
        <w:jc w:val="right"/>
        <w:rPr>
          <w:rFonts w:ascii="Bookman Old Style" w:hAnsi="Bookman Old Style"/>
          <w:spacing w:val="1"/>
        </w:rPr>
      </w:pPr>
      <w:r>
        <w:t xml:space="preserve">     </w:t>
      </w:r>
      <m:oMath>
        <m:nary>
          <m:naryPr>
            <m:chr m:val="∑"/>
            <m:limLoc m:val="undOvr"/>
            <m:supHide m:val="1"/>
            <m:ctrlPr>
              <w:rPr>
                <w:rFonts w:ascii="Cambria Math" w:hAnsi="Cambria Math"/>
                <w:i/>
              </w:rPr>
            </m:ctrlPr>
          </m:naryPr>
          <m:sub>
            <m:r>
              <w:rPr>
                <w:rFonts w:ascii="Cambria Math" w:hAnsi="Cambria Math"/>
              </w:rPr>
              <m:t>p</m:t>
            </m:r>
            <m:r>
              <w:rPr>
                <w:rFonts w:ascii="Cambria Math" w:hAnsi="Cambria Math" w:cs="Cambria Math"/>
              </w:rPr>
              <m:t>∈</m:t>
            </m:r>
            <m:sSub>
              <m:sSubPr>
                <m:ctrlPr>
                  <w:rPr>
                    <w:rFonts w:ascii="Cambria Math" w:hAnsi="Cambria Math"/>
                    <w:i/>
                  </w:rPr>
                </m:ctrlPr>
              </m:sSubPr>
              <m:e>
                <m:r>
                  <w:rPr>
                    <w:rFonts w:ascii="Cambria Math" w:hAnsi="Cambria Math"/>
                  </w:rPr>
                  <m:t>P</m:t>
                </m:r>
              </m:e>
              <m:sub>
                <m:r>
                  <w:rPr>
                    <w:rFonts w:ascii="Cambria Math" w:hAnsi="Cambria Math"/>
                  </w:rPr>
                  <m:t>w</m:t>
                </m:r>
              </m:sub>
            </m:sSub>
          </m:sub>
          <m:sup/>
          <m:e>
            <m:sSub>
              <m:sSubPr>
                <m:ctrlPr>
                  <w:rPr>
                    <w:rFonts w:ascii="Cambria Math" w:hAnsi="Cambria Math"/>
                    <w:i/>
                  </w:rPr>
                </m:ctrlPr>
              </m:sSubPr>
              <m:e>
                <m:r>
                  <w:rPr>
                    <w:rFonts w:ascii="Cambria Math" w:hAnsi="Cambria Math"/>
                  </w:rPr>
                  <m:t>x</m:t>
                </m:r>
              </m:e>
              <m:sub>
                <m:r>
                  <w:rPr>
                    <w:rFonts w:ascii="Cambria Math" w:hAnsi="Cambria Math"/>
                  </w:rPr>
                  <m:t>p</m:t>
                </m:r>
              </m:sub>
            </m:sSub>
          </m:e>
        </m:nary>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w</m:t>
            </m:r>
          </m:sub>
        </m:sSub>
        <m:r>
          <w:rPr>
            <w:rFonts w:ascii="Cambria Math" w:hAnsi="Cambria Math"/>
          </w:rPr>
          <m:t>,∀w</m:t>
        </m:r>
        <m:r>
          <m:rPr>
            <m:sty m:val="p"/>
          </m:rPr>
          <w:rPr>
            <w:rFonts w:ascii="Cambria Math" w:hAnsi="Cambria Math" w:cs="Cambria Math"/>
          </w:rPr>
          <m:t>∈</m:t>
        </m:r>
        <m:r>
          <w:rPr>
            <w:rFonts w:ascii="Cambria Math" w:hAnsi="Cambria Math"/>
          </w:rPr>
          <m:t>W,</m:t>
        </m:r>
      </m:oMath>
      <w:r>
        <w:rPr>
          <w:rFonts w:ascii="Bookman Old Style" w:hAnsi="Bookman Old Style"/>
          <w:i/>
        </w:rPr>
        <w:tab/>
      </w:r>
      <w:r>
        <w:rPr>
          <w:rFonts w:ascii="Bookman Old Style" w:hAnsi="Bookman Old Style"/>
          <w:i/>
        </w:rPr>
        <w:tab/>
      </w:r>
      <w:r w:rsidRPr="00AD38C1">
        <w:t>(4)</w:t>
      </w:r>
    </w:p>
    <w:p w14:paraId="6ADD88B4" w14:textId="77777777" w:rsidR="004C093B" w:rsidRPr="00383BD9" w:rsidRDefault="00C428D2" w:rsidP="00AD38C1">
      <w:pPr>
        <w:pStyle w:val="BodyText"/>
        <w:ind w:firstLine="0"/>
        <w:jc w:val="right"/>
        <w:rPr>
          <w:spacing w:val="1"/>
        </w:rPr>
      </w:pPr>
      <m:oMath>
        <m:sSub>
          <m:sSubPr>
            <m:ctrlPr>
              <w:rPr>
                <w:rFonts w:ascii="Cambria Math" w:hAnsi="Cambria Math"/>
                <w:i/>
              </w:rPr>
            </m:ctrlPr>
          </m:sSubPr>
          <m:e>
            <m:r>
              <w:rPr>
                <w:rFonts w:ascii="Cambria Math" w:hAnsi="Cambria Math"/>
              </w:rPr>
              <m:t>x</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m:rPr>
                <m:scr m:val="double-struck"/>
                <m:sty m:val="p"/>
              </m:rPr>
              <w:rPr>
                <w:rFonts w:ascii="Cambria Math" w:hAnsi="Cambria Math"/>
              </w:rPr>
              <m:t>Z</m:t>
            </m:r>
          </m:e>
          <m:sub>
            <m:r>
              <w:rPr>
                <w:rFonts w:ascii="Cambria Math" w:hAnsi="Cambria Math"/>
              </w:rPr>
              <m:t>≥0</m:t>
            </m:r>
          </m:sub>
        </m:sSub>
        <m:r>
          <w:rPr>
            <w:rFonts w:ascii="Cambria Math" w:hAnsi="Cambria Math"/>
          </w:rPr>
          <m:t>,∀w</m:t>
        </m:r>
        <m:r>
          <m:rPr>
            <m:sty m:val="p"/>
          </m:rPr>
          <w:rPr>
            <w:rFonts w:ascii="Cambria Math" w:hAnsi="Cambria Math" w:cs="Cambria Math"/>
          </w:rPr>
          <m:t>∈</m:t>
        </m:r>
        <m:r>
          <w:rPr>
            <w:rFonts w:ascii="Cambria Math" w:hAnsi="Cambria Math"/>
          </w:rPr>
          <m:t>W and p</m:t>
        </m:r>
        <m:r>
          <m:rPr>
            <m:sty m:val="p"/>
          </m:rPr>
          <w:rPr>
            <w:rFonts w:ascii="Cambria Math" w:hAnsi="Cambria Math" w:cs="Cambria Math"/>
          </w:rPr>
          <m:t>∈</m:t>
        </m:r>
        <m:sSub>
          <m:sSubPr>
            <m:ctrlPr>
              <w:rPr>
                <w:rFonts w:ascii="Cambria Math" w:hAnsi="Cambria Math"/>
                <w:i/>
              </w:rPr>
            </m:ctrlPr>
          </m:sSubPr>
          <m:e>
            <m:r>
              <w:rPr>
                <w:rFonts w:ascii="Cambria Math" w:hAnsi="Cambria Math"/>
              </w:rPr>
              <m:t>P</m:t>
            </m:r>
          </m:e>
          <m:sub>
            <m:r>
              <w:rPr>
                <w:rFonts w:ascii="Cambria Math" w:hAnsi="Cambria Math"/>
              </w:rPr>
              <m:t>w</m:t>
            </m:r>
          </m:sub>
        </m:sSub>
        <m:r>
          <w:rPr>
            <w:rFonts w:ascii="Cambria Math" w:hAnsi="Cambria Math"/>
          </w:rPr>
          <m:t>,</m:t>
        </m:r>
      </m:oMath>
      <w:r w:rsidR="00AD38C1">
        <w:tab/>
      </w:r>
      <w:r w:rsidR="00AD38C1">
        <w:tab/>
        <w:t>(5)</w:t>
      </w:r>
    </w:p>
    <w:p w14:paraId="4FD2644A" w14:textId="77777777" w:rsidR="00462A7D" w:rsidRDefault="00182CE5" w:rsidP="00CD70D1">
      <w:pPr>
        <w:pStyle w:val="BodyText"/>
        <w:ind w:firstLine="0"/>
      </w:pPr>
      <w:r w:rsidRPr="00182CE5">
        <w:t>where |</w:t>
      </w:r>
      <w:r w:rsidRPr="004A2158">
        <w:rPr>
          <w:i/>
        </w:rPr>
        <w:t>C</w:t>
      </w:r>
      <w:r w:rsidRPr="00182CE5">
        <w:t xml:space="preserve">| denotes the cardinality of set </w:t>
      </w:r>
      <w:r w:rsidRPr="004A2158">
        <w:rPr>
          <w:i/>
        </w:rPr>
        <w:t>C</w:t>
      </w:r>
      <w:r w:rsidRPr="00182CE5">
        <w:t>, i.e., the number of available wavelengths. The limitation of constraint on each link given by the number of usable wavelengths is represented by the first constraint, while the requirement that the demand of each (</w:t>
      </w:r>
      <w:proofErr w:type="gramStart"/>
      <w:r w:rsidRPr="00182CE5">
        <w:t>S,D</w:t>
      </w:r>
      <w:proofErr w:type="gramEnd"/>
      <w:r w:rsidRPr="00182CE5">
        <w:t xml:space="preserve">) pair </w:t>
      </w:r>
      <w:r>
        <w:t xml:space="preserve">has to </w:t>
      </w:r>
      <w:r w:rsidRPr="00182CE5">
        <w:t xml:space="preserve">be </w:t>
      </w:r>
      <w:r w:rsidR="004A2158">
        <w:t>reflected</w:t>
      </w:r>
      <w:r w:rsidRPr="00182CE5">
        <w:t xml:space="preserve"> </w:t>
      </w:r>
      <w:r w:rsidR="004A2158">
        <w:t>in</w:t>
      </w:r>
      <w:r w:rsidRPr="00182CE5">
        <w:t xml:space="preserve"> the resulting path ﬂows is represented by the second constraint.</w:t>
      </w:r>
    </w:p>
    <w:p w14:paraId="555E514F" w14:textId="77777777" w:rsidR="00D26EDF" w:rsidRDefault="00CD70D1" w:rsidP="00D26EDF">
      <w:pPr>
        <w:pStyle w:val="BodyText"/>
        <w:ind w:firstLine="0"/>
      </w:pPr>
      <w:r>
        <w:tab/>
      </w:r>
      <w:r w:rsidR="00D26EDF" w:rsidRPr="00D26EDF">
        <w:t xml:space="preserve">Based on the above formulation, the sum of link cost function results in the overall cost function and every link cost function relies on the amount of flow on each link. Hence, the function </w:t>
      </w:r>
      <w:r w:rsidR="00D26EDF" w:rsidRPr="00D97F76">
        <w:rPr>
          <w:i/>
        </w:rPr>
        <w:t>D</w:t>
      </w:r>
      <w:r w:rsidR="00D97F76" w:rsidRPr="00D97F76">
        <w:rPr>
          <w:i/>
          <w:vertAlign w:val="subscript"/>
        </w:rPr>
        <w:t>l</w:t>
      </w:r>
      <w:r w:rsidR="00D26EDF" w:rsidRPr="00D26EDF">
        <w:t xml:space="preserve"> has to be piecewise linear as shown in [1, Fig. 2]. This cost function has two main elements that affect considerably on the nature of the desired solution:</w:t>
      </w:r>
    </w:p>
    <w:p w14:paraId="1E622928" w14:textId="77777777" w:rsidR="00D26EDF" w:rsidRDefault="00D26EDF" w:rsidP="00D26EDF">
      <w:pPr>
        <w:pStyle w:val="BodyText"/>
        <w:ind w:firstLine="0"/>
      </w:pPr>
      <w:r w:rsidRPr="00D26EDF">
        <w:t>(a)</w:t>
      </w:r>
      <w:r w:rsidRPr="00D26EDF">
        <w:tab/>
        <w:t>Cost function of every link must have a convex shape, monotonically and piecewise linear due to the fact that the marginal cost for routing preceding lightpaths must be</w:t>
      </w:r>
      <w:r w:rsidR="00D97F76">
        <w:t xml:space="preserve"> at least lower than a</w:t>
      </w:r>
      <w:r w:rsidRPr="00D26EDF">
        <w:t xml:space="preserve"> half of the marginal cost for routing a</w:t>
      </w:r>
      <w:r w:rsidR="00D97F76">
        <w:t xml:space="preserve"> new</w:t>
      </w:r>
      <w:r w:rsidRPr="00D26EDF">
        <w:t xml:space="preserve"> lightpath over a given link.</w:t>
      </w:r>
    </w:p>
    <w:p w14:paraId="36D194C3" w14:textId="77777777" w:rsidR="00D26EDF" w:rsidRDefault="00D26EDF" w:rsidP="00D26EDF">
      <w:pPr>
        <w:pStyle w:val="BodyText"/>
        <w:ind w:firstLine="0"/>
      </w:pPr>
      <w:r w:rsidRPr="00D26EDF">
        <w:t>(b)</w:t>
      </w:r>
      <w:r w:rsidRPr="00D26EDF">
        <w:tab/>
        <w:t xml:space="preserve">Every piecewise linear link cost function has </w:t>
      </w:r>
      <w:r w:rsidR="00D97F76">
        <w:t>its breakpoint</w:t>
      </w:r>
      <w:r w:rsidRPr="00D26EDF">
        <w:t xml:space="preserve"> occurred at the integer points 0, 1... |</w:t>
      </w:r>
      <w:r w:rsidRPr="00D26EDF">
        <w:rPr>
          <w:i/>
          <w:iCs/>
        </w:rPr>
        <w:t>C</w:t>
      </w:r>
      <w:r w:rsidRPr="00D26EDF">
        <w:t>| (see [1, Fig. 2]). The cost for ﬂow larger than |</w:t>
      </w:r>
      <w:r w:rsidRPr="00D26EDF">
        <w:rPr>
          <w:i/>
          <w:iCs/>
        </w:rPr>
        <w:t>C</w:t>
      </w:r>
      <w:r w:rsidRPr="00D26EDF">
        <w:t>| is ∞, thereby satisfying the link capacity constraint.</w:t>
      </w:r>
    </w:p>
    <w:p w14:paraId="2144BD48" w14:textId="77777777" w:rsidR="00D26EDF" w:rsidRPr="00D26EDF" w:rsidRDefault="00D26EDF" w:rsidP="00D26EDF">
      <w:pPr>
        <w:pStyle w:val="BodyText"/>
        <w:ind w:firstLine="0"/>
      </w:pPr>
      <w:r w:rsidRPr="00D26EDF">
        <w:t xml:space="preserve">Due to feature (a), underused links are more </w:t>
      </w:r>
      <w:r w:rsidR="00D97F76">
        <w:t>likely to</w:t>
      </w:r>
      <w:r w:rsidRPr="00D26EDF">
        <w:t xml:space="preserve"> chosen</w:t>
      </w:r>
      <w:r w:rsidR="00D97F76">
        <w:t xml:space="preserve"> in order</w:t>
      </w:r>
      <w:r w:rsidRPr="00D26EDF">
        <w:t xml:space="preserve"> to have </w:t>
      </w:r>
      <w:r w:rsidR="00D97F76">
        <w:t xml:space="preserve">the </w:t>
      </w:r>
      <w:r w:rsidRPr="00D26EDF">
        <w:t>optimal solution. And because of feature (b),</w:t>
      </w:r>
      <w:r w:rsidR="00D97F76">
        <w:t xml:space="preserve"> the</w:t>
      </w:r>
      <w:r w:rsidRPr="00D26EDF">
        <w:t xml:space="preserve"> resulting optimal soluti</w:t>
      </w:r>
      <w:r w:rsidR="00D97F76">
        <w:t>on is often integer which is the reason</w:t>
      </w:r>
      <w:r w:rsidRPr="00D26EDF">
        <w:t xml:space="preserve"> there is no need for tedious integer programming techniques.</w:t>
      </w:r>
    </w:p>
    <w:p w14:paraId="651E2EB9" w14:textId="77777777" w:rsidR="008D5850" w:rsidRDefault="008D5850" w:rsidP="00D26EDF">
      <w:pPr>
        <w:pStyle w:val="BodyText"/>
        <w:ind w:firstLine="0"/>
      </w:pPr>
    </w:p>
    <w:p w14:paraId="51F3588E" w14:textId="77777777" w:rsidR="008D5850" w:rsidRDefault="00A2553E" w:rsidP="00462A7D">
      <w:pPr>
        <w:pStyle w:val="BodyText"/>
        <w:ind w:firstLine="0"/>
        <w:rPr>
          <w:noProof/>
        </w:rPr>
      </w:pPr>
      <w:r w:rsidRPr="003F0366">
        <w:rPr>
          <w:noProof/>
        </w:rPr>
        <w:lastRenderedPageBreak/>
        <w:drawing>
          <wp:inline distT="0" distB="0" distL="0" distR="0" wp14:anchorId="4BCF69FB" wp14:editId="6F21AB3B">
            <wp:extent cx="3107055" cy="305625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7055" cy="3056255"/>
                    </a:xfrm>
                    <a:prstGeom prst="rect">
                      <a:avLst/>
                    </a:prstGeom>
                    <a:noFill/>
                    <a:ln>
                      <a:noFill/>
                    </a:ln>
                  </pic:spPr>
                </pic:pic>
              </a:graphicData>
            </a:graphic>
          </wp:inline>
        </w:drawing>
      </w:r>
    </w:p>
    <w:p w14:paraId="7F992842" w14:textId="77777777" w:rsidR="00CA321E" w:rsidRPr="004E586E" w:rsidRDefault="008D5850" w:rsidP="00BF6354">
      <w:pPr>
        <w:pStyle w:val="BodyText"/>
        <w:ind w:firstLine="0"/>
        <w:jc w:val="center"/>
        <w:rPr>
          <w:sz w:val="16"/>
          <w:szCs w:val="16"/>
        </w:rPr>
      </w:pPr>
      <w:r>
        <w:rPr>
          <w:sz w:val="16"/>
          <w:szCs w:val="16"/>
        </w:rPr>
        <w:t>Fig.</w:t>
      </w:r>
      <w:r w:rsidR="00CA321E">
        <w:rPr>
          <w:sz w:val="16"/>
          <w:szCs w:val="16"/>
        </w:rPr>
        <w:t xml:space="preserve"> 2</w:t>
      </w:r>
      <w:r w:rsidRPr="00C64BB6">
        <w:rPr>
          <w:sz w:val="16"/>
          <w:szCs w:val="16"/>
        </w:rPr>
        <w:t xml:space="preserve">. </w:t>
      </w:r>
      <w:r w:rsidR="004801C4">
        <w:rPr>
          <w:sz w:val="16"/>
          <w:szCs w:val="16"/>
        </w:rPr>
        <w:t xml:space="preserve">Cost function </w:t>
      </w:r>
      <w:r w:rsidR="004801C4" w:rsidRPr="004801C4">
        <w:rPr>
          <w:i/>
          <w:sz w:val="16"/>
          <w:szCs w:val="16"/>
        </w:rPr>
        <w:t>D</w:t>
      </w:r>
      <w:r w:rsidR="004801C4" w:rsidRPr="004801C4">
        <w:rPr>
          <w:i/>
          <w:sz w:val="16"/>
          <w:szCs w:val="16"/>
          <w:vertAlign w:val="subscript"/>
        </w:rPr>
        <w:t>l</w:t>
      </w:r>
      <w:r w:rsidR="004801C4">
        <w:rPr>
          <w:i/>
          <w:sz w:val="16"/>
          <w:szCs w:val="16"/>
          <w:vertAlign w:val="subscript"/>
        </w:rPr>
        <w:t xml:space="preserve"> </w:t>
      </w:r>
      <w:r w:rsidR="00675968">
        <w:rPr>
          <w:sz w:val="16"/>
          <w:szCs w:val="16"/>
        </w:rPr>
        <w:t>[1, p.</w:t>
      </w:r>
      <w:r w:rsidR="00235512">
        <w:rPr>
          <w:sz w:val="16"/>
          <w:szCs w:val="16"/>
        </w:rPr>
        <w:t>6].</w:t>
      </w:r>
    </w:p>
    <w:p w14:paraId="31AA62AA" w14:textId="77777777" w:rsidR="00C10922" w:rsidRDefault="008D75BB" w:rsidP="00BF6354">
      <w:pPr>
        <w:pStyle w:val="BodyText"/>
        <w:ind w:firstLine="0"/>
        <w:rPr>
          <w:color w:val="000000"/>
        </w:rPr>
      </w:pPr>
      <w:r w:rsidRPr="008D75BB">
        <w:rPr>
          <w:color w:val="000000"/>
        </w:rPr>
        <w:t xml:space="preserve">In networks without wavelength conversion, </w:t>
      </w:r>
      <w:r>
        <w:rPr>
          <w:color w:val="000000"/>
        </w:rPr>
        <w:t xml:space="preserve">due to the </w:t>
      </w:r>
      <w:r w:rsidRPr="008D75BB">
        <w:rPr>
          <w:color w:val="000000"/>
        </w:rPr>
        <w:t>existence of the wavele</w:t>
      </w:r>
      <w:r>
        <w:rPr>
          <w:color w:val="000000"/>
        </w:rPr>
        <w:t xml:space="preserve">ngth continuity constraint, the </w:t>
      </w:r>
      <w:r w:rsidRPr="008D75BB">
        <w:rPr>
          <w:color w:val="000000"/>
        </w:rPr>
        <w:t>calculation of flow in a link (2) needs to be modified. In these cases, each lightpath has to be separated from others by aspects such as wavelength/color. Hence, the routing wavelength assignment problem can also be formulated for optical networks without the need for wavelength converters in terms of a path-wavelength vector:</w:t>
      </w:r>
    </w:p>
    <w:p w14:paraId="7097E2CE" w14:textId="77777777" w:rsidR="00CA321E" w:rsidRDefault="00CA321E" w:rsidP="00C10922">
      <w:pPr>
        <w:pStyle w:val="BodyText"/>
        <w:ind w:firstLine="0"/>
        <w:jc w:val="center"/>
        <w:rPr>
          <w:rFonts w:ascii="Lucida Sans Unicode" w:hAnsi="Lucida Sans Unicode"/>
        </w:rPr>
      </w:pPr>
      <w:r>
        <w:rPr>
          <w:rFonts w:ascii="Lucida Sans Unicode" w:hAnsi="Lucida Sans Unicode"/>
          <w:w w:val="105"/>
        </w:rPr>
        <w:t>{</w:t>
      </w:r>
      <m:oMath>
        <m:sSubSup>
          <m:sSubSupPr>
            <m:ctrlPr>
              <w:rPr>
                <w:rFonts w:ascii="Cambria Math" w:hAnsi="Cambria Math"/>
                <w:i/>
                <w:w w:val="105"/>
              </w:rPr>
            </m:ctrlPr>
          </m:sSubSupPr>
          <m:e>
            <m:r>
              <w:rPr>
                <w:rFonts w:ascii="Cambria Math" w:hAnsi="Cambria Math"/>
                <w:w w:val="105"/>
              </w:rPr>
              <m:t>x</m:t>
            </m:r>
          </m:e>
          <m:sub>
            <m:r>
              <w:rPr>
                <w:rFonts w:ascii="Cambria Math" w:hAnsi="Cambria Math"/>
                <w:w w:val="105"/>
              </w:rPr>
              <m:t>p</m:t>
            </m:r>
          </m:sub>
          <m:sup>
            <m:r>
              <w:rPr>
                <w:rFonts w:ascii="Cambria Math" w:hAnsi="Cambria Math"/>
                <w:w w:val="105"/>
              </w:rPr>
              <m:t>c</m:t>
            </m:r>
          </m:sup>
        </m:sSubSup>
      </m:oMath>
      <w:r>
        <w:rPr>
          <w:rFonts w:ascii="Lucida Sans Unicode" w:hAnsi="Lucida Sans Unicode"/>
        </w:rPr>
        <w:t xml:space="preserve">| </w:t>
      </w:r>
      <w:r>
        <w:rPr>
          <w:rFonts w:ascii="Bookman Old Style" w:hAnsi="Bookman Old Style"/>
          <w:i/>
        </w:rPr>
        <w:t xml:space="preserve">p </w:t>
      </w:r>
      <w:r>
        <w:rPr>
          <w:rFonts w:ascii="Lucida Sans Unicode" w:hAnsi="Lucida Sans Unicode"/>
        </w:rPr>
        <w:t xml:space="preserve">∈ </w:t>
      </w:r>
      <w:r>
        <w:rPr>
          <w:rFonts w:ascii="Bookman Old Style" w:hAnsi="Bookman Old Style"/>
          <w:i/>
        </w:rPr>
        <w:t>P</w:t>
      </w:r>
      <w:r>
        <w:rPr>
          <w:rFonts w:ascii="Bookman Old Style" w:hAnsi="Bookman Old Style"/>
          <w:i/>
          <w:vertAlign w:val="subscript"/>
        </w:rPr>
        <w:t>w</w:t>
      </w:r>
      <w:r>
        <w:rPr>
          <w:rFonts w:ascii="Bookman Old Style" w:hAnsi="Bookman Old Style"/>
          <w:i/>
        </w:rPr>
        <w:t xml:space="preserve">, w </w:t>
      </w:r>
      <w:r>
        <w:rPr>
          <w:rFonts w:ascii="Lucida Sans Unicode" w:hAnsi="Lucida Sans Unicode"/>
        </w:rPr>
        <w:t xml:space="preserve">∈ </w:t>
      </w:r>
      <w:r>
        <w:rPr>
          <w:rFonts w:ascii="Bookman Old Style" w:hAnsi="Bookman Old Style"/>
          <w:i/>
        </w:rPr>
        <w:t xml:space="preserve">W, c </w:t>
      </w:r>
      <w:r>
        <w:rPr>
          <w:rFonts w:ascii="Lucida Sans Unicode" w:hAnsi="Lucida Sans Unicode"/>
        </w:rPr>
        <w:t xml:space="preserve">∈ </w:t>
      </w:r>
      <w:r w:rsidR="001D4562">
        <w:rPr>
          <w:rFonts w:ascii="Bookman Old Style" w:hAnsi="Bookman Old Style"/>
          <w:i/>
        </w:rPr>
        <w:t>C</w:t>
      </w:r>
      <w:r>
        <w:rPr>
          <w:rFonts w:ascii="Lucida Sans Unicode" w:hAnsi="Lucida Sans Unicode"/>
        </w:rPr>
        <w:t>}</w:t>
      </w:r>
    </w:p>
    <w:p w14:paraId="0DE4EAE1" w14:textId="77777777" w:rsidR="00CA321E" w:rsidRDefault="0045302A" w:rsidP="00CA321E">
      <w:pPr>
        <w:pStyle w:val="BodyText"/>
        <w:ind w:firstLine="0"/>
      </w:pPr>
      <w:r>
        <w:t xml:space="preserve">The variable </w:t>
      </w:r>
      <m:oMath>
        <m:sSubSup>
          <m:sSubSupPr>
            <m:ctrlPr>
              <w:rPr>
                <w:rFonts w:ascii="Cambria Math" w:hAnsi="Cambria Math"/>
                <w:i/>
                <w:w w:val="105"/>
              </w:rPr>
            </m:ctrlPr>
          </m:sSubSupPr>
          <m:e>
            <m:r>
              <w:rPr>
                <w:rFonts w:ascii="Cambria Math" w:hAnsi="Cambria Math"/>
                <w:w w:val="105"/>
              </w:rPr>
              <m:t>x</m:t>
            </m:r>
          </m:e>
          <m:sub>
            <m:r>
              <w:rPr>
                <w:rFonts w:ascii="Cambria Math" w:hAnsi="Cambria Math"/>
                <w:w w:val="105"/>
              </w:rPr>
              <m:t>p</m:t>
            </m:r>
          </m:sub>
          <m:sup>
            <m:r>
              <w:rPr>
                <w:rFonts w:ascii="Cambria Math" w:hAnsi="Cambria Math"/>
                <w:w w:val="105"/>
              </w:rPr>
              <m:t>c</m:t>
            </m:r>
          </m:sup>
        </m:sSubSup>
      </m:oMath>
      <w:r>
        <w:rPr>
          <w:rFonts w:ascii="Bookman Old Style"/>
          <w:i/>
          <w:position w:val="7"/>
          <w:sz w:val="14"/>
        </w:rPr>
        <w:t xml:space="preserve"> </w:t>
      </w:r>
      <w:r>
        <w:t>takes a value of 0 or 1, and its meaning is</w:t>
      </w:r>
    </w:p>
    <w:p w14:paraId="22137EE6" w14:textId="77777777" w:rsidR="0045302A" w:rsidRDefault="008A0CC4" w:rsidP="008A0CC4">
      <w:pPr>
        <w:pStyle w:val="BodyText"/>
        <w:ind w:firstLine="0"/>
        <w:jc w:val="right"/>
        <w:rPr>
          <w:w w:val="105"/>
        </w:rPr>
      </w:pPr>
      <m:oMath>
        <m:r>
          <w:rPr>
            <w:rFonts w:ascii="Cambria Math" w:hAnsi="Cambria Math"/>
            <w:w w:val="105"/>
          </w:rPr>
          <m:t xml:space="preserve">       </m:t>
        </m:r>
        <m:sSubSup>
          <m:sSubSupPr>
            <m:ctrlPr>
              <w:rPr>
                <w:rFonts w:ascii="Cambria Math" w:hAnsi="Cambria Math"/>
                <w:i/>
                <w:w w:val="105"/>
              </w:rPr>
            </m:ctrlPr>
          </m:sSubSupPr>
          <m:e>
            <m:r>
              <w:rPr>
                <w:rFonts w:ascii="Cambria Math" w:hAnsi="Cambria Math"/>
                <w:w w:val="105"/>
              </w:rPr>
              <m:t>x</m:t>
            </m:r>
          </m:e>
          <m:sub>
            <m:r>
              <w:rPr>
                <w:rFonts w:ascii="Cambria Math" w:hAnsi="Cambria Math"/>
                <w:w w:val="105"/>
              </w:rPr>
              <m:t>p</m:t>
            </m:r>
          </m:sub>
          <m:sup>
            <m:r>
              <w:rPr>
                <w:rFonts w:ascii="Cambria Math" w:hAnsi="Cambria Math"/>
                <w:w w:val="105"/>
              </w:rPr>
              <m:t>c</m:t>
            </m:r>
          </m:sup>
        </m:sSubSup>
      </m:oMath>
      <w:r w:rsidR="0045302A">
        <w:rPr>
          <w:w w:val="105"/>
        </w:rPr>
        <w:t xml:space="preserve"> </w:t>
      </w:r>
      <m:oMath>
        <m:r>
          <w:rPr>
            <w:rFonts w:ascii="Cambria Math" w:hAnsi="Cambria Math"/>
            <w:w w:val="105"/>
          </w:rPr>
          <m:t>=</m:t>
        </m:r>
        <m:d>
          <m:dPr>
            <m:begChr m:val="{"/>
            <m:endChr m:val=""/>
            <m:ctrlPr>
              <w:rPr>
                <w:rFonts w:ascii="Cambria Math" w:hAnsi="Cambria Math"/>
                <w:i/>
                <w:w w:val="105"/>
              </w:rPr>
            </m:ctrlPr>
          </m:dPr>
          <m:e>
            <m:eqArr>
              <m:eqArrPr>
                <m:ctrlPr>
                  <w:rPr>
                    <w:rFonts w:ascii="Cambria Math" w:hAnsi="Cambria Math"/>
                    <w:i/>
                    <w:w w:val="105"/>
                  </w:rPr>
                </m:ctrlPr>
              </m:eqArrPr>
              <m:e>
                <m:r>
                  <w:rPr>
                    <w:rFonts w:ascii="Cambria Math" w:hAnsi="Cambria Math"/>
                    <w:w w:val="105"/>
                  </w:rPr>
                  <m:t>1,</m:t>
                </m:r>
                <m:r>
                  <m:rPr>
                    <m:sty m:val="p"/>
                  </m:rPr>
                  <w:rPr>
                    <w:rFonts w:ascii="Cambria Math" w:hAnsi="Cambria Math"/>
                    <w:w w:val="105"/>
                  </w:rPr>
                  <m:t xml:space="preserve">  &amp;</m:t>
                </m:r>
                <m:r>
                  <m:rPr>
                    <m:sty m:val="p"/>
                  </m:rPr>
                  <w:rPr>
                    <w:rFonts w:ascii="Cambria Math" w:hAnsi="Cambria Math"/>
                  </w:rPr>
                  <m:t xml:space="preserve">if wavelength </m:t>
                </m:r>
                <m:r>
                  <w:rPr>
                    <w:rFonts w:ascii="Cambria Math" w:hAnsi="Cambria Math"/>
                  </w:rPr>
                  <m:t>c</m:t>
                </m:r>
                <m:r>
                  <m:rPr>
                    <m:sty m:val="p"/>
                  </m:rPr>
                  <w:rPr>
                    <w:rFonts w:ascii="Cambria Math" w:hAnsi="Cambria Math"/>
                  </w:rPr>
                  <m:t xml:space="preserve"> is used by path </m:t>
                </m:r>
                <m:r>
                  <w:rPr>
                    <w:rFonts w:ascii="Cambria Math" w:hAnsi="Cambria Math"/>
                  </w:rPr>
                  <m:t>p</m:t>
                </m:r>
                <m:r>
                  <m:rPr>
                    <m:sty m:val="p"/>
                  </m:rPr>
                  <w:rPr>
                    <w:rFonts w:ascii="Cambria Math" w:hAnsi="Cambria Math"/>
                  </w:rPr>
                  <m:t>,</m:t>
                </m:r>
              </m:e>
              <m:e>
                <m:r>
                  <w:rPr>
                    <w:rFonts w:ascii="Cambria Math" w:hAnsi="Cambria Math"/>
                    <w:w w:val="105"/>
                  </w:rPr>
                  <m:t>0,</m:t>
                </m:r>
                <m:r>
                  <m:rPr>
                    <m:sty m:val="p"/>
                  </m:rPr>
                  <w:rPr>
                    <w:rFonts w:ascii="Cambria Math" w:hAnsi="Cambria Math"/>
                    <w:w w:val="105"/>
                  </w:rPr>
                  <m:t xml:space="preserve">  &amp;</m:t>
                </m:r>
                <m:r>
                  <m:rPr>
                    <m:sty m:val="p"/>
                  </m:rPr>
                  <w:rPr>
                    <w:rFonts w:ascii="Cambria Math" w:hAnsi="Cambria Math"/>
                  </w:rPr>
                  <m:t>otherwise</m:t>
                </m:r>
                <m:r>
                  <m:rPr>
                    <m:sty m:val="p"/>
                  </m:rPr>
                  <w:rPr>
                    <w:rFonts w:ascii="Cambria Math" w:hAnsi="Cambria Math"/>
                    <w:w w:val="105"/>
                  </w:rPr>
                  <m:t>.</m:t>
                </m:r>
              </m:e>
            </m:eqArr>
          </m:e>
        </m:d>
      </m:oMath>
      <w:r>
        <w:rPr>
          <w:w w:val="105"/>
        </w:rPr>
        <w:tab/>
        <w:t>(6)</w:t>
      </w:r>
    </w:p>
    <w:p w14:paraId="60F80A21" w14:textId="77777777" w:rsidR="00185950" w:rsidRDefault="00185950" w:rsidP="00185950">
      <w:pPr>
        <w:pStyle w:val="BodyText"/>
        <w:ind w:firstLine="0"/>
      </w:pPr>
      <w:r>
        <w:t xml:space="preserve">The total ﬂow on link </w:t>
      </w:r>
      <w:r>
        <w:rPr>
          <w:rFonts w:ascii="Bookman Old Style" w:hAnsi="Bookman Old Style"/>
          <w:i/>
        </w:rPr>
        <w:t xml:space="preserve">l </w:t>
      </w:r>
      <w:r>
        <w:rPr>
          <w:rFonts w:ascii="Lucida Sans Unicode" w:hAnsi="Lucida Sans Unicode"/>
        </w:rPr>
        <w:t xml:space="preserve">∈ </w:t>
      </w:r>
      <w:r>
        <w:rPr>
          <w:rFonts w:ascii="Bookman Old Style" w:hAnsi="Bookman Old Style"/>
          <w:i/>
        </w:rPr>
        <w:t xml:space="preserve">L, </w:t>
      </w:r>
      <w:r w:rsidRPr="00C64BB6">
        <w:rPr>
          <w:i/>
        </w:rPr>
        <w:t>f</w:t>
      </w:r>
      <w:r w:rsidRPr="00C64BB6">
        <w:rPr>
          <w:i/>
          <w:vertAlign w:val="subscript"/>
        </w:rPr>
        <w:t>l</w:t>
      </w:r>
      <w:r>
        <w:t xml:space="preserve">, can be expressed in terms of the </w:t>
      </w:r>
      <m:oMath>
        <m:sSubSup>
          <m:sSubSupPr>
            <m:ctrlPr>
              <w:rPr>
                <w:rFonts w:ascii="Cambria Math" w:hAnsi="Cambria Math"/>
                <w:i/>
                <w:w w:val="105"/>
              </w:rPr>
            </m:ctrlPr>
          </m:sSubSupPr>
          <m:e>
            <m:r>
              <w:rPr>
                <w:rFonts w:ascii="Cambria Math" w:hAnsi="Cambria Math"/>
                <w:w w:val="105"/>
              </w:rPr>
              <m:t>x</m:t>
            </m:r>
          </m:e>
          <m:sub>
            <m:r>
              <w:rPr>
                <w:rFonts w:ascii="Cambria Math" w:hAnsi="Cambria Math"/>
                <w:w w:val="105"/>
              </w:rPr>
              <m:t>p</m:t>
            </m:r>
          </m:sub>
          <m:sup>
            <m:r>
              <w:rPr>
                <w:rFonts w:ascii="Cambria Math" w:hAnsi="Cambria Math"/>
                <w:w w:val="105"/>
              </w:rPr>
              <m:t>c</m:t>
            </m:r>
          </m:sup>
        </m:sSubSup>
      </m:oMath>
      <w:r>
        <w:rPr>
          <w:rFonts w:ascii="Bookman Old Style" w:hAnsi="Bookman Old Style"/>
          <w:i/>
          <w:position w:val="7"/>
          <w:sz w:val="14"/>
        </w:rPr>
        <w:t xml:space="preserve"> </w:t>
      </w:r>
      <w:r>
        <w:t>as</w:t>
      </w:r>
    </w:p>
    <w:p w14:paraId="26A98641" w14:textId="77777777" w:rsidR="00185950" w:rsidRPr="007C709C" w:rsidRDefault="00C428D2" w:rsidP="00185950">
      <w:pPr>
        <w:pStyle w:val="BodyText"/>
        <w:ind w:firstLine="0"/>
        <w:rPr>
          <w:w w:val="105"/>
        </w:rPr>
      </w:pPr>
      <m:oMathPara>
        <m:oMathParaPr>
          <m:jc m:val="center"/>
        </m:oMathParaPr>
        <m:oMath>
          <m:sSub>
            <m:sSubPr>
              <m:ctrlPr>
                <w:rPr>
                  <w:rFonts w:ascii="Cambria Math" w:hAnsi="Cambria Math"/>
                  <w:i/>
                  <w:w w:val="105"/>
                </w:rPr>
              </m:ctrlPr>
            </m:sSubPr>
            <m:e>
              <m:r>
                <w:rPr>
                  <w:rFonts w:ascii="Cambria Math" w:hAnsi="Cambria Math"/>
                  <w:w w:val="105"/>
                </w:rPr>
                <m:t>f</m:t>
              </m:r>
            </m:e>
            <m:sub>
              <m:r>
                <w:rPr>
                  <w:rFonts w:ascii="Cambria Math" w:hAnsi="Cambria Math"/>
                  <w:w w:val="105"/>
                </w:rPr>
                <m:t>l</m:t>
              </m:r>
            </m:sub>
          </m:sSub>
          <m:r>
            <w:rPr>
              <w:rFonts w:ascii="Cambria Math" w:hAnsi="Cambria Math"/>
              <w:w w:val="105"/>
            </w:rPr>
            <m:t>=</m:t>
          </m:r>
          <m:nary>
            <m:naryPr>
              <m:chr m:val="∑"/>
              <m:limLoc m:val="undOvr"/>
              <m:supHide m:val="1"/>
              <m:ctrlPr>
                <w:rPr>
                  <w:rFonts w:ascii="Cambria Math" w:hAnsi="Cambria Math"/>
                  <w:i/>
                  <w:w w:val="105"/>
                </w:rPr>
              </m:ctrlPr>
            </m:naryPr>
            <m:sub>
              <m:r>
                <m:rPr>
                  <m:sty m:val="p"/>
                </m:rPr>
                <w:rPr>
                  <w:rFonts w:ascii="Cambria Math" w:hAnsi="Cambria Math"/>
                  <w:w w:val="115"/>
                </w:rPr>
                <m:t>{</m:t>
              </m:r>
              <m:r>
                <w:rPr>
                  <w:rFonts w:ascii="Cambria Math" w:hAnsi="Cambria Math"/>
                </w:rPr>
                <m:t>p</m:t>
              </m:r>
              <m:r>
                <w:rPr>
                  <w:rFonts w:ascii="Cambria Math" w:hAnsi="Cambria Math" w:cs="Cambria Math"/>
                </w:rPr>
                <m:t>∈</m:t>
              </m:r>
              <m:sSub>
                <m:sSubPr>
                  <m:ctrlPr>
                    <w:rPr>
                      <w:rFonts w:ascii="Cambria Math" w:hAnsi="Cambria Math"/>
                      <w:i/>
                    </w:rPr>
                  </m:ctrlPr>
                </m:sSubPr>
                <m:e>
                  <m:r>
                    <w:rPr>
                      <w:rFonts w:ascii="Cambria Math" w:hAnsi="Cambria Math"/>
                    </w:rPr>
                    <m:t>P</m:t>
                  </m:r>
                </m:e>
                <m:sub>
                  <m:r>
                    <w:rPr>
                      <w:rFonts w:ascii="Cambria Math" w:hAnsi="Cambria Math"/>
                    </w:rPr>
                    <m:t>w</m:t>
                  </m:r>
                </m:sub>
              </m:sSub>
              <m:r>
                <m:rPr>
                  <m:sty m:val="p"/>
                </m:rPr>
                <w:rPr>
                  <w:rFonts w:ascii="Cambria Math" w:hAnsi="Cambria Math"/>
                  <w:w w:val="115"/>
                </w:rPr>
                <m:t>|</m:t>
              </m:r>
              <m:r>
                <w:rPr>
                  <w:rFonts w:ascii="Cambria Math" w:hAnsi="Cambria Math"/>
                  <w:w w:val="115"/>
                </w:rPr>
                <m:t>l</m:t>
              </m:r>
              <m:r>
                <m:rPr>
                  <m:sty m:val="p"/>
                </m:rPr>
                <w:rPr>
                  <w:rFonts w:ascii="Cambria Math" w:hAnsi="Cambria Math"/>
                  <w:w w:val="115"/>
                </w:rPr>
                <m:t>∈</m:t>
              </m:r>
              <m:r>
                <w:rPr>
                  <w:rFonts w:ascii="Cambria Math" w:hAnsi="Cambria Math"/>
                  <w:w w:val="115"/>
                </w:rPr>
                <m:t>p</m:t>
              </m:r>
              <m:r>
                <m:rPr>
                  <m:sty m:val="p"/>
                </m:rPr>
                <w:rPr>
                  <w:rFonts w:ascii="Cambria Math" w:hAnsi="Cambria Math"/>
                  <w:w w:val="115"/>
                </w:rPr>
                <m:t xml:space="preserve">} </m:t>
              </m:r>
            </m:sub>
            <m:sup/>
            <m:e>
              <m:nary>
                <m:naryPr>
                  <m:chr m:val="∑"/>
                  <m:limLoc m:val="undOvr"/>
                  <m:supHide m:val="1"/>
                  <m:ctrlPr>
                    <w:rPr>
                      <w:rFonts w:ascii="Cambria Math" w:hAnsi="Cambria Math"/>
                      <w:i/>
                      <w:w w:val="105"/>
                    </w:rPr>
                  </m:ctrlPr>
                </m:naryPr>
                <m:sub>
                  <m:r>
                    <w:rPr>
                      <w:rFonts w:ascii="Cambria Math" w:hAnsi="Cambria Math"/>
                      <w:w w:val="105"/>
                    </w:rPr>
                    <m:t>c∈C</m:t>
                  </m:r>
                </m:sub>
                <m:sup/>
                <m:e>
                  <m:nary>
                    <m:naryPr>
                      <m:chr m:val="∑"/>
                      <m:limLoc m:val="undOvr"/>
                      <m:supHide m:val="1"/>
                      <m:ctrlPr>
                        <w:rPr>
                          <w:rFonts w:ascii="Cambria Math" w:hAnsi="Cambria Math"/>
                          <w:i/>
                          <w:w w:val="105"/>
                        </w:rPr>
                      </m:ctrlPr>
                    </m:naryPr>
                    <m:sub>
                      <m:r>
                        <w:rPr>
                          <w:rFonts w:ascii="Cambria Math" w:hAnsi="Cambria Math"/>
                        </w:rPr>
                        <m:t>w</m:t>
                      </m:r>
                      <m:r>
                        <w:rPr>
                          <w:rFonts w:ascii="Cambria Math" w:hAnsi="Cambria Math" w:cs="Cambria Math"/>
                        </w:rPr>
                        <m:t>∈</m:t>
                      </m:r>
                      <m:r>
                        <w:rPr>
                          <w:rFonts w:ascii="Cambria Math" w:hAnsi="Cambria Math"/>
                        </w:rPr>
                        <m:t>W</m:t>
                      </m:r>
                    </m:sub>
                    <m:sup/>
                    <m:e>
                      <m:sSubSup>
                        <m:sSubSupPr>
                          <m:ctrlPr>
                            <w:rPr>
                              <w:rFonts w:ascii="Cambria Math" w:hAnsi="Cambria Math"/>
                              <w:i/>
                              <w:w w:val="105"/>
                            </w:rPr>
                          </m:ctrlPr>
                        </m:sSubSupPr>
                        <m:e>
                          <m:r>
                            <w:rPr>
                              <w:rFonts w:ascii="Cambria Math" w:hAnsi="Cambria Math"/>
                              <w:w w:val="105"/>
                            </w:rPr>
                            <m:t>x</m:t>
                          </m:r>
                        </m:e>
                        <m:sub>
                          <m:r>
                            <w:rPr>
                              <w:rFonts w:ascii="Cambria Math" w:hAnsi="Cambria Math"/>
                              <w:w w:val="105"/>
                            </w:rPr>
                            <m:t>p</m:t>
                          </m:r>
                        </m:sub>
                        <m:sup>
                          <m:r>
                            <w:rPr>
                              <w:rFonts w:ascii="Cambria Math" w:hAnsi="Cambria Math"/>
                              <w:w w:val="105"/>
                            </w:rPr>
                            <m:t>w,c</m:t>
                          </m:r>
                        </m:sup>
                      </m:sSubSup>
                    </m:e>
                  </m:nary>
                </m:e>
              </m:nary>
            </m:e>
          </m:nary>
          <m:r>
            <w:rPr>
              <w:rFonts w:ascii="Cambria Math" w:hAnsi="Cambria Math"/>
              <w:w w:val="105"/>
            </w:rPr>
            <m:t>.</m:t>
          </m:r>
        </m:oMath>
      </m:oMathPara>
    </w:p>
    <w:p w14:paraId="50904587" w14:textId="77777777" w:rsidR="007C709C" w:rsidRDefault="007C709C" w:rsidP="007C709C">
      <w:pPr>
        <w:pStyle w:val="BodyText"/>
        <w:ind w:firstLine="0"/>
      </w:pPr>
      <w:r>
        <w:t>Then, the problem formulation is given by</w:t>
      </w:r>
    </w:p>
    <w:p w14:paraId="49C824AF" w14:textId="77777777" w:rsidR="007C709C" w:rsidRPr="007C709C" w:rsidRDefault="007C709C" w:rsidP="007C709C">
      <w:pPr>
        <w:pStyle w:val="BodyText"/>
        <w:ind w:firstLine="0"/>
        <w:jc w:val="center"/>
      </w:pPr>
      <m:oMathPara>
        <m:oMath>
          <m:r>
            <w:rPr>
              <w:rFonts w:ascii="Cambria Math" w:hAnsi="Cambria Math"/>
            </w:rPr>
            <m:t>min</m:t>
          </m:r>
          <m:nary>
            <m:naryPr>
              <m:chr m:val="∑"/>
              <m:limLoc m:val="undOvr"/>
              <m:supHide m:val="1"/>
              <m:ctrlPr>
                <w:rPr>
                  <w:rFonts w:ascii="Cambria Math" w:hAnsi="Cambria Math"/>
                  <w:i/>
                </w:rPr>
              </m:ctrlPr>
            </m:naryPr>
            <m:sub>
              <m:r>
                <w:rPr>
                  <w:rFonts w:ascii="Cambria Math" w:hAnsi="Cambria Math"/>
                </w:rPr>
                <m:t>l</m:t>
              </m:r>
              <m:r>
                <m:rPr>
                  <m:sty m:val="p"/>
                </m:rPr>
                <w:rPr>
                  <w:rFonts w:ascii="Cambria Math" w:hAnsi="Cambria Math"/>
                </w:rPr>
                <m:t>∈</m:t>
              </m:r>
              <m:r>
                <w:rPr>
                  <w:rFonts w:ascii="Cambria Math" w:hAnsi="Cambria Math"/>
                </w:rPr>
                <m:t>L</m:t>
              </m:r>
            </m:sub>
            <m:sup/>
            <m:e>
              <m:sSub>
                <m:sSubPr>
                  <m:ctrlPr>
                    <w:rPr>
                      <w:rFonts w:ascii="Cambria Math" w:hAnsi="Cambria Math"/>
                      <w:i/>
                    </w:rPr>
                  </m:ctrlPr>
                </m:sSubPr>
                <m:e>
                  <m:r>
                    <w:rPr>
                      <w:rFonts w:ascii="Cambria Math" w:hAnsi="Cambria Math"/>
                    </w:rPr>
                    <m:t>D</m:t>
                  </m:r>
                </m:e>
                <m:sub>
                  <m:r>
                    <w:rPr>
                      <w:rFonts w:ascii="Cambria Math" w:hAnsi="Cambria Math"/>
                    </w:rPr>
                    <m:t>l</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m:t>
                  </m:r>
                </m:sub>
              </m:sSub>
              <m:r>
                <m:rPr>
                  <m:sty m:val="p"/>
                </m:rPr>
                <w:rPr>
                  <w:rFonts w:ascii="Cambria Math" w:hAnsi="Cambria Math"/>
                </w:rPr>
                <m:t>)</m:t>
              </m:r>
            </m:e>
          </m:nary>
        </m:oMath>
      </m:oMathPara>
    </w:p>
    <w:p w14:paraId="1E3422D8" w14:textId="77777777" w:rsidR="007C709C" w:rsidRPr="00E35976" w:rsidRDefault="007C709C" w:rsidP="007C709C">
      <w:pPr>
        <w:pStyle w:val="BodyText"/>
        <w:ind w:firstLine="0"/>
        <w:rPr>
          <w:rFonts w:ascii="Bookman Old Style" w:hAnsi="Bookman Old Style"/>
          <w:spacing w:val="1"/>
        </w:rPr>
      </w:pPr>
      <w:r>
        <w:t>subject to</w:t>
      </w:r>
    </w:p>
    <w:p w14:paraId="51298711" w14:textId="77777777" w:rsidR="007C709C" w:rsidRPr="007C709C" w:rsidRDefault="00C428D2" w:rsidP="00900655">
      <w:pPr>
        <w:pStyle w:val="BodyText"/>
        <w:ind w:firstLine="0"/>
        <w:jc w:val="right"/>
        <w:rPr>
          <w:w w:val="105"/>
        </w:rPr>
      </w:pPr>
      <m:oMath>
        <m:sSub>
          <m:sSubPr>
            <m:ctrlPr>
              <w:rPr>
                <w:rFonts w:ascii="Cambria Math" w:hAnsi="Cambria Math"/>
                <w:i/>
                <w:w w:val="105"/>
                <w:sz w:val="18"/>
                <w:szCs w:val="18"/>
              </w:rPr>
            </m:ctrlPr>
          </m:sSubPr>
          <m:e>
            <m:r>
              <w:rPr>
                <w:rFonts w:ascii="Cambria Math" w:hAnsi="Cambria Math"/>
                <w:w w:val="105"/>
                <w:sz w:val="18"/>
                <w:szCs w:val="18"/>
              </w:rPr>
              <m:t xml:space="preserve">          f</m:t>
            </m:r>
          </m:e>
          <m:sub>
            <m:r>
              <w:rPr>
                <w:rFonts w:ascii="Cambria Math" w:hAnsi="Cambria Math"/>
                <w:w w:val="105"/>
                <w:sz w:val="18"/>
                <w:szCs w:val="18"/>
              </w:rPr>
              <m:t>l</m:t>
            </m:r>
          </m:sub>
        </m:sSub>
        <m:r>
          <w:rPr>
            <w:rFonts w:ascii="Cambria Math" w:hAnsi="Cambria Math"/>
            <w:w w:val="105"/>
            <w:sz w:val="18"/>
            <w:szCs w:val="18"/>
          </w:rPr>
          <m:t>=</m:t>
        </m:r>
        <m:nary>
          <m:naryPr>
            <m:chr m:val="∑"/>
            <m:limLoc m:val="undOvr"/>
            <m:supHide m:val="1"/>
            <m:ctrlPr>
              <w:rPr>
                <w:rFonts w:ascii="Cambria Math" w:hAnsi="Cambria Math"/>
                <w:i/>
                <w:w w:val="105"/>
                <w:sz w:val="18"/>
                <w:szCs w:val="18"/>
              </w:rPr>
            </m:ctrlPr>
          </m:naryPr>
          <m:sub>
            <m:r>
              <m:rPr>
                <m:sty m:val="p"/>
              </m:rPr>
              <w:rPr>
                <w:rFonts w:ascii="Cambria Math" w:hAnsi="Cambria Math"/>
                <w:w w:val="115"/>
                <w:sz w:val="18"/>
                <w:szCs w:val="18"/>
              </w:rPr>
              <m:t>{</m:t>
            </m:r>
            <m:r>
              <w:rPr>
                <w:rFonts w:ascii="Cambria Math" w:hAnsi="Cambria Math"/>
                <w:sz w:val="18"/>
                <w:szCs w:val="18"/>
              </w:rPr>
              <m:t>p</m:t>
            </m:r>
            <m:r>
              <w:rPr>
                <w:rFonts w:ascii="Cambria Math" w:hAnsi="Cambria Math" w:cs="Cambria Math"/>
                <w:sz w:val="18"/>
                <w:szCs w:val="18"/>
              </w:rPr>
              <m:t>∈</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w</m:t>
                </m:r>
              </m:sub>
            </m:sSub>
            <m:r>
              <m:rPr>
                <m:sty m:val="p"/>
              </m:rPr>
              <w:rPr>
                <w:rFonts w:ascii="Cambria Math" w:hAnsi="Cambria Math"/>
                <w:w w:val="115"/>
                <w:sz w:val="18"/>
                <w:szCs w:val="18"/>
              </w:rPr>
              <m:t>|</m:t>
            </m:r>
            <m:r>
              <w:rPr>
                <w:rFonts w:ascii="Cambria Math" w:hAnsi="Cambria Math"/>
                <w:w w:val="115"/>
                <w:sz w:val="18"/>
                <w:szCs w:val="18"/>
              </w:rPr>
              <m:t>l</m:t>
            </m:r>
            <m:r>
              <m:rPr>
                <m:sty m:val="p"/>
              </m:rPr>
              <w:rPr>
                <w:rFonts w:ascii="Cambria Math" w:hAnsi="Cambria Math"/>
                <w:w w:val="115"/>
                <w:sz w:val="18"/>
                <w:szCs w:val="18"/>
              </w:rPr>
              <m:t>∈</m:t>
            </m:r>
            <m:r>
              <w:rPr>
                <w:rFonts w:ascii="Cambria Math" w:hAnsi="Cambria Math"/>
                <w:w w:val="115"/>
                <w:sz w:val="18"/>
                <w:szCs w:val="18"/>
              </w:rPr>
              <m:t>p</m:t>
            </m:r>
            <m:r>
              <m:rPr>
                <m:sty m:val="p"/>
              </m:rPr>
              <w:rPr>
                <w:rFonts w:ascii="Cambria Math" w:hAnsi="Cambria Math"/>
                <w:w w:val="115"/>
                <w:sz w:val="18"/>
                <w:szCs w:val="18"/>
              </w:rPr>
              <m:t xml:space="preserve">} </m:t>
            </m:r>
          </m:sub>
          <m:sup/>
          <m:e>
            <m:nary>
              <m:naryPr>
                <m:chr m:val="∑"/>
                <m:limLoc m:val="undOvr"/>
                <m:supHide m:val="1"/>
                <m:ctrlPr>
                  <w:rPr>
                    <w:rFonts w:ascii="Cambria Math" w:hAnsi="Cambria Math"/>
                    <w:i/>
                    <w:w w:val="105"/>
                    <w:sz w:val="18"/>
                    <w:szCs w:val="18"/>
                  </w:rPr>
                </m:ctrlPr>
              </m:naryPr>
              <m:sub>
                <m:r>
                  <w:rPr>
                    <w:rFonts w:ascii="Cambria Math" w:hAnsi="Cambria Math"/>
                    <w:w w:val="105"/>
                    <w:sz w:val="18"/>
                    <w:szCs w:val="18"/>
                  </w:rPr>
                  <m:t>c∈C</m:t>
                </m:r>
              </m:sub>
              <m:sup/>
              <m:e>
                <m:nary>
                  <m:naryPr>
                    <m:chr m:val="∑"/>
                    <m:limLoc m:val="undOvr"/>
                    <m:supHide m:val="1"/>
                    <m:ctrlPr>
                      <w:rPr>
                        <w:rFonts w:ascii="Cambria Math" w:hAnsi="Cambria Math"/>
                        <w:i/>
                        <w:w w:val="105"/>
                        <w:sz w:val="18"/>
                        <w:szCs w:val="18"/>
                      </w:rPr>
                    </m:ctrlPr>
                  </m:naryPr>
                  <m:sub>
                    <m:r>
                      <w:rPr>
                        <w:rFonts w:ascii="Cambria Math" w:hAnsi="Cambria Math"/>
                        <w:sz w:val="18"/>
                        <w:szCs w:val="18"/>
                      </w:rPr>
                      <m:t>w</m:t>
                    </m:r>
                    <m:r>
                      <w:rPr>
                        <w:rFonts w:ascii="Cambria Math" w:hAnsi="Cambria Math" w:cs="Cambria Math"/>
                        <w:sz w:val="18"/>
                        <w:szCs w:val="18"/>
                      </w:rPr>
                      <m:t>∈</m:t>
                    </m:r>
                    <m:r>
                      <w:rPr>
                        <w:rFonts w:ascii="Cambria Math" w:hAnsi="Cambria Math"/>
                        <w:sz w:val="18"/>
                        <w:szCs w:val="18"/>
                      </w:rPr>
                      <m:t>W</m:t>
                    </m:r>
                  </m:sub>
                  <m:sup/>
                  <m:e>
                    <m:sSubSup>
                      <m:sSubSupPr>
                        <m:ctrlPr>
                          <w:rPr>
                            <w:rFonts w:ascii="Cambria Math" w:hAnsi="Cambria Math"/>
                            <w:i/>
                            <w:w w:val="105"/>
                            <w:sz w:val="18"/>
                            <w:szCs w:val="18"/>
                          </w:rPr>
                        </m:ctrlPr>
                      </m:sSubSupPr>
                      <m:e>
                        <m:r>
                          <w:rPr>
                            <w:rFonts w:ascii="Cambria Math" w:hAnsi="Cambria Math"/>
                            <w:w w:val="105"/>
                            <w:sz w:val="18"/>
                            <w:szCs w:val="18"/>
                          </w:rPr>
                          <m:t>x</m:t>
                        </m:r>
                      </m:e>
                      <m:sub>
                        <m:r>
                          <w:rPr>
                            <w:rFonts w:ascii="Cambria Math" w:hAnsi="Cambria Math"/>
                            <w:w w:val="105"/>
                            <w:sz w:val="18"/>
                            <w:szCs w:val="18"/>
                          </w:rPr>
                          <m:t xml:space="preserve">p </m:t>
                        </m:r>
                      </m:sub>
                      <m:sup>
                        <m:r>
                          <w:rPr>
                            <w:rFonts w:ascii="Cambria Math" w:hAnsi="Cambria Math"/>
                            <w:w w:val="105"/>
                            <w:sz w:val="18"/>
                            <w:szCs w:val="18"/>
                          </w:rPr>
                          <m:t>w,c</m:t>
                        </m:r>
                      </m:sup>
                    </m:sSubSup>
                  </m:e>
                </m:nary>
              </m:e>
            </m:nary>
          </m:e>
        </m:nary>
        <m:r>
          <w:rPr>
            <w:rFonts w:ascii="Cambria Math" w:hAnsi="Cambria Math"/>
            <w:sz w:val="18"/>
            <w:szCs w:val="18"/>
          </w:rPr>
          <m:t>,∀l</m:t>
        </m:r>
        <m:r>
          <m:rPr>
            <m:sty m:val="p"/>
          </m:rPr>
          <w:rPr>
            <w:rFonts w:ascii="Cambria Math" w:hAnsi="Cambria Math" w:cs="Cambria Math"/>
            <w:sz w:val="18"/>
            <w:szCs w:val="18"/>
          </w:rPr>
          <m:t>∈</m:t>
        </m:r>
        <m:r>
          <w:rPr>
            <w:rFonts w:ascii="Cambria Math" w:hAnsi="Cambria Math"/>
            <w:sz w:val="18"/>
            <w:szCs w:val="18"/>
          </w:rPr>
          <m:t>L,</m:t>
        </m:r>
      </m:oMath>
      <w:r w:rsidR="00900655">
        <w:tab/>
      </w:r>
      <w:r w:rsidR="00900655">
        <w:tab/>
        <w:t>(7)</w:t>
      </w:r>
    </w:p>
    <w:p w14:paraId="412F85C5" w14:textId="77777777" w:rsidR="007C709C" w:rsidRPr="007C709C" w:rsidRDefault="00C428D2" w:rsidP="00900655">
      <w:pPr>
        <w:pStyle w:val="BodyText"/>
        <w:ind w:firstLine="0"/>
        <w:jc w:val="right"/>
      </w:pPr>
      <m:oMath>
        <m:nary>
          <m:naryPr>
            <m:chr m:val="∑"/>
            <m:limLoc m:val="undOvr"/>
            <m:supHide m:val="1"/>
            <m:ctrlPr>
              <w:rPr>
                <w:rFonts w:ascii="Cambria Math" w:hAnsi="Cambria Math"/>
                <w:i/>
                <w:w w:val="105"/>
              </w:rPr>
            </m:ctrlPr>
          </m:naryPr>
          <m:sub>
            <m:r>
              <m:rPr>
                <m:sty m:val="p"/>
              </m:rPr>
              <w:rPr>
                <w:rFonts w:ascii="Cambria Math" w:hAnsi="Cambria Math"/>
                <w:w w:val="115"/>
              </w:rPr>
              <m:t>{</m:t>
            </m:r>
            <m:r>
              <w:rPr>
                <w:rFonts w:ascii="Cambria Math" w:hAnsi="Cambria Math"/>
              </w:rPr>
              <m:t>p</m:t>
            </m:r>
            <m:r>
              <w:rPr>
                <w:rFonts w:ascii="Cambria Math" w:hAnsi="Cambria Math" w:cs="Cambria Math"/>
              </w:rPr>
              <m:t>∈</m:t>
            </m:r>
            <m:sSub>
              <m:sSubPr>
                <m:ctrlPr>
                  <w:rPr>
                    <w:rFonts w:ascii="Cambria Math" w:hAnsi="Cambria Math"/>
                    <w:i/>
                  </w:rPr>
                </m:ctrlPr>
              </m:sSubPr>
              <m:e>
                <m:r>
                  <w:rPr>
                    <w:rFonts w:ascii="Cambria Math" w:hAnsi="Cambria Math"/>
                  </w:rPr>
                  <m:t>P</m:t>
                </m:r>
              </m:e>
              <m:sub>
                <m:r>
                  <w:rPr>
                    <w:rFonts w:ascii="Cambria Math" w:hAnsi="Cambria Math"/>
                  </w:rPr>
                  <m:t>w</m:t>
                </m:r>
              </m:sub>
            </m:sSub>
            <m:r>
              <m:rPr>
                <m:sty m:val="p"/>
              </m:rPr>
              <w:rPr>
                <w:rFonts w:ascii="Cambria Math" w:hAnsi="Cambria Math"/>
                <w:w w:val="115"/>
              </w:rPr>
              <m:t>|</m:t>
            </m:r>
            <m:r>
              <w:rPr>
                <w:rFonts w:ascii="Cambria Math" w:hAnsi="Cambria Math"/>
                <w:w w:val="115"/>
              </w:rPr>
              <m:t>l</m:t>
            </m:r>
            <m:r>
              <m:rPr>
                <m:sty m:val="p"/>
              </m:rPr>
              <w:rPr>
                <w:rFonts w:ascii="Cambria Math" w:hAnsi="Cambria Math"/>
                <w:w w:val="115"/>
              </w:rPr>
              <m:t>∈</m:t>
            </m:r>
            <m:r>
              <w:rPr>
                <w:rFonts w:ascii="Cambria Math" w:hAnsi="Cambria Math"/>
                <w:w w:val="115"/>
              </w:rPr>
              <m:t>p</m:t>
            </m:r>
            <m:r>
              <m:rPr>
                <m:sty m:val="p"/>
              </m:rPr>
              <w:rPr>
                <w:rFonts w:ascii="Cambria Math" w:hAnsi="Cambria Math"/>
                <w:w w:val="115"/>
              </w:rPr>
              <m:t xml:space="preserve">} </m:t>
            </m:r>
          </m:sub>
          <m:sup/>
          <m:e>
            <m:nary>
              <m:naryPr>
                <m:chr m:val="∑"/>
                <m:limLoc m:val="undOvr"/>
                <m:supHide m:val="1"/>
                <m:ctrlPr>
                  <w:rPr>
                    <w:rFonts w:ascii="Cambria Math" w:hAnsi="Cambria Math"/>
                    <w:i/>
                    <w:w w:val="105"/>
                  </w:rPr>
                </m:ctrlPr>
              </m:naryPr>
              <m:sub>
                <m:r>
                  <w:rPr>
                    <w:rFonts w:ascii="Cambria Math" w:hAnsi="Cambria Math"/>
                    <w:w w:val="105"/>
                  </w:rPr>
                  <m:t>w∈W</m:t>
                </m:r>
              </m:sub>
              <m:sup/>
              <m:e>
                <m:sSubSup>
                  <m:sSubSupPr>
                    <m:ctrlPr>
                      <w:rPr>
                        <w:rFonts w:ascii="Cambria Math" w:hAnsi="Cambria Math"/>
                        <w:i/>
                        <w:w w:val="105"/>
                      </w:rPr>
                    </m:ctrlPr>
                  </m:sSubSupPr>
                  <m:e>
                    <m:r>
                      <w:rPr>
                        <w:rFonts w:ascii="Cambria Math" w:hAnsi="Cambria Math"/>
                        <w:w w:val="105"/>
                      </w:rPr>
                      <m:t>x</m:t>
                    </m:r>
                  </m:e>
                  <m:sub>
                    <m:r>
                      <w:rPr>
                        <w:rFonts w:ascii="Cambria Math" w:hAnsi="Cambria Math"/>
                        <w:w w:val="105"/>
                      </w:rPr>
                      <m:t xml:space="preserve">p </m:t>
                    </m:r>
                  </m:sub>
                  <m:sup>
                    <m:r>
                      <w:rPr>
                        <w:rFonts w:ascii="Cambria Math" w:hAnsi="Cambria Math"/>
                        <w:w w:val="105"/>
                      </w:rPr>
                      <m:t>w</m:t>
                    </m:r>
                  </m:sup>
                </m:sSubSup>
              </m:e>
            </m:nary>
          </m:e>
        </m:nary>
        <m:r>
          <w:rPr>
            <w:rFonts w:ascii="Cambria Math" w:hAnsi="Cambria Math"/>
          </w:rPr>
          <m:t>≤ K,∀l</m:t>
        </m:r>
        <m:r>
          <m:rPr>
            <m:sty m:val="p"/>
          </m:rPr>
          <w:rPr>
            <w:rFonts w:ascii="Cambria Math" w:hAnsi="Cambria Math" w:cs="Cambria Math"/>
          </w:rPr>
          <m:t>∈</m:t>
        </m:r>
        <m:r>
          <w:rPr>
            <w:rFonts w:ascii="Cambria Math" w:hAnsi="Cambria Math"/>
          </w:rPr>
          <m:t>L and c</m:t>
        </m:r>
        <m:r>
          <m:rPr>
            <m:sty m:val="p"/>
          </m:rPr>
          <w:rPr>
            <w:rFonts w:ascii="Cambria Math" w:hAnsi="Cambria Math" w:cs="Cambria Math"/>
          </w:rPr>
          <m:t>∈</m:t>
        </m:r>
        <m:r>
          <w:rPr>
            <w:rFonts w:ascii="Cambria Math" w:hAnsi="Cambria Math"/>
          </w:rPr>
          <m:t>C,</m:t>
        </m:r>
      </m:oMath>
      <w:r w:rsidR="00900655">
        <w:tab/>
        <w:t>(8)</w:t>
      </w:r>
    </w:p>
    <w:p w14:paraId="572BB44D" w14:textId="77777777" w:rsidR="007C709C" w:rsidRPr="00900655" w:rsidRDefault="00C428D2" w:rsidP="00900655">
      <w:pPr>
        <w:pStyle w:val="BodyText"/>
        <w:ind w:firstLine="0"/>
        <w:jc w:val="right"/>
        <w:rPr>
          <w:spacing w:val="1"/>
        </w:rPr>
      </w:pPr>
      <m:oMath>
        <m:nary>
          <m:naryPr>
            <m:chr m:val="∑"/>
            <m:limLoc m:val="undOvr"/>
            <m:supHide m:val="1"/>
            <m:ctrlPr>
              <w:rPr>
                <w:rFonts w:ascii="Cambria Math" w:hAnsi="Cambria Math"/>
                <w:i/>
              </w:rPr>
            </m:ctrlPr>
          </m:naryPr>
          <m:sub>
            <m:r>
              <w:rPr>
                <w:rFonts w:ascii="Cambria Math" w:hAnsi="Cambria Math"/>
                <w:w w:val="105"/>
              </w:rPr>
              <m:t>c∈C</m:t>
            </m:r>
          </m:sub>
          <m:sup/>
          <m:e>
            <m:nary>
              <m:naryPr>
                <m:chr m:val="∑"/>
                <m:limLoc m:val="undOvr"/>
                <m:supHide m:val="1"/>
                <m:ctrlPr>
                  <w:rPr>
                    <w:rFonts w:ascii="Cambria Math" w:hAnsi="Cambria Math"/>
                    <w:i/>
                  </w:rPr>
                </m:ctrlPr>
              </m:naryPr>
              <m:sub>
                <m:r>
                  <w:rPr>
                    <w:rFonts w:ascii="Cambria Math" w:hAnsi="Cambria Math"/>
                  </w:rPr>
                  <m:t>p</m:t>
                </m:r>
                <m:r>
                  <w:rPr>
                    <w:rFonts w:ascii="Cambria Math" w:hAnsi="Cambria Math" w:cs="Cambria Math"/>
                  </w:rPr>
                  <m:t>∈</m:t>
                </m:r>
                <m:sSub>
                  <m:sSubPr>
                    <m:ctrlPr>
                      <w:rPr>
                        <w:rFonts w:ascii="Cambria Math" w:hAnsi="Cambria Math"/>
                        <w:i/>
                      </w:rPr>
                    </m:ctrlPr>
                  </m:sSubPr>
                  <m:e>
                    <m:r>
                      <w:rPr>
                        <w:rFonts w:ascii="Cambria Math" w:hAnsi="Cambria Math"/>
                      </w:rPr>
                      <m:t>P</m:t>
                    </m:r>
                  </m:e>
                  <m:sub>
                    <m:r>
                      <w:rPr>
                        <w:rFonts w:ascii="Cambria Math" w:hAnsi="Cambria Math"/>
                      </w:rPr>
                      <m:t>w</m:t>
                    </m:r>
                  </m:sub>
                </m:sSub>
              </m:sub>
              <m:sup/>
              <m:e>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c</m:t>
                    </m:r>
                  </m:sup>
                </m:sSubSup>
              </m:e>
            </m:nary>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w</m:t>
                </m:r>
              </m:sub>
            </m:sSub>
            <m:r>
              <w:rPr>
                <w:rFonts w:ascii="Cambria Math" w:hAnsi="Cambria Math"/>
              </w:rPr>
              <m:t>,∀w</m:t>
            </m:r>
            <m:r>
              <m:rPr>
                <m:sty m:val="p"/>
              </m:rPr>
              <w:rPr>
                <w:rFonts w:ascii="Cambria Math" w:hAnsi="Cambria Math" w:cs="Cambria Math"/>
              </w:rPr>
              <m:t>∈</m:t>
            </m:r>
            <m:r>
              <w:rPr>
                <w:rFonts w:ascii="Cambria Math" w:hAnsi="Cambria Math"/>
              </w:rPr>
              <m:t xml:space="preserve">W, </m:t>
            </m:r>
          </m:e>
        </m:nary>
        <m:r>
          <w:rPr>
            <w:rFonts w:ascii="Cambria Math" w:hAnsi="Cambria Math"/>
          </w:rPr>
          <m:t xml:space="preserve"> </m:t>
        </m:r>
      </m:oMath>
      <w:r w:rsidR="00900655">
        <w:rPr>
          <w:rFonts w:ascii="Bookman Old Style" w:hAnsi="Bookman Old Style"/>
          <w:i/>
        </w:rPr>
        <w:tab/>
      </w:r>
      <w:r w:rsidR="00900655">
        <w:rPr>
          <w:rFonts w:ascii="Bookman Old Style" w:hAnsi="Bookman Old Style"/>
          <w:i/>
        </w:rPr>
        <w:tab/>
      </w:r>
      <w:r w:rsidR="00900655">
        <w:t>(9)</w:t>
      </w:r>
    </w:p>
    <w:p w14:paraId="42B0D0BA" w14:textId="77777777" w:rsidR="007C709C" w:rsidRDefault="00C428D2" w:rsidP="007C709C">
      <w:pPr>
        <w:pStyle w:val="BodyText"/>
        <w:ind w:firstLine="0"/>
        <w:jc w:val="center"/>
      </w:pPr>
      <m:oMath>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c</m:t>
            </m:r>
          </m:sup>
        </m:sSubSup>
        <m:r>
          <m:rPr>
            <m:sty m:val="p"/>
          </m:rPr>
          <w:rPr>
            <w:rFonts w:ascii="Cambria Math" w:hAnsi="Cambria Math"/>
          </w:rPr>
          <m:t>∊</m:t>
        </m:r>
        <m:d>
          <m:dPr>
            <m:begChr m:val="{"/>
            <m:endChr m:val=""/>
            <m:ctrlPr>
              <w:rPr>
                <w:rFonts w:ascii="Cambria Math" w:hAnsi="Cambria Math"/>
              </w:rPr>
            </m:ctrlPr>
          </m:dPr>
          <m:e>
            <m:r>
              <w:rPr>
                <w:rFonts w:ascii="Cambria Math" w:hAnsi="Cambria Math"/>
              </w:rPr>
              <m:t>0</m:t>
            </m:r>
          </m:e>
        </m:d>
      </m:oMath>
      <w:r w:rsidR="005D324A">
        <w:t>,</w:t>
      </w:r>
      <m:oMath>
        <m:d>
          <m:dPr>
            <m:begChr m:val=""/>
            <m:endChr m:val="}"/>
            <m:ctrlPr>
              <w:rPr>
                <w:rFonts w:ascii="Cambria Math" w:hAnsi="Cambria Math"/>
                <w:i/>
              </w:rPr>
            </m:ctrlPr>
          </m:dPr>
          <m:e>
            <m:r>
              <w:rPr>
                <w:rFonts w:ascii="Cambria Math" w:hAnsi="Cambria Math"/>
              </w:rPr>
              <m:t>1</m:t>
            </m:r>
          </m:e>
        </m:d>
        <m:r>
          <w:rPr>
            <w:rFonts w:ascii="Cambria Math" w:hAnsi="Cambria Math"/>
          </w:rPr>
          <m:t>, ∀ w</m:t>
        </m:r>
        <m:r>
          <m:rPr>
            <m:sty m:val="p"/>
          </m:rPr>
          <w:rPr>
            <w:rFonts w:ascii="Cambria Math" w:hAnsi="Cambria Math" w:cs="Cambria Math"/>
          </w:rPr>
          <m:t>∈</m:t>
        </m:r>
        <w:proofErr w:type="gramStart"/>
        <m:r>
          <w:rPr>
            <w:rFonts w:ascii="Cambria Math" w:hAnsi="Cambria Math"/>
          </w:rPr>
          <m:t>W,  p</m:t>
        </m:r>
        <w:proofErr w:type="gramEnd"/>
        <m:r>
          <m:rPr>
            <m:sty m:val="p"/>
          </m:rPr>
          <w:rPr>
            <w:rFonts w:ascii="Cambria Math" w:hAnsi="Cambria Math" w:cs="Cambria Math"/>
          </w:rPr>
          <m:t>∈</m:t>
        </m:r>
        <m:sSub>
          <m:sSubPr>
            <m:ctrlPr>
              <w:rPr>
                <w:rFonts w:ascii="Cambria Math" w:hAnsi="Cambria Math"/>
                <w:i/>
              </w:rPr>
            </m:ctrlPr>
          </m:sSubPr>
          <m:e>
            <m:r>
              <w:rPr>
                <w:rFonts w:ascii="Cambria Math" w:hAnsi="Cambria Math"/>
              </w:rPr>
              <m:t>P</m:t>
            </m:r>
          </m:e>
          <m:sub>
            <m:r>
              <w:rPr>
                <w:rFonts w:ascii="Cambria Math" w:hAnsi="Cambria Math"/>
              </w:rPr>
              <m:t>w</m:t>
            </m:r>
          </m:sub>
        </m:sSub>
        <m:r>
          <w:rPr>
            <w:rFonts w:ascii="Cambria Math" w:hAnsi="Cambria Math"/>
          </w:rPr>
          <m:t xml:space="preserve"> and c</m:t>
        </m:r>
        <m:r>
          <m:rPr>
            <m:sty m:val="p"/>
          </m:rPr>
          <w:rPr>
            <w:rFonts w:ascii="Cambria Math" w:hAnsi="Cambria Math" w:cs="Cambria Math"/>
          </w:rPr>
          <m:t>∈</m:t>
        </m:r>
        <m:r>
          <w:rPr>
            <w:rFonts w:ascii="Cambria Math" w:hAnsi="Cambria Math"/>
          </w:rPr>
          <m:t>C,</m:t>
        </m:r>
      </m:oMath>
    </w:p>
    <w:p w14:paraId="144458D9" w14:textId="77777777" w:rsidR="00B905D9" w:rsidRPr="007C709C" w:rsidRDefault="008D75BB" w:rsidP="00BF6354">
      <w:pPr>
        <w:pStyle w:val="BodyText"/>
        <w:ind w:firstLine="0"/>
      </w:pPr>
      <w:r w:rsidRPr="008D75BB">
        <w:t xml:space="preserve">where </w:t>
      </w:r>
      <w:r w:rsidRPr="008D75BB">
        <w:rPr>
          <w:i/>
          <w:iCs/>
        </w:rPr>
        <w:t>D</w:t>
      </w:r>
      <w:r w:rsidRPr="008D75BB">
        <w:rPr>
          <w:i/>
          <w:iCs/>
          <w:vertAlign w:val="subscript"/>
        </w:rPr>
        <w:t>l</w:t>
      </w:r>
      <w:r w:rsidRPr="008D75BB">
        <w:rPr>
          <w:i/>
          <w:iCs/>
        </w:rPr>
        <w:t xml:space="preserve"> </w:t>
      </w:r>
      <w:r w:rsidRPr="008D75BB">
        <w:t>is a piecewise linear, monotonically increasing, convex function, with break points at 0</w:t>
      </w:r>
      <w:r w:rsidRPr="008D75BB">
        <w:rPr>
          <w:i/>
          <w:iCs/>
        </w:rPr>
        <w:t xml:space="preserve">, </w:t>
      </w:r>
      <w:r w:rsidRPr="008D75BB">
        <w:t>1</w:t>
      </w:r>
      <w:r w:rsidRPr="008D75BB">
        <w:rPr>
          <w:i/>
          <w:iCs/>
        </w:rPr>
        <w:t>…</w:t>
      </w:r>
      <w:r w:rsidRPr="008D75BB">
        <w:t>|</w:t>
      </w:r>
      <w:r w:rsidRPr="008D75BB">
        <w:rPr>
          <w:i/>
          <w:iCs/>
        </w:rPr>
        <w:t>C</w:t>
      </w:r>
      <w:r w:rsidRPr="008D75BB">
        <w:t>|, as shown in [1, Fig. 2]. Here, the capacity constraint that each wavelength on</w:t>
      </w:r>
      <w:r w:rsidR="00B01579">
        <w:t xml:space="preserve"> each link </w:t>
      </w:r>
      <w:r w:rsidR="00B01579">
        <w:lastRenderedPageBreak/>
        <w:t xml:space="preserve">can be used at most </w:t>
      </w:r>
      <w:r w:rsidRPr="00B01579">
        <w:rPr>
          <w:i/>
        </w:rPr>
        <w:t>K</w:t>
      </w:r>
      <w:r w:rsidR="00B01579">
        <w:rPr>
          <w:i/>
        </w:rPr>
        <w:t xml:space="preserve"> </w:t>
      </w:r>
      <w:r w:rsidRPr="008D75BB">
        <w:t>&gt;</w:t>
      </w:r>
      <w:r w:rsidR="00B01579">
        <w:t xml:space="preserve"> </w:t>
      </w:r>
      <w:r w:rsidRPr="008D75BB">
        <w:t>0 time(s) is represented by the first constraint, while the demand constraint of (</w:t>
      </w:r>
      <w:proofErr w:type="gramStart"/>
      <w:r w:rsidRPr="008D75BB">
        <w:t>S,D</w:t>
      </w:r>
      <w:proofErr w:type="gramEnd"/>
      <w:r w:rsidRPr="008D75BB">
        <w:t>) pairs is represented by the second constraint.</w:t>
      </w:r>
    </w:p>
    <w:p w14:paraId="1D11382D" w14:textId="77777777" w:rsidR="008A55B5" w:rsidRDefault="00716E45" w:rsidP="00CB1404">
      <w:pPr>
        <w:pStyle w:val="Heading1"/>
      </w:pPr>
      <w:r>
        <w:t xml:space="preserve">Converting </w:t>
      </w:r>
      <w:r w:rsidR="006407F3">
        <w:t>Algorithm</w:t>
      </w:r>
      <w:r w:rsidR="005A2522">
        <w:t xml:space="preserve"> To Python </w:t>
      </w:r>
      <w:r>
        <w:t>Code</w:t>
      </w:r>
      <w:r w:rsidR="00D430BA">
        <w:t xml:space="preserve"> </w:t>
      </w:r>
      <w:r w:rsidR="006407F3">
        <w:t>And Solving Given Problem</w:t>
      </w:r>
    </w:p>
    <w:p w14:paraId="38A4EACB" w14:textId="77777777" w:rsidR="007B1BE0" w:rsidRPr="000A6D32" w:rsidRDefault="007B1BE0" w:rsidP="00BF6354">
      <w:pPr>
        <w:pStyle w:val="Heading2"/>
        <w:jc w:val="center"/>
      </w:pPr>
      <w:r>
        <w:t>Routing and Wavelength Assignment Problem</w:t>
      </w:r>
    </w:p>
    <w:p w14:paraId="29D03C6C" w14:textId="77777777" w:rsidR="00980ACE" w:rsidRDefault="007B1BE0" w:rsidP="007B1BE0">
      <w:pPr>
        <w:pStyle w:val="BodyText"/>
        <w:ind w:firstLine="0"/>
      </w:pPr>
      <w:r>
        <w:rPr>
          <w:rFonts w:eastAsia="Times New Roman"/>
          <w:spacing w:val="0"/>
        </w:rPr>
        <w:tab/>
      </w:r>
      <w:r w:rsidR="00802E9F">
        <w:t xml:space="preserve">We are given a </w:t>
      </w:r>
      <w:r w:rsidR="00980ACE">
        <w:t xml:space="preserve">map of </w:t>
      </w:r>
      <w:r w:rsidR="00802E9F">
        <w:t xml:space="preserve">system called “German 17-node backbone network” as in Fig. 3. There are </w:t>
      </w:r>
      <w:r w:rsidR="00EF14E0">
        <w:t>in total</w:t>
      </w:r>
      <w:r w:rsidR="00D05681">
        <w:t xml:space="preserve"> 17 nodes and 26 links in the whole network map.</w:t>
      </w:r>
    </w:p>
    <w:p w14:paraId="34AACA6F" w14:textId="77777777" w:rsidR="00802E9F" w:rsidRDefault="00802E9F" w:rsidP="00753F7B">
      <w:pPr>
        <w:pStyle w:val="BodyText"/>
      </w:pPr>
      <w:r>
        <w:rPr>
          <w:noProof/>
        </w:rPr>
        <w:drawing>
          <wp:anchor distT="0" distB="0" distL="0" distR="0" simplePos="0" relativeHeight="251659776" behindDoc="0" locked="0" layoutInCell="1" allowOverlap="1" wp14:anchorId="79B2E998" wp14:editId="5FB87376">
            <wp:simplePos x="0" y="0"/>
            <wp:positionH relativeFrom="column">
              <wp:align>left</wp:align>
            </wp:positionH>
            <wp:positionV relativeFrom="paragraph">
              <wp:posOffset>214630</wp:posOffset>
            </wp:positionV>
            <wp:extent cx="3347720" cy="3695700"/>
            <wp:effectExtent l="0" t="0" r="5080" b="0"/>
            <wp:wrapTopAndBottom/>
            <wp:docPr id="4"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0" cstate="print"/>
                    <a:stretch>
                      <a:fillRect/>
                    </a:stretch>
                  </pic:blipFill>
                  <pic:spPr>
                    <a:xfrm>
                      <a:off x="0" y="0"/>
                      <a:ext cx="3347720" cy="3695700"/>
                    </a:xfrm>
                    <a:prstGeom prst="rect">
                      <a:avLst/>
                    </a:prstGeom>
                  </pic:spPr>
                </pic:pic>
              </a:graphicData>
            </a:graphic>
            <wp14:sizeRelH relativeFrom="margin">
              <wp14:pctWidth>0</wp14:pctWidth>
            </wp14:sizeRelH>
            <wp14:sizeRelV relativeFrom="margin">
              <wp14:pctHeight>0</wp14:pctHeight>
            </wp14:sizeRelV>
          </wp:anchor>
        </w:drawing>
      </w:r>
    </w:p>
    <w:p w14:paraId="1724DDF1" w14:textId="77777777" w:rsidR="00D05681" w:rsidRDefault="00D05681" w:rsidP="00BF6354">
      <w:pPr>
        <w:pStyle w:val="BodyText"/>
        <w:ind w:firstLine="0"/>
        <w:jc w:val="center"/>
      </w:pPr>
      <w:r>
        <w:rPr>
          <w:sz w:val="16"/>
          <w:szCs w:val="16"/>
        </w:rPr>
        <w:t>Fig. 3</w:t>
      </w:r>
      <w:r w:rsidR="00831C79">
        <w:rPr>
          <w:sz w:val="16"/>
          <w:szCs w:val="16"/>
        </w:rPr>
        <w:t>. German 17-node backbone network</w:t>
      </w:r>
      <w:r w:rsidR="00406AE6">
        <w:rPr>
          <w:sz w:val="16"/>
          <w:szCs w:val="16"/>
        </w:rPr>
        <w:t xml:space="preserve"> </w:t>
      </w:r>
      <w:r w:rsidR="00B55701">
        <w:rPr>
          <w:sz w:val="16"/>
          <w:szCs w:val="16"/>
        </w:rPr>
        <w:t>[6</w:t>
      </w:r>
      <w:r w:rsidR="00235512">
        <w:rPr>
          <w:sz w:val="16"/>
          <w:szCs w:val="16"/>
        </w:rPr>
        <w:t>, p.</w:t>
      </w:r>
      <w:r w:rsidR="00145575">
        <w:rPr>
          <w:sz w:val="16"/>
          <w:szCs w:val="16"/>
        </w:rPr>
        <w:t>3</w:t>
      </w:r>
      <w:r w:rsidR="00235512">
        <w:rPr>
          <w:sz w:val="16"/>
          <w:szCs w:val="16"/>
        </w:rPr>
        <w:t>]</w:t>
      </w:r>
      <w:r w:rsidR="00406AE6">
        <w:rPr>
          <w:sz w:val="16"/>
          <w:szCs w:val="16"/>
        </w:rPr>
        <w:t>.</w:t>
      </w:r>
    </w:p>
    <w:p w14:paraId="7C632350" w14:textId="77777777" w:rsidR="0015148F" w:rsidRPr="006D177E" w:rsidRDefault="00A44D6A" w:rsidP="00D05681">
      <w:pPr>
        <w:pStyle w:val="BodyText"/>
        <w:ind w:firstLine="0"/>
      </w:pPr>
      <w:r>
        <w:tab/>
        <w:t xml:space="preserve">Each link consists of </w:t>
      </w:r>
      <w:r w:rsidR="00D05681">
        <w:t xml:space="preserve">2 </w:t>
      </w:r>
      <w:r w:rsidR="00EF14E0">
        <w:t xml:space="preserve">identical </w:t>
      </w:r>
      <w:r w:rsidR="00D05681">
        <w:t xml:space="preserve">optical fibers and each fiber </w:t>
      </w:r>
      <w:r w:rsidR="00965C19">
        <w:t>has a capability of</w:t>
      </w:r>
      <w:r w:rsidR="00B83184">
        <w:rPr>
          <w:spacing w:val="-6"/>
        </w:rPr>
        <w:t xml:space="preserve"> </w:t>
      </w:r>
      <w:r w:rsidR="00D05681">
        <w:t>8</w:t>
      </w:r>
      <w:r w:rsidR="00D05681">
        <w:rPr>
          <w:spacing w:val="-7"/>
        </w:rPr>
        <w:t xml:space="preserve"> </w:t>
      </w:r>
      <w:r w:rsidR="00D05681">
        <w:t>wavelengths.</w:t>
      </w:r>
      <w:r w:rsidR="00D05681">
        <w:rPr>
          <w:spacing w:val="-9"/>
        </w:rPr>
        <w:t xml:space="preserve"> </w:t>
      </w:r>
      <w:r w:rsidR="00D50A8C">
        <w:t>This is a dynamic traffic with the mean inter-arrival time between 2 subsequent requests and the mean holding time of a lightpath are</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lang w:bidi="de-DE"/>
              </w:rPr>
              <m:t>λ</m:t>
            </m:r>
          </m:den>
        </m:f>
      </m:oMath>
      <w:r w:rsidR="00D50A8C">
        <w:t xml:space="preserve"> </w:t>
      </w:r>
      <w:r w:rsidR="00A43F1E">
        <w:t xml:space="preserve">and </w:t>
      </w:r>
      <m:oMath>
        <m:f>
          <m:fPr>
            <m:ctrlPr>
              <w:rPr>
                <w:rFonts w:ascii="Cambria Math" w:hAnsi="Cambria Math"/>
                <w:i/>
              </w:rPr>
            </m:ctrlPr>
          </m:fPr>
          <m:num>
            <m:r>
              <w:rPr>
                <w:rFonts w:ascii="Cambria Math" w:hAnsi="Cambria Math"/>
              </w:rPr>
              <m:t>1</m:t>
            </m:r>
          </m:num>
          <m:den>
            <m:r>
              <w:rPr>
                <w:rFonts w:ascii="Cambria Math" w:hAnsi="Cambria Math"/>
                <w:lang w:bidi="de-DE"/>
              </w:rPr>
              <m:t>μ</m:t>
            </m:r>
          </m:den>
        </m:f>
      </m:oMath>
      <w:r w:rsidR="00D50A8C">
        <w:t>, respectively. Both these mean value</w:t>
      </w:r>
      <w:r w:rsidR="006A253B">
        <w:t>s</w:t>
      </w:r>
      <w:r w:rsidR="00D50A8C">
        <w:t xml:space="preserve"> must follow the exponential distribution. </w:t>
      </w:r>
      <w:r w:rsidR="006A253B">
        <w:t>Once</w:t>
      </w:r>
      <w:r w:rsidR="00D05681">
        <w:t xml:space="preserve"> the holding</w:t>
      </w:r>
      <w:r w:rsidR="00D05681">
        <w:rPr>
          <w:spacing w:val="-2"/>
        </w:rPr>
        <w:t xml:space="preserve"> </w:t>
      </w:r>
      <w:r w:rsidR="00D05681">
        <w:t>time</w:t>
      </w:r>
      <w:r w:rsidR="00D05681">
        <w:rPr>
          <w:spacing w:val="-3"/>
        </w:rPr>
        <w:t xml:space="preserve"> </w:t>
      </w:r>
      <w:r w:rsidR="00D05681">
        <w:t>expires, the</w:t>
      </w:r>
      <w:r w:rsidR="00735671">
        <w:t xml:space="preserve"> respective</w:t>
      </w:r>
      <w:r w:rsidR="00D05681">
        <w:t xml:space="preserve"> lightpath </w:t>
      </w:r>
      <w:r w:rsidR="006A253B">
        <w:t xml:space="preserve">has to be removed from the network map </w:t>
      </w:r>
      <w:r w:rsidR="00D05681">
        <w:t xml:space="preserve">and the </w:t>
      </w:r>
      <w:r w:rsidR="00735671">
        <w:t xml:space="preserve">using </w:t>
      </w:r>
      <w:r w:rsidR="00D05681">
        <w:t xml:space="preserve">resource (wavelength) </w:t>
      </w:r>
      <w:r w:rsidR="006A253B">
        <w:t xml:space="preserve">will be </w:t>
      </w:r>
      <w:r w:rsidR="00D05681">
        <w:t>released</w:t>
      </w:r>
      <w:r w:rsidR="00D50A8C">
        <w:t xml:space="preserve"> which</w:t>
      </w:r>
      <w:r w:rsidR="00D05681">
        <w:t xml:space="preserve"> will then be </w:t>
      </w:r>
      <w:r w:rsidR="00735671">
        <w:t xml:space="preserve">processed </w:t>
      </w:r>
      <w:r w:rsidR="00D05681">
        <w:t xml:space="preserve">for </w:t>
      </w:r>
      <w:r w:rsidR="00735671">
        <w:t xml:space="preserve">many future </w:t>
      </w:r>
      <w:r w:rsidR="006A253B">
        <w:t>in</w:t>
      </w:r>
      <w:r w:rsidR="00D05681">
        <w:t>coming</w:t>
      </w:r>
      <w:r w:rsidR="00D05681">
        <w:rPr>
          <w:spacing w:val="-2"/>
        </w:rPr>
        <w:t xml:space="preserve"> </w:t>
      </w:r>
      <w:r w:rsidR="00D05681">
        <w:t>requests.</w:t>
      </w:r>
      <w:r w:rsidR="00D50A8C">
        <w:t xml:space="preserve"> </w:t>
      </w:r>
      <w:r w:rsidR="006A253B">
        <w:t xml:space="preserve">Each lightpath comes with a random source and destination following the </w:t>
      </w:r>
      <w:r w:rsidR="00735671">
        <w:t>uniform distribution type in the whole network.</w:t>
      </w:r>
    </w:p>
    <w:p w14:paraId="024EC02F" w14:textId="77777777" w:rsidR="008A55B5" w:rsidRPr="000A6D32" w:rsidRDefault="007B1BE0" w:rsidP="00BF6354">
      <w:pPr>
        <w:pStyle w:val="Heading2"/>
        <w:jc w:val="center"/>
      </w:pPr>
      <w:r>
        <w:t>Brief Python Code Explanation</w:t>
      </w:r>
    </w:p>
    <w:p w14:paraId="222F71F7" w14:textId="77777777" w:rsidR="007B1BE0" w:rsidRDefault="007B1BE0" w:rsidP="007B1BE0">
      <w:pPr>
        <w:pStyle w:val="BodyText"/>
      </w:pPr>
      <w:r>
        <w:t>In our algorithm, we choose</w:t>
      </w:r>
      <m:oMath>
        <m:sSub>
          <m:sSubPr>
            <m:ctrlPr>
              <w:rPr>
                <w:rFonts w:ascii="Cambria Math" w:hAnsi="Cambria Math"/>
                <w:i/>
              </w:rPr>
            </m:ctrlPr>
          </m:sSubPr>
          <m:e>
            <m:r>
              <w:rPr>
                <w:rFonts w:ascii="Cambria Math" w:hAnsi="Cambria Math"/>
              </w:rPr>
              <m:t xml:space="preserve"> D</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l</m:t>
                </m:r>
              </m:sub>
            </m:sSub>
          </m:e>
        </m:d>
        <m:r>
          <w:rPr>
            <w:rFonts w:ascii="Cambria Math" w:hAnsi="Cambria Math"/>
          </w:rPr>
          <m:t>=4</m:t>
        </m:r>
        <m:sSubSup>
          <m:sSubSupPr>
            <m:ctrlPr>
              <w:rPr>
                <w:rFonts w:ascii="Cambria Math" w:hAnsi="Cambria Math"/>
                <w:i/>
              </w:rPr>
            </m:ctrlPr>
          </m:sSubSupPr>
          <m:e>
            <m:r>
              <w:rPr>
                <w:rFonts w:ascii="Cambria Math" w:hAnsi="Cambria Math"/>
              </w:rPr>
              <m:t>f</m:t>
            </m:r>
          </m:e>
          <m:sub>
            <m:r>
              <w:rPr>
                <w:rFonts w:ascii="Cambria Math" w:hAnsi="Cambria Math"/>
              </w:rPr>
              <m:t>l</m:t>
            </m:r>
          </m:sub>
          <m:sup>
            <m:r>
              <w:rPr>
                <w:rFonts w:ascii="Cambria Math" w:hAnsi="Cambria Math"/>
              </w:rPr>
              <m:t>2</m:t>
            </m:r>
          </m:sup>
        </m:sSubSup>
      </m:oMath>
      <w:r>
        <w:t xml:space="preserve"> in </w:t>
      </w:r>
      <w:r w:rsidR="00884A77">
        <w:t xml:space="preserve">[1, </w:t>
      </w:r>
      <w:r>
        <w:t>(1)</w:t>
      </w:r>
      <w:r w:rsidR="00884A77">
        <w:t>]</w:t>
      </w:r>
      <w:r>
        <w:t>, |</w:t>
      </w:r>
      <m:oMath>
        <m:r>
          <w:rPr>
            <w:rFonts w:ascii="Cambria Math" w:hAnsi="Cambria Math"/>
          </w:rPr>
          <m:t>K</m:t>
        </m:r>
      </m:oMath>
      <w:r>
        <w:t xml:space="preserve">| = 2 in </w:t>
      </w:r>
      <w:r w:rsidR="00884A77">
        <w:t xml:space="preserve">[1, </w:t>
      </w:r>
      <w:r>
        <w:t>(8)</w:t>
      </w:r>
      <w:r w:rsidR="00884A77">
        <w:t>]</w:t>
      </w:r>
      <w:r>
        <w:t xml:space="preserve"> due to 2 identical optical fibers and handle totally 10000 random coming requests.</w:t>
      </w:r>
    </w:p>
    <w:p w14:paraId="1133CEA0" w14:textId="77777777" w:rsidR="007B1BE0" w:rsidRDefault="007B1BE0" w:rsidP="007B1BE0">
      <w:pPr>
        <w:pStyle w:val="BodyText"/>
      </w:pPr>
      <w:r>
        <w:t xml:space="preserve">At first, when there is a coming request which requires to establish between nodes A and B, the algorithm will find all paths from A to B. After that, it will check for each path whether </w:t>
      </w:r>
      <w:r>
        <w:lastRenderedPageBreak/>
        <w:t xml:space="preserve">any available wavelength. If there are no free wavelength </w:t>
      </w:r>
      <w:r w:rsidR="00660753">
        <w:t xml:space="preserve">in all paths, the request would be considered to be blocked. Otherwise, it will continue to calculate the cost for every possible path using the linear programming technique in order to determine the optimal one which has the lowest cost. Then a proper wavelength would be assigned to this path and </w:t>
      </w:r>
      <w:r w:rsidR="004A71D3">
        <w:t xml:space="preserve">a </w:t>
      </w:r>
      <w:r w:rsidR="00660753">
        <w:t xml:space="preserve">connection is established. </w:t>
      </w:r>
      <w:r>
        <w:t xml:space="preserve"> </w:t>
      </w:r>
    </w:p>
    <w:p w14:paraId="0B8A9BF5" w14:textId="77777777" w:rsidR="008A55B5" w:rsidRPr="000A6D32" w:rsidRDefault="004A71D3" w:rsidP="001405B0">
      <w:pPr>
        <w:pStyle w:val="BodyText"/>
      </w:pPr>
      <w:r>
        <w:t>Our Python code uses networkx 2.0 library to draw the network map and Depth First Traversal (DFS) algorithm to find all path</w:t>
      </w:r>
      <w:r w:rsidR="00D85A08">
        <w:t>s between any arbitrary 2 nodes</w:t>
      </w:r>
      <w:r>
        <w:t xml:space="preserve">. </w:t>
      </w:r>
      <w:r w:rsidR="002F38F0">
        <w:t xml:space="preserve">10000 requests are simulated by using multithread technique with built-in </w:t>
      </w:r>
      <w:r w:rsidR="00EC5A2D">
        <w:t xml:space="preserve">random functions: </w:t>
      </w:r>
      <w:r w:rsidR="002F38F0" w:rsidRPr="002F38F0">
        <w:rPr>
          <w:i/>
        </w:rPr>
        <w:t>random.choice()</w:t>
      </w:r>
      <w:r w:rsidR="002F38F0">
        <w:t xml:space="preserve"> for sources</w:t>
      </w:r>
      <w:r w:rsidR="00EA180D">
        <w:t xml:space="preserve"> or</w:t>
      </w:r>
      <w:r w:rsidR="00EC5A2D">
        <w:t xml:space="preserve"> destinations and </w:t>
      </w:r>
      <w:r w:rsidR="00EC5A2D" w:rsidRPr="00EC5A2D">
        <w:rPr>
          <w:i/>
        </w:rPr>
        <w:t>random.expovariate()</w:t>
      </w:r>
      <w:r w:rsidR="00EC5A2D">
        <w:t xml:space="preserve"> for inter-arrival as well as holding time.</w:t>
      </w:r>
      <w:r w:rsidR="002F38F0">
        <w:t xml:space="preserve"> </w:t>
      </w:r>
    </w:p>
    <w:p w14:paraId="5F8DB296" w14:textId="77777777" w:rsidR="008A55B5" w:rsidRPr="000A6D32" w:rsidRDefault="001405B0" w:rsidP="00BF6354">
      <w:pPr>
        <w:pStyle w:val="Heading2"/>
        <w:jc w:val="center"/>
      </w:pPr>
      <w:r>
        <w:t>Result</w:t>
      </w:r>
      <w:r w:rsidR="00554175">
        <w:t>s</w:t>
      </w:r>
    </w:p>
    <w:p w14:paraId="5A090141" w14:textId="77777777" w:rsidR="00997850" w:rsidRDefault="005B520F" w:rsidP="00997850">
      <w:pPr>
        <w:pStyle w:val="BodyText"/>
      </w:pPr>
      <w:r>
        <w:t>We ra</w:t>
      </w:r>
      <w:r w:rsidR="00997850">
        <w:t>n our simulation for investigating</w:t>
      </w:r>
      <w:r w:rsidR="00997850" w:rsidRPr="00997850">
        <w:t xml:space="preserve"> the blocking probability for five values of</w:t>
      </w:r>
      <w:r w:rsidR="0085642A">
        <w:t xml:space="preserve"> </w:t>
      </w:r>
      <w:r w:rsidR="00997850">
        <w:t xml:space="preserve"> </w:t>
      </w:r>
      <m:oMath>
        <m:f>
          <m:fPr>
            <m:ctrlPr>
              <w:rPr>
                <w:rFonts w:ascii="Cambria Math" w:hAnsi="Cambria Math"/>
                <w:i/>
              </w:rPr>
            </m:ctrlPr>
          </m:fPr>
          <m:num>
            <m:r>
              <w:rPr>
                <w:rFonts w:ascii="Cambria Math" w:hAnsi="Cambria Math"/>
                <w:lang w:bidi="de-DE"/>
              </w:rPr>
              <m:t>λ</m:t>
            </m:r>
          </m:num>
          <m:den>
            <m:r>
              <w:rPr>
                <w:rFonts w:ascii="Cambria Math" w:hAnsi="Cambria Math"/>
                <w:lang w:bidi="de-DE"/>
              </w:rPr>
              <m:t>μ</m:t>
            </m:r>
          </m:den>
        </m:f>
      </m:oMath>
      <w:r w:rsidR="0085642A" w:rsidRPr="0085642A">
        <w:t xml:space="preserve"> , which are 10</w:t>
      </w:r>
      <w:r w:rsidR="0085642A">
        <w:t>0</w:t>
      </w:r>
      <w:r w:rsidR="0085642A" w:rsidRPr="0085642A">
        <w:t>, 20</w:t>
      </w:r>
      <w:r w:rsidR="0085642A">
        <w:t>0</w:t>
      </w:r>
      <w:r w:rsidR="0085642A" w:rsidRPr="0085642A">
        <w:t>, 30</w:t>
      </w:r>
      <w:r w:rsidR="0085642A">
        <w:t>0</w:t>
      </w:r>
      <w:r w:rsidR="0085642A" w:rsidRPr="0085642A">
        <w:t>, 40</w:t>
      </w:r>
      <w:r w:rsidR="0085642A">
        <w:t>0 and</w:t>
      </w:r>
      <w:r w:rsidR="0085642A" w:rsidRPr="0085642A">
        <w:t xml:space="preserve"> 50</w:t>
      </w:r>
      <w:r w:rsidR="0085642A">
        <w:t>0</w:t>
      </w:r>
      <w:r w:rsidR="0085642A" w:rsidRPr="0085642A">
        <w:t>.</w:t>
      </w:r>
      <w:r w:rsidR="00060632">
        <w:t xml:space="preserve"> For each ratio, we ra</w:t>
      </w:r>
      <w:r w:rsidR="0085642A">
        <w:t>n</w:t>
      </w:r>
      <w:r w:rsidR="00060632">
        <w:t xml:space="preserve"> the simulation </w:t>
      </w:r>
      <w:r w:rsidR="00554175">
        <w:t xml:space="preserve">test </w:t>
      </w:r>
      <w:r w:rsidR="00060632">
        <w:t>at least 20 times t</w:t>
      </w:r>
      <w:r w:rsidR="00554175">
        <w:t>o get the most reliable</w:t>
      </w:r>
      <w:r w:rsidR="004E5487">
        <w:t xml:space="preserve"> average</w:t>
      </w:r>
      <w:r w:rsidR="00554175">
        <w:t xml:space="preserve"> results as </w:t>
      </w:r>
      <w:r w:rsidR="00060632">
        <w:t>illustrated in Table</w:t>
      </w:r>
      <w:r w:rsidR="006C555A">
        <w:t xml:space="preserve"> I</w:t>
      </w:r>
      <w:r w:rsidR="00554175">
        <w:t xml:space="preserve"> and Fig. 4.</w:t>
      </w:r>
    </w:p>
    <w:p w14:paraId="2681EF82" w14:textId="77777777" w:rsidR="00C578FF" w:rsidRDefault="00C578FF" w:rsidP="00997850">
      <w:pPr>
        <w:pStyle w:val="BodyText"/>
      </w:pPr>
      <w:r w:rsidRPr="00C578FF">
        <w:t xml:space="preserve">As we can see, </w:t>
      </w:r>
      <w:r>
        <w:t xml:space="preserve">in Fig. </w:t>
      </w:r>
      <w:r w:rsidR="00A44D6A">
        <w:t>4,</w:t>
      </w:r>
      <w:r>
        <w:t xml:space="preserve"> </w:t>
      </w:r>
      <w:r w:rsidRPr="00C578FF">
        <w:t>the performance curve has a desired</w:t>
      </w:r>
      <w:r>
        <w:t xml:space="preserve"> increasing</w:t>
      </w:r>
      <w:r w:rsidRPr="00C578FF">
        <w:t xml:space="preserve"> parabolic shape which has an asymptote at horizontal line y = 100%. It is also worth noting out that the higher traffic intensity network has to handle, the larger number blocking probability increases to.</w:t>
      </w:r>
    </w:p>
    <w:p w14:paraId="61CE2059" w14:textId="77777777" w:rsidR="008A55B5" w:rsidRPr="000A6D32" w:rsidRDefault="006C555A">
      <w:pPr>
        <w:pStyle w:val="tablehead"/>
        <w:rPr>
          <w:rFonts w:eastAsia="MS Mincho"/>
          <w:noProof w:val="0"/>
          <w:spacing w:val="-1"/>
        </w:rPr>
      </w:pPr>
      <w:r>
        <w:t>Blocking Probabilities of</w:t>
      </w:r>
      <w:r w:rsidR="009E02CF">
        <w:t xml:space="preserve"> Network in</w:t>
      </w:r>
      <w:r>
        <w:t xml:space="preserve"> Different Traffic Intensity Scenarios </w:t>
      </w:r>
    </w:p>
    <w:tbl>
      <w:tblPr>
        <w:tblStyle w:val="TableGrid"/>
        <w:tblW w:w="0" w:type="auto"/>
        <w:tblInd w:w="85" w:type="dxa"/>
        <w:tblLook w:val="04A0" w:firstRow="1" w:lastRow="0" w:firstColumn="1" w:lastColumn="0" w:noHBand="0" w:noVBand="1"/>
      </w:tblPr>
      <w:tblGrid>
        <w:gridCol w:w="2601"/>
        <w:gridCol w:w="2344"/>
      </w:tblGrid>
      <w:tr w:rsidR="007A2AA9" w14:paraId="4CD0070C" w14:textId="77777777" w:rsidTr="009A6670">
        <w:trPr>
          <w:trHeight w:val="343"/>
        </w:trPr>
        <w:tc>
          <w:tcPr>
            <w:tcW w:w="2601" w:type="dxa"/>
          </w:tcPr>
          <w:p w14:paraId="3BBBD32B" w14:textId="77777777" w:rsidR="007A2AA9" w:rsidRPr="009E02CF" w:rsidRDefault="00D406F6" w:rsidP="006C555A">
            <w:pPr>
              <w:pStyle w:val="tablefootnote"/>
              <w:numPr>
                <w:ilvl w:val="0"/>
                <w:numId w:val="0"/>
              </w:numPr>
              <w:jc w:val="center"/>
              <w:rPr>
                <w:b/>
                <w:sz w:val="16"/>
                <w:szCs w:val="16"/>
              </w:rPr>
            </w:pPr>
            <w:r>
              <w:rPr>
                <w:b/>
                <w:sz w:val="16"/>
                <w:szCs w:val="16"/>
              </w:rPr>
              <w:t>Traffic Intensity (</w:t>
            </w:r>
            <w:r w:rsidRPr="004E5487">
              <w:rPr>
                <w:b/>
                <w:i/>
                <w:sz w:val="16"/>
                <w:szCs w:val="16"/>
              </w:rPr>
              <w:t>λ</w:t>
            </w:r>
            <w:r w:rsidRPr="00D406F6">
              <w:rPr>
                <w:b/>
                <w:sz w:val="16"/>
                <w:szCs w:val="16"/>
              </w:rPr>
              <w:t>/</w:t>
            </w:r>
            <w:r w:rsidRPr="004E5487">
              <w:rPr>
                <w:b/>
                <w:i/>
                <w:sz w:val="16"/>
                <w:szCs w:val="16"/>
              </w:rPr>
              <w:t>μ</w:t>
            </w:r>
            <w:r>
              <w:rPr>
                <w:b/>
                <w:sz w:val="16"/>
                <w:szCs w:val="16"/>
              </w:rPr>
              <w:t>)</w:t>
            </w:r>
          </w:p>
        </w:tc>
        <w:tc>
          <w:tcPr>
            <w:tcW w:w="2344" w:type="dxa"/>
          </w:tcPr>
          <w:p w14:paraId="2FA0F47C" w14:textId="77777777" w:rsidR="007A2AA9" w:rsidRPr="009E02CF" w:rsidRDefault="00D406F6" w:rsidP="006C555A">
            <w:pPr>
              <w:pStyle w:val="tablefootnote"/>
              <w:numPr>
                <w:ilvl w:val="0"/>
                <w:numId w:val="0"/>
              </w:numPr>
              <w:jc w:val="center"/>
              <w:rPr>
                <w:b/>
                <w:sz w:val="16"/>
                <w:szCs w:val="16"/>
              </w:rPr>
            </w:pPr>
            <w:r>
              <w:rPr>
                <w:b/>
                <w:sz w:val="16"/>
                <w:szCs w:val="16"/>
              </w:rPr>
              <w:t>Blocking Probability (</w:t>
            </w:r>
            <w:r w:rsidRPr="004E5487">
              <w:rPr>
                <w:b/>
                <w:i/>
                <w:sz w:val="16"/>
                <w:szCs w:val="16"/>
              </w:rPr>
              <w:t>%</w:t>
            </w:r>
            <w:r>
              <w:rPr>
                <w:b/>
                <w:sz w:val="16"/>
                <w:szCs w:val="16"/>
              </w:rPr>
              <w:t>)</w:t>
            </w:r>
          </w:p>
        </w:tc>
      </w:tr>
      <w:tr w:rsidR="007A2AA9" w14:paraId="10FE7200" w14:textId="77777777" w:rsidTr="009A6670">
        <w:trPr>
          <w:trHeight w:val="329"/>
        </w:trPr>
        <w:tc>
          <w:tcPr>
            <w:tcW w:w="2601" w:type="dxa"/>
          </w:tcPr>
          <w:p w14:paraId="63AB3491" w14:textId="77777777" w:rsidR="007A2AA9" w:rsidRPr="00D406F6" w:rsidRDefault="00D406F6" w:rsidP="000F4ED9">
            <w:pPr>
              <w:pStyle w:val="tablefootnote"/>
              <w:numPr>
                <w:ilvl w:val="0"/>
                <w:numId w:val="0"/>
              </w:numPr>
              <w:jc w:val="both"/>
              <w:rPr>
                <w:sz w:val="16"/>
                <w:szCs w:val="16"/>
              </w:rPr>
            </w:pPr>
            <w:r>
              <w:rPr>
                <w:sz w:val="16"/>
                <w:szCs w:val="16"/>
              </w:rPr>
              <w:t>100</w:t>
            </w:r>
          </w:p>
        </w:tc>
        <w:tc>
          <w:tcPr>
            <w:tcW w:w="2344" w:type="dxa"/>
          </w:tcPr>
          <w:p w14:paraId="3A0C9D61" w14:textId="77777777" w:rsidR="007A2AA9" w:rsidRPr="00D406F6" w:rsidRDefault="00D406F6" w:rsidP="000F4ED9">
            <w:pPr>
              <w:pStyle w:val="tablefootnote"/>
              <w:numPr>
                <w:ilvl w:val="0"/>
                <w:numId w:val="0"/>
              </w:numPr>
              <w:jc w:val="both"/>
              <w:rPr>
                <w:sz w:val="16"/>
                <w:szCs w:val="16"/>
              </w:rPr>
            </w:pPr>
            <w:r>
              <w:rPr>
                <w:sz w:val="16"/>
                <w:szCs w:val="16"/>
              </w:rPr>
              <w:t>0.00</w:t>
            </w:r>
          </w:p>
        </w:tc>
      </w:tr>
      <w:tr w:rsidR="007A2AA9" w14:paraId="789DB802" w14:textId="77777777" w:rsidTr="009A6670">
        <w:trPr>
          <w:trHeight w:val="343"/>
        </w:trPr>
        <w:tc>
          <w:tcPr>
            <w:tcW w:w="2601" w:type="dxa"/>
          </w:tcPr>
          <w:p w14:paraId="0C6822B9" w14:textId="77777777" w:rsidR="007A2AA9" w:rsidRPr="00D406F6" w:rsidRDefault="00D406F6" w:rsidP="000F4ED9">
            <w:pPr>
              <w:pStyle w:val="tablefootnote"/>
              <w:numPr>
                <w:ilvl w:val="0"/>
                <w:numId w:val="0"/>
              </w:numPr>
              <w:jc w:val="both"/>
              <w:rPr>
                <w:sz w:val="16"/>
                <w:szCs w:val="16"/>
              </w:rPr>
            </w:pPr>
            <w:r>
              <w:rPr>
                <w:sz w:val="16"/>
                <w:szCs w:val="16"/>
              </w:rPr>
              <w:t>200</w:t>
            </w:r>
          </w:p>
        </w:tc>
        <w:tc>
          <w:tcPr>
            <w:tcW w:w="2344" w:type="dxa"/>
          </w:tcPr>
          <w:p w14:paraId="1208D9F1" w14:textId="77777777" w:rsidR="007A2AA9" w:rsidRPr="00D406F6" w:rsidRDefault="00D406F6" w:rsidP="000F4ED9">
            <w:pPr>
              <w:pStyle w:val="tablefootnote"/>
              <w:numPr>
                <w:ilvl w:val="0"/>
                <w:numId w:val="0"/>
              </w:numPr>
              <w:jc w:val="both"/>
              <w:rPr>
                <w:sz w:val="16"/>
                <w:szCs w:val="16"/>
              </w:rPr>
            </w:pPr>
            <w:r w:rsidRPr="00D406F6">
              <w:rPr>
                <w:sz w:val="16"/>
                <w:szCs w:val="16"/>
              </w:rPr>
              <w:t>11.47</w:t>
            </w:r>
          </w:p>
        </w:tc>
      </w:tr>
      <w:tr w:rsidR="007A2AA9" w14:paraId="1E4CE225" w14:textId="77777777" w:rsidTr="009A6670">
        <w:trPr>
          <w:trHeight w:val="343"/>
        </w:trPr>
        <w:tc>
          <w:tcPr>
            <w:tcW w:w="2601" w:type="dxa"/>
          </w:tcPr>
          <w:p w14:paraId="55A90D2D" w14:textId="77777777" w:rsidR="007A2AA9" w:rsidRPr="00D406F6" w:rsidRDefault="00D406F6" w:rsidP="000F4ED9">
            <w:pPr>
              <w:pStyle w:val="tablefootnote"/>
              <w:numPr>
                <w:ilvl w:val="0"/>
                <w:numId w:val="0"/>
              </w:numPr>
              <w:jc w:val="both"/>
              <w:rPr>
                <w:sz w:val="16"/>
                <w:szCs w:val="16"/>
              </w:rPr>
            </w:pPr>
            <w:r>
              <w:rPr>
                <w:sz w:val="16"/>
                <w:szCs w:val="16"/>
              </w:rPr>
              <w:t>300</w:t>
            </w:r>
          </w:p>
        </w:tc>
        <w:tc>
          <w:tcPr>
            <w:tcW w:w="2344" w:type="dxa"/>
          </w:tcPr>
          <w:p w14:paraId="516B5947" w14:textId="77777777" w:rsidR="007A2AA9" w:rsidRPr="00D406F6" w:rsidRDefault="00D406F6" w:rsidP="000F4ED9">
            <w:pPr>
              <w:pStyle w:val="tablefootnote"/>
              <w:numPr>
                <w:ilvl w:val="0"/>
                <w:numId w:val="0"/>
              </w:numPr>
              <w:jc w:val="both"/>
              <w:rPr>
                <w:sz w:val="16"/>
                <w:szCs w:val="16"/>
              </w:rPr>
            </w:pPr>
            <w:r w:rsidRPr="00D406F6">
              <w:rPr>
                <w:sz w:val="16"/>
                <w:szCs w:val="16"/>
              </w:rPr>
              <w:t>16.20</w:t>
            </w:r>
          </w:p>
        </w:tc>
      </w:tr>
      <w:tr w:rsidR="007A2AA9" w14:paraId="5076C2BC" w14:textId="77777777" w:rsidTr="009A6670">
        <w:trPr>
          <w:trHeight w:val="329"/>
        </w:trPr>
        <w:tc>
          <w:tcPr>
            <w:tcW w:w="2601" w:type="dxa"/>
          </w:tcPr>
          <w:p w14:paraId="068C67C2" w14:textId="77777777" w:rsidR="007A2AA9" w:rsidRPr="00D406F6" w:rsidRDefault="00D406F6" w:rsidP="000F4ED9">
            <w:pPr>
              <w:pStyle w:val="tablefootnote"/>
              <w:numPr>
                <w:ilvl w:val="0"/>
                <w:numId w:val="0"/>
              </w:numPr>
              <w:jc w:val="both"/>
              <w:rPr>
                <w:sz w:val="16"/>
                <w:szCs w:val="16"/>
              </w:rPr>
            </w:pPr>
            <w:r>
              <w:rPr>
                <w:sz w:val="16"/>
                <w:szCs w:val="16"/>
              </w:rPr>
              <w:t>400</w:t>
            </w:r>
          </w:p>
        </w:tc>
        <w:tc>
          <w:tcPr>
            <w:tcW w:w="2344" w:type="dxa"/>
          </w:tcPr>
          <w:p w14:paraId="53752770" w14:textId="77777777" w:rsidR="007A2AA9" w:rsidRPr="00D406F6" w:rsidRDefault="004E5487" w:rsidP="000F4ED9">
            <w:pPr>
              <w:pStyle w:val="tablefootnote"/>
              <w:numPr>
                <w:ilvl w:val="0"/>
                <w:numId w:val="0"/>
              </w:numPr>
              <w:jc w:val="both"/>
              <w:rPr>
                <w:sz w:val="16"/>
                <w:szCs w:val="16"/>
              </w:rPr>
            </w:pPr>
            <w:r w:rsidRPr="004E5487">
              <w:rPr>
                <w:sz w:val="16"/>
                <w:szCs w:val="16"/>
              </w:rPr>
              <w:t>19.54</w:t>
            </w:r>
          </w:p>
        </w:tc>
      </w:tr>
      <w:tr w:rsidR="007A2AA9" w14:paraId="18689A1E" w14:textId="77777777" w:rsidTr="009A6670">
        <w:trPr>
          <w:trHeight w:val="343"/>
        </w:trPr>
        <w:tc>
          <w:tcPr>
            <w:tcW w:w="2601" w:type="dxa"/>
          </w:tcPr>
          <w:p w14:paraId="77199856" w14:textId="77777777" w:rsidR="007A2AA9" w:rsidRPr="00D406F6" w:rsidRDefault="00D406F6" w:rsidP="000F4ED9">
            <w:pPr>
              <w:pStyle w:val="tablefootnote"/>
              <w:numPr>
                <w:ilvl w:val="0"/>
                <w:numId w:val="0"/>
              </w:numPr>
              <w:jc w:val="both"/>
              <w:rPr>
                <w:sz w:val="16"/>
                <w:szCs w:val="16"/>
              </w:rPr>
            </w:pPr>
            <w:r>
              <w:rPr>
                <w:sz w:val="16"/>
                <w:szCs w:val="16"/>
              </w:rPr>
              <w:t>500</w:t>
            </w:r>
          </w:p>
        </w:tc>
        <w:tc>
          <w:tcPr>
            <w:tcW w:w="2344" w:type="dxa"/>
          </w:tcPr>
          <w:p w14:paraId="2BF6069E" w14:textId="77777777" w:rsidR="007A2AA9" w:rsidRPr="00D406F6" w:rsidRDefault="004E5487" w:rsidP="000F4ED9">
            <w:pPr>
              <w:pStyle w:val="tablefootnote"/>
              <w:numPr>
                <w:ilvl w:val="0"/>
                <w:numId w:val="0"/>
              </w:numPr>
              <w:jc w:val="both"/>
              <w:rPr>
                <w:sz w:val="16"/>
                <w:szCs w:val="16"/>
              </w:rPr>
            </w:pPr>
            <w:r w:rsidRPr="004E5487">
              <w:rPr>
                <w:sz w:val="16"/>
                <w:szCs w:val="16"/>
              </w:rPr>
              <w:t>22.63</w:t>
            </w:r>
          </w:p>
        </w:tc>
      </w:tr>
    </w:tbl>
    <w:p w14:paraId="7FED25A5" w14:textId="77777777" w:rsidR="006C555A" w:rsidRDefault="00BE29DC" w:rsidP="002F2124">
      <w:pPr>
        <w:pStyle w:val="BodyText"/>
        <w:ind w:firstLine="0"/>
        <w:jc w:val="left"/>
      </w:pPr>
      <w:r>
        <w:rPr>
          <w:noProof/>
        </w:rPr>
        <w:drawing>
          <wp:inline distT="0" distB="0" distL="0" distR="0" wp14:anchorId="423270D3" wp14:editId="241F2B44">
            <wp:extent cx="3237987" cy="214067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3147" cy="2150692"/>
                    </a:xfrm>
                    <a:prstGeom prst="rect">
                      <a:avLst/>
                    </a:prstGeom>
                  </pic:spPr>
                </pic:pic>
              </a:graphicData>
            </a:graphic>
          </wp:inline>
        </w:drawing>
      </w:r>
      <w:r w:rsidR="006C555A">
        <w:rPr>
          <w:sz w:val="16"/>
          <w:szCs w:val="16"/>
        </w:rPr>
        <w:t>Fig. 4</w:t>
      </w:r>
      <w:r w:rsidR="006C555A" w:rsidRPr="00C64BB6">
        <w:rPr>
          <w:sz w:val="16"/>
          <w:szCs w:val="16"/>
        </w:rPr>
        <w:t>.</w:t>
      </w:r>
      <w:r w:rsidR="006C555A">
        <w:rPr>
          <w:sz w:val="16"/>
          <w:szCs w:val="16"/>
        </w:rPr>
        <w:t xml:space="preserve"> Network performance</w:t>
      </w:r>
    </w:p>
    <w:p w14:paraId="47CA2659" w14:textId="77777777" w:rsidR="0085642A" w:rsidRPr="000A6D32" w:rsidRDefault="0085642A" w:rsidP="0085642A">
      <w:pPr>
        <w:pStyle w:val="Heading1"/>
      </w:pPr>
      <w:r>
        <w:lastRenderedPageBreak/>
        <w:t>Conclusion</w:t>
      </w:r>
    </w:p>
    <w:p w14:paraId="312E0477" w14:textId="77777777" w:rsidR="00737A2A" w:rsidRPr="00E81DA9" w:rsidRDefault="00737A2A" w:rsidP="00737A2A">
      <w:pPr>
        <w:pStyle w:val="BodyText"/>
        <w:ind w:firstLine="0"/>
        <w:rPr>
          <w:color w:val="000000"/>
        </w:rPr>
      </w:pPr>
      <w:r w:rsidRPr="00E81DA9">
        <w:rPr>
          <w:color w:val="000000"/>
        </w:rPr>
        <w:tab/>
      </w:r>
      <w:r w:rsidR="008D75BB" w:rsidRPr="008D75BB">
        <w:rPr>
          <w:color w:val="000000"/>
        </w:rPr>
        <w:t xml:space="preserve">In this paper, networks </w:t>
      </w:r>
      <w:r w:rsidR="008D75BB">
        <w:rPr>
          <w:color w:val="000000"/>
        </w:rPr>
        <w:t>with/</w:t>
      </w:r>
      <w:r w:rsidR="008D75BB" w:rsidRPr="008D75BB">
        <w:rPr>
          <w:color w:val="000000"/>
        </w:rPr>
        <w:t xml:space="preserve">without wavelength conversion capabilities were </w:t>
      </w:r>
      <w:r w:rsidR="008D75BB">
        <w:rPr>
          <w:color w:val="000000"/>
        </w:rPr>
        <w:t xml:space="preserve">introduced with an alternative and </w:t>
      </w:r>
      <w:r w:rsidR="008D75BB" w:rsidRPr="008D75BB">
        <w:rPr>
          <w:color w:val="000000"/>
        </w:rPr>
        <w:t>reliable RWA formula</w:t>
      </w:r>
      <w:r w:rsidR="008D75BB">
        <w:rPr>
          <w:color w:val="000000"/>
        </w:rPr>
        <w:t xml:space="preserve"> in an effort</w:t>
      </w:r>
      <w:r w:rsidR="008D75BB" w:rsidRPr="008D75BB">
        <w:rPr>
          <w:color w:val="000000"/>
        </w:rPr>
        <w:t xml:space="preserve"> of developing an eﬃcient method for computing optimal or near-optimal RWA policies under realistic assumptions. We </w:t>
      </w:r>
      <w:r w:rsidR="008D75BB">
        <w:rPr>
          <w:color w:val="000000"/>
        </w:rPr>
        <w:t xml:space="preserve">also </w:t>
      </w:r>
      <w:r w:rsidR="008D75BB" w:rsidRPr="008D75BB">
        <w:rPr>
          <w:color w:val="000000"/>
        </w:rPr>
        <w:t>offer new integer-linear programming formulation that usually have integer optimal solution even when the integrali</w:t>
      </w:r>
      <w:r w:rsidR="008D75BB">
        <w:rPr>
          <w:color w:val="000000"/>
        </w:rPr>
        <w:t>ty constraints are relaxed, which</w:t>
      </w:r>
      <w:r w:rsidR="008D75BB" w:rsidRPr="008D75BB">
        <w:rPr>
          <w:color w:val="000000"/>
        </w:rPr>
        <w:t xml:space="preserve"> allowed fast and highly efficient linear programming methods to solve the problem</w:t>
      </w:r>
      <w:r w:rsidR="008D75BB">
        <w:rPr>
          <w:color w:val="000000"/>
        </w:rPr>
        <w:t>. The resulting solution for such</w:t>
      </w:r>
      <w:r w:rsidR="008D75BB" w:rsidRPr="008D75BB">
        <w:rPr>
          <w:color w:val="000000"/>
        </w:rPr>
        <w:t xml:space="preserve"> specific structure has proven to be optimal. Optimal or near-optimal routing solution can be foun</w:t>
      </w:r>
      <w:r w:rsidR="008D75BB">
        <w:rPr>
          <w:color w:val="000000"/>
        </w:rPr>
        <w:t>d in arbitrary networks with/</w:t>
      </w:r>
      <w:r w:rsidR="008D75BB" w:rsidRPr="008D75BB">
        <w:rPr>
          <w:color w:val="000000"/>
        </w:rPr>
        <w:t>without full waveleng</w:t>
      </w:r>
      <w:r w:rsidR="008D75BB">
        <w:rPr>
          <w:color w:val="000000"/>
        </w:rPr>
        <w:t>th conversion capability using our</w:t>
      </w:r>
      <w:r w:rsidR="008D75BB" w:rsidRPr="008D75BB">
        <w:rPr>
          <w:color w:val="000000"/>
        </w:rPr>
        <w:t xml:space="preserve"> new efficient algorithm. An interesting research problem </w:t>
      </w:r>
      <w:r w:rsidR="008D75BB">
        <w:rPr>
          <w:color w:val="000000"/>
        </w:rPr>
        <w:t>is that one must come up with a</w:t>
      </w:r>
      <w:r w:rsidR="008D75BB" w:rsidRPr="008D75BB">
        <w:rPr>
          <w:color w:val="000000"/>
        </w:rPr>
        <w:t xml:space="preserve"> </w:t>
      </w:r>
      <w:r w:rsidR="008D75BB">
        <w:rPr>
          <w:color w:val="000000"/>
        </w:rPr>
        <w:t>proper</w:t>
      </w:r>
      <w:r w:rsidR="008D75BB" w:rsidRPr="008D75BB">
        <w:rPr>
          <w:color w:val="000000"/>
        </w:rPr>
        <w:t xml:space="preserve"> method of placing wavelength converters at some of the nodes of a given </w:t>
      </w:r>
      <w:r w:rsidR="008D75BB">
        <w:rPr>
          <w:color w:val="000000"/>
        </w:rPr>
        <w:t>random</w:t>
      </w:r>
      <w:r w:rsidR="008D75BB" w:rsidRPr="008D75BB">
        <w:rPr>
          <w:color w:val="000000"/>
        </w:rPr>
        <w:t xml:space="preserve"> network, </w:t>
      </w:r>
      <w:r w:rsidR="008D75BB">
        <w:rPr>
          <w:color w:val="000000"/>
        </w:rPr>
        <w:t xml:space="preserve">therefore </w:t>
      </w:r>
      <w:r w:rsidR="008D75BB" w:rsidRPr="008D75BB">
        <w:rPr>
          <w:color w:val="000000"/>
        </w:rPr>
        <w:t>a valid wavelength assign</w:t>
      </w:r>
      <w:r w:rsidR="00B55701">
        <w:rPr>
          <w:color w:val="000000"/>
        </w:rPr>
        <w:t>ment for any integer routing can</w:t>
      </w:r>
      <w:r w:rsidR="008D75BB" w:rsidRPr="008D75BB">
        <w:rPr>
          <w:color w:val="000000"/>
        </w:rPr>
        <w:t xml:space="preserve"> be found using the same approach.</w:t>
      </w:r>
    </w:p>
    <w:p w14:paraId="4D6E24CB" w14:textId="77777777" w:rsidR="008A55B5" w:rsidRPr="000A6D32" w:rsidRDefault="00F5552B">
      <w:pPr>
        <w:pStyle w:val="Heading5"/>
        <w:rPr>
          <w:rFonts w:eastAsia="MS Mincho"/>
        </w:rPr>
      </w:pPr>
      <w:r w:rsidRPr="000A6D32">
        <w:rPr>
          <w:rFonts w:eastAsia="MS Mincho"/>
        </w:rPr>
        <w:t>Acknowledgment</w:t>
      </w:r>
    </w:p>
    <w:p w14:paraId="1586583D" w14:textId="77777777" w:rsidR="00EE4362" w:rsidRDefault="00FA6804" w:rsidP="009605E9">
      <w:pPr>
        <w:pStyle w:val="BodyText"/>
      </w:pPr>
      <w:r>
        <w:t>We would like to a</w:t>
      </w:r>
      <w:r w:rsidR="009E02CF">
        <w:t>cknowledge first and foremost, D</w:t>
      </w:r>
      <w:r>
        <w:t xml:space="preserve">r. </w:t>
      </w:r>
      <w:r w:rsidR="009E02CF">
        <w:t>Duong Pham Thanh</w:t>
      </w:r>
      <w:r w:rsidR="00F5552B">
        <w:t xml:space="preserve"> for his tirelessly contributions</w:t>
      </w:r>
      <w:r>
        <w:t xml:space="preserve"> in </w:t>
      </w:r>
      <w:r w:rsidR="009E02CF">
        <w:t>helping us to solve the linear programming</w:t>
      </w:r>
      <w:r>
        <w:t xml:space="preserve"> problem. We also want to give credit for Dr. Nga Tran </w:t>
      </w:r>
      <w:r w:rsidR="009E02CF">
        <w:t xml:space="preserve">Phuong </w:t>
      </w:r>
      <w:r>
        <w:t>for</w:t>
      </w:r>
      <w:r w:rsidR="00F5552B">
        <w:t xml:space="preserve"> opening up this valuable opportunity to practice our understanding from the Digital Routing course of 2017 in a meaningful way</w:t>
      </w:r>
      <w:r w:rsidR="008A55B5">
        <w:t>.</w:t>
      </w:r>
    </w:p>
    <w:p w14:paraId="5DF3E37E" w14:textId="77777777" w:rsidR="008A55B5" w:rsidRPr="00030090" w:rsidRDefault="008A55B5" w:rsidP="00030090">
      <w:pPr>
        <w:pStyle w:val="Heading5"/>
        <w:rPr>
          <w:rFonts w:eastAsia="MS Mincho"/>
        </w:rPr>
      </w:pPr>
      <w:r w:rsidRPr="00B91C72">
        <w:rPr>
          <w:rFonts w:eastAsia="MS Mincho"/>
        </w:rPr>
        <w:t>References</w:t>
      </w:r>
    </w:p>
    <w:p w14:paraId="706B2F9D" w14:textId="77777777" w:rsidR="00D20394" w:rsidRDefault="00030090" w:rsidP="005B520F">
      <w:pPr>
        <w:pStyle w:val="references"/>
        <w:numPr>
          <w:ilvl w:val="0"/>
          <w:numId w:val="0"/>
        </w:numPr>
        <w:ind w:left="360" w:hanging="360"/>
        <w:rPr>
          <w:rFonts w:eastAsia="MS Mincho"/>
        </w:rPr>
      </w:pPr>
      <w:r>
        <w:rPr>
          <w:rFonts w:eastAsia="MS Mincho"/>
        </w:rPr>
        <w:t>[1</w:t>
      </w:r>
      <w:r w:rsidR="00DA2E1E">
        <w:rPr>
          <w:rFonts w:eastAsia="MS Mincho"/>
        </w:rPr>
        <w:t>]</w:t>
      </w:r>
      <w:r w:rsidR="00DA2E1E">
        <w:rPr>
          <w:rFonts w:eastAsia="MS Mincho"/>
        </w:rPr>
        <w:tab/>
      </w:r>
      <w:r w:rsidR="00C33BFE">
        <w:rPr>
          <w:rFonts w:eastAsia="MS Mincho"/>
        </w:rPr>
        <w:t xml:space="preserve">A. </w:t>
      </w:r>
      <w:r w:rsidR="00DA2E1E" w:rsidRPr="00030090">
        <w:rPr>
          <w:rFonts w:eastAsia="MS Mincho"/>
        </w:rPr>
        <w:t>E. Ozdaglar and D. P. Bertsekas, "Routing and Wavelength Assignment in Optical Networks", Dept. of Electrical Engineering and Computer Science, M.I.T., Cambridge, Mass., 02139,</w:t>
      </w:r>
      <w:r w:rsidR="00DA2E1E">
        <w:rPr>
          <w:rFonts w:eastAsia="MS Mincho"/>
        </w:rPr>
        <w:t xml:space="preserve"> December</w:t>
      </w:r>
      <w:r w:rsidR="00DA2E1E" w:rsidRPr="00030090">
        <w:rPr>
          <w:rFonts w:eastAsia="MS Mincho"/>
        </w:rPr>
        <w:t xml:space="preserve"> 2001.</w:t>
      </w:r>
    </w:p>
    <w:p w14:paraId="5B0E87E1" w14:textId="77777777" w:rsidR="00420933" w:rsidRPr="00420933" w:rsidRDefault="00420933" w:rsidP="00420933">
      <w:pPr>
        <w:pStyle w:val="references"/>
        <w:numPr>
          <w:ilvl w:val="0"/>
          <w:numId w:val="0"/>
        </w:numPr>
        <w:ind w:left="360" w:hanging="360"/>
        <w:rPr>
          <w:rFonts w:eastAsia="MS Mincho"/>
        </w:rPr>
      </w:pPr>
      <w:r>
        <w:rPr>
          <w:rFonts w:eastAsia="MS Mincho"/>
        </w:rPr>
        <w:t>[2</w:t>
      </w:r>
      <w:r w:rsidRPr="00420933">
        <w:rPr>
          <w:rFonts w:eastAsia="MS Mincho"/>
        </w:rPr>
        <w:t>]</w:t>
      </w:r>
      <w:r w:rsidRPr="00420933">
        <w:rPr>
          <w:rFonts w:eastAsia="MS Mincho"/>
        </w:rPr>
        <w:tab/>
        <w:t>A. E. Ozdaglar and D. P. Bertsekas, "Optimal Solution of Integer Multicommodity Flow Problems With Application in Optical Networks", Dept. of Electrical Engineering and Computer Science, M.I.T., Cambridge, Mass., 02139, Santorini, Greece, July 2003.</w:t>
      </w:r>
    </w:p>
    <w:p w14:paraId="577FA7AA" w14:textId="77777777" w:rsidR="005B520F" w:rsidRDefault="00420933" w:rsidP="00D20394">
      <w:pPr>
        <w:pStyle w:val="references"/>
        <w:numPr>
          <w:ilvl w:val="0"/>
          <w:numId w:val="0"/>
        </w:numPr>
        <w:rPr>
          <w:rFonts w:eastAsia="MS Mincho"/>
        </w:rPr>
      </w:pPr>
      <w:r>
        <w:rPr>
          <w:rFonts w:eastAsia="MS Mincho"/>
        </w:rPr>
        <w:t>[3</w:t>
      </w:r>
      <w:r w:rsidR="00D20394">
        <w:rPr>
          <w:rFonts w:eastAsia="MS Mincho"/>
        </w:rPr>
        <w:t>]</w:t>
      </w:r>
      <w:r w:rsidR="005B520F" w:rsidRPr="005B520F">
        <w:t xml:space="preserve"> </w:t>
      </w:r>
      <w:r w:rsidR="005B520F">
        <w:rPr>
          <w:rFonts w:eastAsia="MS Mincho"/>
        </w:rPr>
        <w:t xml:space="preserve">  </w:t>
      </w:r>
      <w:r w:rsidR="00D85A08">
        <w:rPr>
          <w:rFonts w:eastAsia="MS Mincho"/>
        </w:rPr>
        <w:t xml:space="preserve"> </w:t>
      </w:r>
      <w:r w:rsidR="005B520F" w:rsidRPr="005B520F">
        <w:rPr>
          <w:rFonts w:eastAsia="MS Mincho"/>
        </w:rPr>
        <w:t xml:space="preserve">T. S. Ferguson, </w:t>
      </w:r>
      <w:r w:rsidR="002005D6">
        <w:rPr>
          <w:rFonts w:eastAsia="MS Mincho"/>
        </w:rPr>
        <w:t>“</w:t>
      </w:r>
      <w:r w:rsidR="005B520F" w:rsidRPr="005B520F">
        <w:rPr>
          <w:rFonts w:eastAsia="MS Mincho"/>
        </w:rPr>
        <w:t>LINEAR PROGRAM</w:t>
      </w:r>
      <w:r w:rsidR="005B520F">
        <w:rPr>
          <w:rFonts w:eastAsia="MS Mincho"/>
        </w:rPr>
        <w:t>MING - A Concise Introduction</w:t>
      </w:r>
      <w:r w:rsidR="002005D6">
        <w:rPr>
          <w:rFonts w:eastAsia="MS Mincho"/>
        </w:rPr>
        <w:t>”</w:t>
      </w:r>
      <w:r w:rsidR="005B520F">
        <w:rPr>
          <w:rFonts w:eastAsia="MS Mincho"/>
        </w:rPr>
        <w:t xml:space="preserve">. </w:t>
      </w:r>
    </w:p>
    <w:p w14:paraId="5750184C" w14:textId="77777777" w:rsidR="00D85A08" w:rsidRDefault="00420933" w:rsidP="00D85A08">
      <w:pPr>
        <w:pStyle w:val="references"/>
        <w:numPr>
          <w:ilvl w:val="0"/>
          <w:numId w:val="0"/>
        </w:numPr>
        <w:ind w:left="360" w:hanging="360"/>
        <w:rPr>
          <w:rFonts w:eastAsia="MS Mincho"/>
        </w:rPr>
      </w:pPr>
      <w:r>
        <w:rPr>
          <w:rFonts w:eastAsia="MS Mincho"/>
        </w:rPr>
        <w:t>[4</w:t>
      </w:r>
      <w:r w:rsidR="005B520F">
        <w:rPr>
          <w:rFonts w:eastAsia="MS Mincho"/>
        </w:rPr>
        <w:t xml:space="preserve">] </w:t>
      </w:r>
      <w:r w:rsidR="00D85A08">
        <w:rPr>
          <w:rFonts w:eastAsia="MS Mincho"/>
        </w:rPr>
        <w:t xml:space="preserve">   </w:t>
      </w:r>
      <w:r w:rsidR="00D85A08" w:rsidRPr="00D85A08">
        <w:rPr>
          <w:rFonts w:eastAsia="MS Mincho"/>
        </w:rPr>
        <w:t>Banerjee, D., and Mukherjee, B., “A Practical Approach for Routi</w:t>
      </w:r>
      <w:r w:rsidR="00D85A08">
        <w:rPr>
          <w:rFonts w:eastAsia="MS Mincho"/>
        </w:rPr>
        <w:t xml:space="preserve">ng and Wavelength Assignment in </w:t>
      </w:r>
      <w:r w:rsidR="00D85A08" w:rsidRPr="00D85A08">
        <w:rPr>
          <w:rFonts w:eastAsia="MS Mincho"/>
        </w:rPr>
        <w:t>Large Wav</w:t>
      </w:r>
      <w:r w:rsidR="00E12537">
        <w:rPr>
          <w:rFonts w:eastAsia="MS Mincho"/>
        </w:rPr>
        <w:t>elength-Routed Optical Networks</w:t>
      </w:r>
      <w:r w:rsidR="00D85A08" w:rsidRPr="00D85A08">
        <w:rPr>
          <w:rFonts w:eastAsia="MS Mincho"/>
        </w:rPr>
        <w:t>”</w:t>
      </w:r>
      <w:r w:rsidR="00440555">
        <w:rPr>
          <w:rFonts w:eastAsia="MS Mincho"/>
        </w:rPr>
        <w:t>,</w:t>
      </w:r>
      <w:r w:rsidR="00D85A08" w:rsidRPr="00D85A08">
        <w:rPr>
          <w:rFonts w:eastAsia="MS Mincho"/>
        </w:rPr>
        <w:t xml:space="preserve"> IEEE J. Select. Areas Commun., vol. 14, no.5, pp. 903-908, June</w:t>
      </w:r>
      <w:r w:rsidR="00D85A08">
        <w:rPr>
          <w:rFonts w:eastAsia="MS Mincho"/>
        </w:rPr>
        <w:t xml:space="preserve"> 1996.</w:t>
      </w:r>
    </w:p>
    <w:p w14:paraId="36C0F8E5" w14:textId="77777777" w:rsidR="003640CA" w:rsidRDefault="00420933" w:rsidP="005F0695">
      <w:pPr>
        <w:pStyle w:val="references"/>
        <w:numPr>
          <w:ilvl w:val="0"/>
          <w:numId w:val="0"/>
        </w:numPr>
        <w:ind w:left="360" w:hanging="360"/>
        <w:rPr>
          <w:rFonts w:eastAsia="MS Mincho"/>
        </w:rPr>
      </w:pPr>
      <w:r>
        <w:rPr>
          <w:rFonts w:eastAsia="MS Mincho"/>
        </w:rPr>
        <w:t>[5</w:t>
      </w:r>
      <w:r w:rsidR="00D85A08">
        <w:rPr>
          <w:rFonts w:eastAsia="MS Mincho"/>
        </w:rPr>
        <w:t>]</w:t>
      </w:r>
      <w:r w:rsidR="00D85A08">
        <w:rPr>
          <w:rFonts w:eastAsia="MS Mincho"/>
        </w:rPr>
        <w:tab/>
      </w:r>
      <w:r w:rsidR="00D85A08" w:rsidRPr="00D85A08">
        <w:rPr>
          <w:rFonts w:eastAsia="MS Mincho"/>
        </w:rPr>
        <w:t>Ramaswami, R., and Sivarajan, K. N., “Routing and Wavelength Ass</w:t>
      </w:r>
      <w:r w:rsidR="002005D6">
        <w:rPr>
          <w:rFonts w:eastAsia="MS Mincho"/>
        </w:rPr>
        <w:t>ignment in All-Optical Networks</w:t>
      </w:r>
      <w:r w:rsidR="00D85A08" w:rsidRPr="00D85A08">
        <w:rPr>
          <w:rFonts w:eastAsia="MS Mincho"/>
        </w:rPr>
        <w:t>”</w:t>
      </w:r>
      <w:r w:rsidR="00440555">
        <w:rPr>
          <w:rFonts w:eastAsia="MS Mincho"/>
        </w:rPr>
        <w:t>,</w:t>
      </w:r>
      <w:r w:rsidR="00D85A08" w:rsidRPr="00D85A08">
        <w:rPr>
          <w:rFonts w:eastAsia="MS Mincho"/>
        </w:rPr>
        <w:br/>
        <w:t>IEEE/ACM Transactions on Networking, vol. 3, pp. 489-499, Oct. 1995.</w:t>
      </w:r>
    </w:p>
    <w:p w14:paraId="24194881" w14:textId="77777777" w:rsidR="00220136" w:rsidRPr="00220136" w:rsidRDefault="00420933" w:rsidP="00420933">
      <w:pPr>
        <w:pStyle w:val="references"/>
        <w:numPr>
          <w:ilvl w:val="0"/>
          <w:numId w:val="0"/>
        </w:numPr>
        <w:ind w:left="360" w:hanging="360"/>
        <w:rPr>
          <w:rFonts w:eastAsia="MS Mincho"/>
        </w:rPr>
        <w:sectPr w:rsidR="00220136" w:rsidRPr="00220136" w:rsidSect="004445B3">
          <w:type w:val="continuous"/>
          <w:pgSz w:w="11909" w:h="16834" w:code="9"/>
          <w:pgMar w:top="1080" w:right="734" w:bottom="2434" w:left="734" w:header="720" w:footer="720" w:gutter="0"/>
          <w:cols w:num="2" w:space="360"/>
          <w:docGrid w:linePitch="360"/>
        </w:sectPr>
      </w:pPr>
      <w:r>
        <w:rPr>
          <w:rFonts w:eastAsia="MS Mincho"/>
        </w:rPr>
        <w:t>[6</w:t>
      </w:r>
      <w:r w:rsidR="00C33BFE">
        <w:rPr>
          <w:rFonts w:eastAsia="MS Mincho"/>
        </w:rPr>
        <w:t xml:space="preserve">]    </w:t>
      </w:r>
      <w:r w:rsidR="003640CA" w:rsidRPr="003640CA">
        <w:rPr>
          <w:rFonts w:eastAsia="MS Mincho"/>
        </w:rPr>
        <w:t>N</w:t>
      </w:r>
      <w:r w:rsidR="00C33BFE">
        <w:rPr>
          <w:rFonts w:eastAsia="MS Mincho"/>
        </w:rPr>
        <w:t>ga</w:t>
      </w:r>
      <w:r w:rsidR="003640CA" w:rsidRPr="003640CA">
        <w:rPr>
          <w:rFonts w:eastAsia="MS Mincho"/>
        </w:rPr>
        <w:t>. Tran Phuong, "Wavelength Routing and Assignment Project", Binh Duong Province, 2017.</w:t>
      </w:r>
    </w:p>
    <w:p w14:paraId="78FF3222" w14:textId="77777777" w:rsidR="008A55B5" w:rsidRPr="00F5552B" w:rsidRDefault="008A55B5" w:rsidP="00276735">
      <w:pPr>
        <w:jc w:val="both"/>
        <w:rPr>
          <w:color w:val="FF0000"/>
        </w:rPr>
      </w:pPr>
    </w:p>
    <w:sectPr w:rsidR="008A55B5" w:rsidRPr="00F5552B"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2A1182" w14:textId="77777777" w:rsidR="00C428D2" w:rsidRDefault="00C428D2">
      <w:r>
        <w:separator/>
      </w:r>
    </w:p>
  </w:endnote>
  <w:endnote w:type="continuationSeparator" w:id="0">
    <w:p w14:paraId="3E29DB19" w14:textId="77777777" w:rsidR="00C428D2" w:rsidRDefault="00C42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D11D00" w14:textId="77777777" w:rsidR="00C428D2" w:rsidRDefault="00C428D2">
      <w:r>
        <w:separator/>
      </w:r>
    </w:p>
  </w:footnote>
  <w:footnote w:type="continuationSeparator" w:id="0">
    <w:p w14:paraId="2C3456FE" w14:textId="77777777" w:rsidR="00C428D2" w:rsidRDefault="00C428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31ABE"/>
    <w:multiLevelType w:val="hybridMultilevel"/>
    <w:tmpl w:val="4EBCDED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8DE16C9"/>
    <w:multiLevelType w:val="hybridMultilevel"/>
    <w:tmpl w:val="DEDC353E"/>
    <w:lvl w:ilvl="0" w:tplc="7364634C">
      <w:start w:val="1"/>
      <w:numFmt w:val="none"/>
      <w:lvlText w:val="V."/>
      <w:lvlJc w:val="left"/>
      <w:pPr>
        <w:ind w:left="360"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4"/>
  </w:num>
  <w:num w:numId="2">
    <w:abstractNumId w:val="8"/>
  </w:num>
  <w:num w:numId="3">
    <w:abstractNumId w:val="2"/>
  </w:num>
  <w:num w:numId="4">
    <w:abstractNumId w:val="6"/>
  </w:num>
  <w:num w:numId="5">
    <w:abstractNumId w:val="6"/>
  </w:num>
  <w:num w:numId="6">
    <w:abstractNumId w:val="6"/>
  </w:num>
  <w:num w:numId="7">
    <w:abstractNumId w:val="6"/>
  </w:num>
  <w:num w:numId="8">
    <w:abstractNumId w:val="7"/>
  </w:num>
  <w:num w:numId="9">
    <w:abstractNumId w:val="9"/>
  </w:num>
  <w:num w:numId="10">
    <w:abstractNumId w:val="5"/>
  </w:num>
  <w:num w:numId="11">
    <w:abstractNumId w:val="1"/>
  </w:num>
  <w:num w:numId="12">
    <w:abstractNumId w:val="10"/>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75FE"/>
    <w:rsid w:val="00030090"/>
    <w:rsid w:val="00034A69"/>
    <w:rsid w:val="00037414"/>
    <w:rsid w:val="00043768"/>
    <w:rsid w:val="0004390D"/>
    <w:rsid w:val="00053D44"/>
    <w:rsid w:val="0005577A"/>
    <w:rsid w:val="00060035"/>
    <w:rsid w:val="00060632"/>
    <w:rsid w:val="00072AB5"/>
    <w:rsid w:val="00080A11"/>
    <w:rsid w:val="000A452B"/>
    <w:rsid w:val="000A6D32"/>
    <w:rsid w:val="000B4641"/>
    <w:rsid w:val="000C0A31"/>
    <w:rsid w:val="000E5608"/>
    <w:rsid w:val="000F2EAA"/>
    <w:rsid w:val="000F4ED9"/>
    <w:rsid w:val="0010711E"/>
    <w:rsid w:val="001109CC"/>
    <w:rsid w:val="0011169D"/>
    <w:rsid w:val="00111E4E"/>
    <w:rsid w:val="00124738"/>
    <w:rsid w:val="00127EDD"/>
    <w:rsid w:val="001405B0"/>
    <w:rsid w:val="00145575"/>
    <w:rsid w:val="0015148F"/>
    <w:rsid w:val="00160873"/>
    <w:rsid w:val="00177C53"/>
    <w:rsid w:val="00181B30"/>
    <w:rsid w:val="00182CE5"/>
    <w:rsid w:val="00185387"/>
    <w:rsid w:val="00185950"/>
    <w:rsid w:val="001B2A8A"/>
    <w:rsid w:val="001B62A6"/>
    <w:rsid w:val="001C3D69"/>
    <w:rsid w:val="001D00CC"/>
    <w:rsid w:val="001D4562"/>
    <w:rsid w:val="001E7A14"/>
    <w:rsid w:val="001F3936"/>
    <w:rsid w:val="002005D6"/>
    <w:rsid w:val="00200880"/>
    <w:rsid w:val="002056DB"/>
    <w:rsid w:val="00206612"/>
    <w:rsid w:val="00220136"/>
    <w:rsid w:val="00222A21"/>
    <w:rsid w:val="00235512"/>
    <w:rsid w:val="002411DD"/>
    <w:rsid w:val="00245E53"/>
    <w:rsid w:val="00263699"/>
    <w:rsid w:val="002725FE"/>
    <w:rsid w:val="00274FEC"/>
    <w:rsid w:val="00276735"/>
    <w:rsid w:val="0028582F"/>
    <w:rsid w:val="002864A3"/>
    <w:rsid w:val="002939DE"/>
    <w:rsid w:val="002B3B81"/>
    <w:rsid w:val="002F2124"/>
    <w:rsid w:val="002F38F0"/>
    <w:rsid w:val="003640CA"/>
    <w:rsid w:val="00383BD9"/>
    <w:rsid w:val="003A0DC6"/>
    <w:rsid w:val="003A1516"/>
    <w:rsid w:val="003A2A43"/>
    <w:rsid w:val="003A47B5"/>
    <w:rsid w:val="003A59A6"/>
    <w:rsid w:val="003B45C2"/>
    <w:rsid w:val="003E4027"/>
    <w:rsid w:val="003E62FE"/>
    <w:rsid w:val="004043F0"/>
    <w:rsid w:val="004059FE"/>
    <w:rsid w:val="00406AE6"/>
    <w:rsid w:val="00407AE5"/>
    <w:rsid w:val="00420933"/>
    <w:rsid w:val="00425736"/>
    <w:rsid w:val="00440555"/>
    <w:rsid w:val="004445B3"/>
    <w:rsid w:val="00446BEE"/>
    <w:rsid w:val="0045302A"/>
    <w:rsid w:val="00462A7D"/>
    <w:rsid w:val="004673D9"/>
    <w:rsid w:val="004801C4"/>
    <w:rsid w:val="00491853"/>
    <w:rsid w:val="004A2158"/>
    <w:rsid w:val="004A4671"/>
    <w:rsid w:val="004A71D3"/>
    <w:rsid w:val="004B24C6"/>
    <w:rsid w:val="004C093B"/>
    <w:rsid w:val="004C37A4"/>
    <w:rsid w:val="004E3736"/>
    <w:rsid w:val="004E5487"/>
    <w:rsid w:val="004E586E"/>
    <w:rsid w:val="005342E3"/>
    <w:rsid w:val="00537F6E"/>
    <w:rsid w:val="00544B71"/>
    <w:rsid w:val="00554175"/>
    <w:rsid w:val="00556020"/>
    <w:rsid w:val="00557EF6"/>
    <w:rsid w:val="00562584"/>
    <w:rsid w:val="00586C85"/>
    <w:rsid w:val="005A2522"/>
    <w:rsid w:val="005A536D"/>
    <w:rsid w:val="005B520E"/>
    <w:rsid w:val="005B520F"/>
    <w:rsid w:val="005B535B"/>
    <w:rsid w:val="005D324A"/>
    <w:rsid w:val="005F0695"/>
    <w:rsid w:val="006108A4"/>
    <w:rsid w:val="0062705D"/>
    <w:rsid w:val="00637BF3"/>
    <w:rsid w:val="006407F3"/>
    <w:rsid w:val="0065472F"/>
    <w:rsid w:val="00660753"/>
    <w:rsid w:val="00660B64"/>
    <w:rsid w:val="00675968"/>
    <w:rsid w:val="00677235"/>
    <w:rsid w:val="006916E3"/>
    <w:rsid w:val="006A20AF"/>
    <w:rsid w:val="006A253B"/>
    <w:rsid w:val="006B1F00"/>
    <w:rsid w:val="006C4648"/>
    <w:rsid w:val="006C555A"/>
    <w:rsid w:val="006D177E"/>
    <w:rsid w:val="006D34A0"/>
    <w:rsid w:val="006E6812"/>
    <w:rsid w:val="006F1086"/>
    <w:rsid w:val="0071168E"/>
    <w:rsid w:val="00716E45"/>
    <w:rsid w:val="0072064C"/>
    <w:rsid w:val="00735671"/>
    <w:rsid w:val="00737A2A"/>
    <w:rsid w:val="007442B3"/>
    <w:rsid w:val="00753F7B"/>
    <w:rsid w:val="0076187E"/>
    <w:rsid w:val="00771B8D"/>
    <w:rsid w:val="00776319"/>
    <w:rsid w:val="0078398E"/>
    <w:rsid w:val="00787C5A"/>
    <w:rsid w:val="007919DE"/>
    <w:rsid w:val="007A2AA9"/>
    <w:rsid w:val="007B1BE0"/>
    <w:rsid w:val="007C0308"/>
    <w:rsid w:val="007C1017"/>
    <w:rsid w:val="007C4D05"/>
    <w:rsid w:val="007C709C"/>
    <w:rsid w:val="007E4950"/>
    <w:rsid w:val="008014D2"/>
    <w:rsid w:val="00802E9F"/>
    <w:rsid w:val="008054BC"/>
    <w:rsid w:val="0080581C"/>
    <w:rsid w:val="00831C79"/>
    <w:rsid w:val="00835575"/>
    <w:rsid w:val="00850469"/>
    <w:rsid w:val="008541A1"/>
    <w:rsid w:val="0085642A"/>
    <w:rsid w:val="008747A1"/>
    <w:rsid w:val="00884A77"/>
    <w:rsid w:val="0088504E"/>
    <w:rsid w:val="00897A86"/>
    <w:rsid w:val="008A0CC4"/>
    <w:rsid w:val="008A55B5"/>
    <w:rsid w:val="008A75C8"/>
    <w:rsid w:val="008C772C"/>
    <w:rsid w:val="008D5850"/>
    <w:rsid w:val="008D75BB"/>
    <w:rsid w:val="00900655"/>
    <w:rsid w:val="00904E6E"/>
    <w:rsid w:val="00916796"/>
    <w:rsid w:val="00932217"/>
    <w:rsid w:val="00936472"/>
    <w:rsid w:val="009605E9"/>
    <w:rsid w:val="00965C19"/>
    <w:rsid w:val="009726E8"/>
    <w:rsid w:val="0097508D"/>
    <w:rsid w:val="00980ACE"/>
    <w:rsid w:val="009900A6"/>
    <w:rsid w:val="00997850"/>
    <w:rsid w:val="009A6670"/>
    <w:rsid w:val="009E02CF"/>
    <w:rsid w:val="009E3431"/>
    <w:rsid w:val="009E5F96"/>
    <w:rsid w:val="00A2553E"/>
    <w:rsid w:val="00A2608A"/>
    <w:rsid w:val="00A41CEA"/>
    <w:rsid w:val="00A43F1E"/>
    <w:rsid w:val="00A44D6A"/>
    <w:rsid w:val="00A510F7"/>
    <w:rsid w:val="00AA569D"/>
    <w:rsid w:val="00AA5F1A"/>
    <w:rsid w:val="00AC6519"/>
    <w:rsid w:val="00AD38C1"/>
    <w:rsid w:val="00AF63B8"/>
    <w:rsid w:val="00AF7350"/>
    <w:rsid w:val="00B01579"/>
    <w:rsid w:val="00B322EE"/>
    <w:rsid w:val="00B333FD"/>
    <w:rsid w:val="00B47CB0"/>
    <w:rsid w:val="00B55701"/>
    <w:rsid w:val="00B63579"/>
    <w:rsid w:val="00B83184"/>
    <w:rsid w:val="00B905D9"/>
    <w:rsid w:val="00B91C72"/>
    <w:rsid w:val="00B9407D"/>
    <w:rsid w:val="00B9486D"/>
    <w:rsid w:val="00B94F62"/>
    <w:rsid w:val="00BE29DC"/>
    <w:rsid w:val="00BF6354"/>
    <w:rsid w:val="00BF7C83"/>
    <w:rsid w:val="00C0721E"/>
    <w:rsid w:val="00C10922"/>
    <w:rsid w:val="00C317D5"/>
    <w:rsid w:val="00C33BFE"/>
    <w:rsid w:val="00C428D2"/>
    <w:rsid w:val="00C578FF"/>
    <w:rsid w:val="00C63981"/>
    <w:rsid w:val="00C64BB6"/>
    <w:rsid w:val="00C903A5"/>
    <w:rsid w:val="00CA321E"/>
    <w:rsid w:val="00CB1404"/>
    <w:rsid w:val="00CB4CA8"/>
    <w:rsid w:val="00CB66E6"/>
    <w:rsid w:val="00CD70D1"/>
    <w:rsid w:val="00CE2073"/>
    <w:rsid w:val="00D05681"/>
    <w:rsid w:val="00D113F6"/>
    <w:rsid w:val="00D15BC3"/>
    <w:rsid w:val="00D20394"/>
    <w:rsid w:val="00D26EDF"/>
    <w:rsid w:val="00D366A4"/>
    <w:rsid w:val="00D36FCF"/>
    <w:rsid w:val="00D406F6"/>
    <w:rsid w:val="00D430BA"/>
    <w:rsid w:val="00D50A8C"/>
    <w:rsid w:val="00D75290"/>
    <w:rsid w:val="00D77321"/>
    <w:rsid w:val="00D776E9"/>
    <w:rsid w:val="00D82A88"/>
    <w:rsid w:val="00D85A08"/>
    <w:rsid w:val="00D86F8A"/>
    <w:rsid w:val="00D9156D"/>
    <w:rsid w:val="00D97F76"/>
    <w:rsid w:val="00DA2E1E"/>
    <w:rsid w:val="00DA4217"/>
    <w:rsid w:val="00DE03E6"/>
    <w:rsid w:val="00DF4193"/>
    <w:rsid w:val="00E103FA"/>
    <w:rsid w:val="00E12537"/>
    <w:rsid w:val="00E165A5"/>
    <w:rsid w:val="00E20BFA"/>
    <w:rsid w:val="00E31BA8"/>
    <w:rsid w:val="00E35976"/>
    <w:rsid w:val="00E5705D"/>
    <w:rsid w:val="00E617D3"/>
    <w:rsid w:val="00E81DA9"/>
    <w:rsid w:val="00E91219"/>
    <w:rsid w:val="00EA180D"/>
    <w:rsid w:val="00EA506F"/>
    <w:rsid w:val="00EB4E1F"/>
    <w:rsid w:val="00EC5A2D"/>
    <w:rsid w:val="00ED0FA4"/>
    <w:rsid w:val="00ED4A0E"/>
    <w:rsid w:val="00EE4362"/>
    <w:rsid w:val="00EF14E0"/>
    <w:rsid w:val="00EF18D7"/>
    <w:rsid w:val="00EF1E8A"/>
    <w:rsid w:val="00EF2894"/>
    <w:rsid w:val="00EF3A1A"/>
    <w:rsid w:val="00EF4F8B"/>
    <w:rsid w:val="00F15C18"/>
    <w:rsid w:val="00F5552B"/>
    <w:rsid w:val="00F574DD"/>
    <w:rsid w:val="00F616B9"/>
    <w:rsid w:val="00F6676C"/>
    <w:rsid w:val="00F83ED8"/>
    <w:rsid w:val="00F95378"/>
    <w:rsid w:val="00FA6804"/>
    <w:rsid w:val="00FD53FF"/>
    <w:rsid w:val="00FD65B4"/>
    <w:rsid w:val="00FE5480"/>
    <w:rsid w:val="00FF3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8BD7E3E"/>
  <w15:chartTrackingRefBased/>
  <w15:docId w15:val="{60CA2D26-151E-4860-994C-7773B8F7D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nhideWhenUsed="1"/>
    <w:lsdException w:name="Smart Hyperlink" w:semiHidden="1" w:unhideWhenUsed="1"/>
  </w:latentStyles>
  <w:style w:type="paragraph" w:default="1" w:styleId="Normal">
    <w:name w:val="Normal"/>
    <w:qFormat/>
    <w:rsid w:val="00C64BB6"/>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PlaceholderText">
    <w:name w:val="Placeholder Text"/>
    <w:basedOn w:val="DefaultParagraphFont"/>
    <w:uiPriority w:val="99"/>
    <w:unhideWhenUsed/>
    <w:rsid w:val="00A2553E"/>
    <w:rPr>
      <w:color w:val="808080"/>
    </w:rPr>
  </w:style>
  <w:style w:type="paragraph" w:styleId="Header">
    <w:name w:val="header"/>
    <w:basedOn w:val="Normal"/>
    <w:link w:val="HeaderChar"/>
    <w:uiPriority w:val="99"/>
    <w:unhideWhenUsed/>
    <w:rsid w:val="007C709C"/>
    <w:pPr>
      <w:tabs>
        <w:tab w:val="center" w:pos="4680"/>
        <w:tab w:val="right" w:pos="9360"/>
      </w:tabs>
    </w:pPr>
  </w:style>
  <w:style w:type="character" w:customStyle="1" w:styleId="HeaderChar">
    <w:name w:val="Header Char"/>
    <w:basedOn w:val="DefaultParagraphFont"/>
    <w:link w:val="Header"/>
    <w:uiPriority w:val="99"/>
    <w:rsid w:val="007C709C"/>
    <w:rPr>
      <w:rFonts w:ascii="Times New Roman" w:hAnsi="Times New Roman"/>
    </w:rPr>
  </w:style>
  <w:style w:type="paragraph" w:styleId="Footer">
    <w:name w:val="footer"/>
    <w:basedOn w:val="Normal"/>
    <w:link w:val="FooterChar"/>
    <w:uiPriority w:val="99"/>
    <w:unhideWhenUsed/>
    <w:rsid w:val="007C709C"/>
    <w:pPr>
      <w:tabs>
        <w:tab w:val="center" w:pos="4680"/>
        <w:tab w:val="right" w:pos="9360"/>
      </w:tabs>
    </w:pPr>
  </w:style>
  <w:style w:type="character" w:customStyle="1" w:styleId="FooterChar">
    <w:name w:val="Footer Char"/>
    <w:basedOn w:val="DefaultParagraphFont"/>
    <w:link w:val="Footer"/>
    <w:uiPriority w:val="99"/>
    <w:rsid w:val="007C709C"/>
    <w:rPr>
      <w:rFonts w:ascii="Times New Roman" w:hAnsi="Times New Roman"/>
    </w:rPr>
  </w:style>
  <w:style w:type="table" w:styleId="TableGrid">
    <w:name w:val="Table Grid"/>
    <w:basedOn w:val="TableNormal"/>
    <w:uiPriority w:val="59"/>
    <w:rsid w:val="007A2A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77C53"/>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57225">
      <w:bodyDiv w:val="1"/>
      <w:marLeft w:val="0"/>
      <w:marRight w:val="0"/>
      <w:marTop w:val="0"/>
      <w:marBottom w:val="0"/>
      <w:divBdr>
        <w:top w:val="none" w:sz="0" w:space="0" w:color="auto"/>
        <w:left w:val="none" w:sz="0" w:space="0" w:color="auto"/>
        <w:bottom w:val="none" w:sz="0" w:space="0" w:color="auto"/>
        <w:right w:val="none" w:sz="0" w:space="0" w:color="auto"/>
      </w:divBdr>
    </w:div>
    <w:div w:id="637688649">
      <w:bodyDiv w:val="1"/>
      <w:marLeft w:val="0"/>
      <w:marRight w:val="0"/>
      <w:marTop w:val="0"/>
      <w:marBottom w:val="0"/>
      <w:divBdr>
        <w:top w:val="none" w:sz="0" w:space="0" w:color="auto"/>
        <w:left w:val="none" w:sz="0" w:space="0" w:color="auto"/>
        <w:bottom w:val="none" w:sz="0" w:space="0" w:color="auto"/>
        <w:right w:val="none" w:sz="0" w:space="0" w:color="auto"/>
      </w:divBdr>
    </w:div>
    <w:div w:id="794636628">
      <w:bodyDiv w:val="1"/>
      <w:marLeft w:val="0"/>
      <w:marRight w:val="0"/>
      <w:marTop w:val="0"/>
      <w:marBottom w:val="0"/>
      <w:divBdr>
        <w:top w:val="none" w:sz="0" w:space="0" w:color="auto"/>
        <w:left w:val="none" w:sz="0" w:space="0" w:color="auto"/>
        <w:bottom w:val="none" w:sz="0" w:space="0" w:color="auto"/>
        <w:right w:val="none" w:sz="0" w:space="0" w:color="auto"/>
      </w:divBdr>
    </w:div>
    <w:div w:id="990717741">
      <w:bodyDiv w:val="1"/>
      <w:marLeft w:val="0"/>
      <w:marRight w:val="0"/>
      <w:marTop w:val="0"/>
      <w:marBottom w:val="0"/>
      <w:divBdr>
        <w:top w:val="none" w:sz="0" w:space="0" w:color="auto"/>
        <w:left w:val="none" w:sz="0" w:space="0" w:color="auto"/>
        <w:bottom w:val="none" w:sz="0" w:space="0" w:color="auto"/>
        <w:right w:val="none" w:sz="0" w:space="0" w:color="auto"/>
      </w:divBdr>
    </w:div>
    <w:div w:id="1320689327">
      <w:bodyDiv w:val="1"/>
      <w:marLeft w:val="0"/>
      <w:marRight w:val="0"/>
      <w:marTop w:val="0"/>
      <w:marBottom w:val="0"/>
      <w:divBdr>
        <w:top w:val="none" w:sz="0" w:space="0" w:color="auto"/>
        <w:left w:val="none" w:sz="0" w:space="0" w:color="auto"/>
        <w:bottom w:val="none" w:sz="0" w:space="0" w:color="auto"/>
        <w:right w:val="none" w:sz="0" w:space="0" w:color="auto"/>
      </w:divBdr>
    </w:div>
    <w:div w:id="1703087627">
      <w:bodyDiv w:val="1"/>
      <w:marLeft w:val="0"/>
      <w:marRight w:val="0"/>
      <w:marTop w:val="0"/>
      <w:marBottom w:val="0"/>
      <w:divBdr>
        <w:top w:val="none" w:sz="0" w:space="0" w:color="auto"/>
        <w:left w:val="none" w:sz="0" w:space="0" w:color="auto"/>
        <w:bottom w:val="none" w:sz="0" w:space="0" w:color="auto"/>
        <w:right w:val="none" w:sz="0" w:space="0" w:color="auto"/>
      </w:divBdr>
    </w:div>
    <w:div w:id="186135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69B5F-0041-2C4E-8FB6-5DF24DB7E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4</Pages>
  <Words>2413</Words>
  <Characters>13758</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Bảo Khánh Đặng Lê</cp:lastModifiedBy>
  <cp:revision>152</cp:revision>
  <dcterms:created xsi:type="dcterms:W3CDTF">2017-12-18T16:46:00Z</dcterms:created>
  <dcterms:modified xsi:type="dcterms:W3CDTF">2017-12-22T07:02:00Z</dcterms:modified>
</cp:coreProperties>
</file>