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TÀI LIỆU ĐẶC TẢ YÊU CẦU PHẦN MỀM (SRS)</w:t>
      </w:r>
    </w:p>
    <w:p>
      <w:pPr>
        <w:jc w:val="center"/>
      </w:pPr>
      <w:r>
        <w:rPr>
          <w:b/>
          <w:sz w:val="28"/>
        </w:rPr>
        <w:t>HỆ THỐNG QUẢN LÝ THƯ VIỆN TRƯỜNG</w:t>
      </w:r>
    </w:p>
    <w:p>
      <w:r>
        <w:t>Phiên bản: 1.0  |  Ngày: 19/10/2026</w:t>
      </w:r>
    </w:p>
    <w:p>
      <w:r>
        <w:t>Nhóm thực hiện: ........................................................</w:t>
      </w:r>
    </w:p>
    <w:p>
      <w:r>
        <w:t xml:space="preserve"> </w:t>
      </w:r>
    </w:p>
    <w:p>
      <w:r>
        <w:rPr>
          <w:b/>
          <w:sz w:val="28"/>
        </w:rPr>
        <w:t>MỤC LỤC</w:t>
      </w:r>
    </w:p>
    <w:p>
      <w:r>
        <w:fldChar w:fldCharType="begin"/>
      </w:r>
      <w:instrText xml:space="preserve"> TOC \o "1-3" \h \z \u </w:instrText>
      <w:fldChar w:fldCharType="separate"/>
      <w:t>Mở tài liệu bằng Microsoft Word, bấm chuột phải vào mục lục và chọn Update Field → Update entire table để tạo mục lục tự động.</w:t>
      <w:fldChar w:fldCharType="end"/>
    </w:p>
    <w:p>
      <w:r>
        <w:br w:type="page"/>
      </w:r>
    </w:p>
    <w:p>
      <w:pPr>
        <w:pStyle w:val="Heading1"/>
      </w:pPr>
      <w:r>
        <w:t>1. Giới thiệu dự án</w:t>
      </w:r>
    </w:p>
    <w:p>
      <w:pPr>
        <w:pStyle w:val="Heading2"/>
      </w:pPr>
      <w:r>
        <w:t>1.1. Mục tiêu</w:t>
      </w:r>
    </w:p>
    <w:p>
      <w:r>
        <w:t>Xây dựng hệ thống hỗ trợ quản lý thông tin sách, bạn đọc và các giao dịch mượn – trả trong thư viện trường. Hệ thống giúp giảm thao tác thủ công, tăng độ chính xác và hỗ trợ tra cứu tình trạng sách nhanh chóng.</w:t>
      </w:r>
    </w:p>
    <w:p>
      <w:pPr>
        <w:pStyle w:val="Heading2"/>
      </w:pPr>
      <w:r>
        <w:t>1.2. Đối tượng sử dụng</w:t>
      </w:r>
    </w:p>
    <w:p>
      <w:r>
        <w:t>Người dùng chính gồm thủ thư, sinh viên và quản trị viên hệ thống. Thủ thư quản lý kho sách và phiếu mượn; sinh viên tra cứu sách và theo dõi lịch sử mượn; quản trị viên quản lý tài khoản và phân quyền.</w:t>
      </w:r>
    </w:p>
    <w:p>
      <w:pPr>
        <w:pStyle w:val="Heading1"/>
      </w:pPr>
      <w:r>
        <w:t>2. Chức năng hệ thống</w:t>
      </w:r>
    </w:p>
    <w:p>
      <w:r>
        <w:t>Hệ thống phải cho phép người dùng tra cứu sách theo mã sách, tên sách và thể loại, đồng thời hiển thị tình trạng còn hoặc đang được mượn. Hệ thống phải hỗ trợ lập phiếu mượn, ghi nhận ngày mượn – hạn trả, cập nhật việc trả sách và xác định các phiếu quá hạn.</w:t>
      </w:r>
    </w:p>
    <w:p>
      <w:pPr>
        <w:pStyle w:val="Heading2"/>
      </w:pPr>
      <w:r>
        <w:t>2.1. Quản lý mượn sách</w:t>
      </w:r>
    </w:p>
    <w:p>
      <w:r>
        <w:t>Thủ thư có thể tạo phiếu mượn cho sinh viên hợp lệ khi sách còn khả dụng; mỗi phiếu cần lưu mã sinh viên, mã sách, ngày mượn, hạn trả và tình trạng.</w:t>
      </w:r>
    </w:p>
    <w:p>
      <w:pPr>
        <w:pStyle w:val="Heading3"/>
      </w:pPr>
      <w:r>
        <w:t>2.1.1. Luồng mượn sách qua thẻ sinh viên</w:t>
      </w:r>
    </w:p>
    <w:p>
      <w:r>
        <w:t>Sinh viên xuất trình thẻ; thủ thư kiểm tra mã sinh viên và điều kiện mượn. Nếu hợp lệ và sách còn, hệ thống tạo phiếu mượn, cập nhật trạng thái sách và cung cấp thông tin hạn trả; nếu không hợp lệ, hệ thống thông báo lý do từ chối.</w:t>
      </w:r>
    </w:p>
    <w:p>
      <w:pPr>
        <w:pStyle w:val="Heading2"/>
      </w:pPr>
      <w:r>
        <w:t>2.2. Quản lý trả sách</w:t>
      </w:r>
    </w:p>
    <w:p>
      <w:r>
        <w:t>Thủ thư tìm phiếu mượn theo mã sinh viên hoặc mã phiếu, ghi nhận ngày trả và cập nhật tình trạng sách. Nếu ngày trả vượt hạn, hệ thống đánh dấu phiếu quá hạn và ghi nhận thông tin cần thiết để xử lý theo quy định thư viện.</w:t>
      </w:r>
    </w:p>
    <w:p>
      <w:pPr>
        <w:pStyle w:val="Heading1"/>
      </w:pPr>
      <w:r>
        <w:t>3. Yêu cầu bảo mật</w:t>
      </w:r>
    </w:p>
    <w:p>
      <w:r>
        <w:t>Hệ thống phải xác thực người dùng và phân quyền theo vai trò, bảo đảm sinh viên không thể sửa dữ liệu quản lý dành riêng cho thủ thư hoặc quản trị viên. Dữ liệu tài khoản và giao dịch phải được bảo vệ khi lưu trữ, sao lưu định kỳ và chỉ cho phép truy cập bởi người có quyền phù hợp.</w:t>
      </w:r>
    </w:p>
    <w:p>
      <w:r>
        <w:t>Đoạn bổ sung để minh họa việc phân trang: Tài liệu cần được rà soát định kỳ để bảo đảm các yêu cầu vẫn phù hợp với quy trình hoạt động thực tế của thư viện. Mọi thay đổi yêu cầu phải được ghi nhận, đánh giá tác động và thống nhất trước khi triển khai.</w:t>
      </w:r>
    </w:p>
    <w:p>
      <w:r>
        <w:t xml:space="preserve"> </w:t>
      </w:r>
    </w:p>
    <w:p>
      <w:r>
        <w:t>Ghi chú: Mục lục là trường TOC tự động dựa trên Heading 1–3. Khi mở bằng Microsoft Word, hãy cập nhật toàn bộ mục lục để làm mới tiêu đề và số trang.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