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58E0" w14:textId="77777777" w:rsidR="00D3132E" w:rsidRPr="00D3132E" w:rsidRDefault="00D3132E" w:rsidP="00D3132E">
      <w:pPr>
        <w:rPr>
          <w:b/>
          <w:bCs/>
        </w:rPr>
      </w:pPr>
      <w:r w:rsidRPr="00D3132E">
        <w:rPr>
          <w:b/>
          <w:bCs/>
        </w:rPr>
        <w:t>Bài 4: Tối ưu hóa Slide trình bày cho Startup</w:t>
      </w:r>
    </w:p>
    <w:p w14:paraId="249750EF" w14:textId="77777777" w:rsidR="00D3132E" w:rsidRPr="00D3132E" w:rsidRDefault="00D3132E" w:rsidP="00D3132E">
      <w:pPr>
        <w:rPr>
          <w:b/>
          <w:bCs/>
        </w:rPr>
      </w:pPr>
      <w:r w:rsidRPr="00D3132E">
        <w:rPr>
          <w:b/>
          <w:bCs/>
        </w:rPr>
        <w:t>Phần 1. So sánh hai cách trình bày doanh thu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171"/>
        <w:gridCol w:w="4181"/>
      </w:tblGrid>
      <w:tr w:rsidR="00D3132E" w:rsidRPr="00D3132E" w14:paraId="41EA2991" w14:textId="77777777">
        <w:trPr>
          <w:tblCellSpacing w:w="15" w:type="dxa"/>
        </w:trPr>
        <w:tc>
          <w:tcPr>
            <w:tcW w:w="0" w:type="auto"/>
            <w:vAlign w:val="center"/>
            <w:hideMark/>
          </w:tcPr>
          <w:p w14:paraId="5C08A635" w14:textId="77777777" w:rsidR="00D3132E" w:rsidRPr="00D3132E" w:rsidRDefault="00D3132E" w:rsidP="00D3132E">
            <w:pPr>
              <w:rPr>
                <w:b/>
                <w:bCs/>
              </w:rPr>
            </w:pPr>
            <w:r w:rsidRPr="00D3132E">
              <w:rPr>
                <w:b/>
                <w:bCs/>
              </w:rPr>
              <w:t>Tiêu chí</w:t>
            </w:r>
          </w:p>
        </w:tc>
        <w:tc>
          <w:tcPr>
            <w:tcW w:w="0" w:type="auto"/>
            <w:vAlign w:val="center"/>
            <w:hideMark/>
          </w:tcPr>
          <w:p w14:paraId="52DD20BC" w14:textId="77777777" w:rsidR="00D3132E" w:rsidRPr="00D3132E" w:rsidRDefault="00D3132E" w:rsidP="00D3132E">
            <w:pPr>
              <w:rPr>
                <w:b/>
                <w:bCs/>
              </w:rPr>
            </w:pPr>
            <w:r w:rsidRPr="00D3132E">
              <w:rPr>
                <w:b/>
                <w:bCs/>
              </w:rPr>
              <w:t>Copy bảng Excel lên Slide</w:t>
            </w:r>
          </w:p>
        </w:tc>
        <w:tc>
          <w:tcPr>
            <w:tcW w:w="0" w:type="auto"/>
            <w:vAlign w:val="center"/>
            <w:hideMark/>
          </w:tcPr>
          <w:p w14:paraId="083DB234" w14:textId="77777777" w:rsidR="00D3132E" w:rsidRPr="00D3132E" w:rsidRDefault="00D3132E" w:rsidP="00D3132E">
            <w:pPr>
              <w:rPr>
                <w:b/>
                <w:bCs/>
              </w:rPr>
            </w:pPr>
            <w:r w:rsidRPr="00D3132E">
              <w:rPr>
                <w:b/>
                <w:bCs/>
              </w:rPr>
              <w:t>Dùng Bar Chart có highlight</w:t>
            </w:r>
          </w:p>
        </w:tc>
      </w:tr>
      <w:tr w:rsidR="00D3132E" w:rsidRPr="00D3132E" w14:paraId="1B8A8B59" w14:textId="77777777">
        <w:trPr>
          <w:tblCellSpacing w:w="15" w:type="dxa"/>
        </w:trPr>
        <w:tc>
          <w:tcPr>
            <w:tcW w:w="0" w:type="auto"/>
            <w:vAlign w:val="center"/>
            <w:hideMark/>
          </w:tcPr>
          <w:p w14:paraId="4F496DC0" w14:textId="77777777" w:rsidR="00D3132E" w:rsidRPr="00D3132E" w:rsidRDefault="00D3132E" w:rsidP="00D3132E">
            <w:r w:rsidRPr="00D3132E">
              <w:t>Cách trình bày</w:t>
            </w:r>
          </w:p>
        </w:tc>
        <w:tc>
          <w:tcPr>
            <w:tcW w:w="0" w:type="auto"/>
            <w:vAlign w:val="center"/>
            <w:hideMark/>
          </w:tcPr>
          <w:p w14:paraId="4F0442EE" w14:textId="77777777" w:rsidR="00D3132E" w:rsidRPr="00D3132E" w:rsidRDefault="00D3132E" w:rsidP="00D3132E">
            <w:r w:rsidRPr="00D3132E">
              <w:t>Hiển thị toàn bộ bảng số liệu 50 hàng.</w:t>
            </w:r>
          </w:p>
        </w:tc>
        <w:tc>
          <w:tcPr>
            <w:tcW w:w="0" w:type="auto"/>
            <w:vAlign w:val="center"/>
            <w:hideMark/>
          </w:tcPr>
          <w:p w14:paraId="718878AD" w14:textId="77777777" w:rsidR="00D3132E" w:rsidRPr="00D3132E" w:rsidRDefault="00D3132E" w:rsidP="00D3132E">
            <w:r w:rsidRPr="00D3132E">
              <w:t>Chuyển số liệu thành biểu đồ cột, làm nổi bật dữ liệu quan trọng.</w:t>
            </w:r>
          </w:p>
        </w:tc>
      </w:tr>
      <w:tr w:rsidR="00D3132E" w:rsidRPr="00D3132E" w14:paraId="68262495" w14:textId="77777777">
        <w:trPr>
          <w:tblCellSpacing w:w="15" w:type="dxa"/>
        </w:trPr>
        <w:tc>
          <w:tcPr>
            <w:tcW w:w="0" w:type="auto"/>
            <w:vAlign w:val="center"/>
            <w:hideMark/>
          </w:tcPr>
          <w:p w14:paraId="2D108A9C" w14:textId="77777777" w:rsidR="00D3132E" w:rsidRPr="00D3132E" w:rsidRDefault="00D3132E" w:rsidP="00D3132E">
            <w:r w:rsidRPr="00D3132E">
              <w:t>Tốc độ hiểu</w:t>
            </w:r>
          </w:p>
        </w:tc>
        <w:tc>
          <w:tcPr>
            <w:tcW w:w="0" w:type="auto"/>
            <w:vAlign w:val="center"/>
            <w:hideMark/>
          </w:tcPr>
          <w:p w14:paraId="6EA23BC4" w14:textId="77777777" w:rsidR="00D3132E" w:rsidRPr="00D3132E" w:rsidRDefault="00D3132E" w:rsidP="00D3132E">
            <w:r w:rsidRPr="00D3132E">
              <w:t>Chậm vì người xem phải đọc và so sánh nhiều con số.</w:t>
            </w:r>
          </w:p>
        </w:tc>
        <w:tc>
          <w:tcPr>
            <w:tcW w:w="0" w:type="auto"/>
            <w:vAlign w:val="center"/>
            <w:hideMark/>
          </w:tcPr>
          <w:p w14:paraId="60DBB7C7" w14:textId="77777777" w:rsidR="00D3132E" w:rsidRPr="00D3132E" w:rsidRDefault="00D3132E" w:rsidP="00D3132E">
            <w:r w:rsidRPr="00D3132E">
              <w:t>Nhanh vì người xem dễ nhận ra xu hướng tăng, giảm và sự khác biệt.</w:t>
            </w:r>
          </w:p>
        </w:tc>
      </w:tr>
      <w:tr w:rsidR="00D3132E" w:rsidRPr="00D3132E" w14:paraId="451C550F" w14:textId="77777777">
        <w:trPr>
          <w:tblCellSpacing w:w="15" w:type="dxa"/>
        </w:trPr>
        <w:tc>
          <w:tcPr>
            <w:tcW w:w="0" w:type="auto"/>
            <w:vAlign w:val="center"/>
            <w:hideMark/>
          </w:tcPr>
          <w:p w14:paraId="1A56596C" w14:textId="77777777" w:rsidR="00D3132E" w:rsidRPr="00D3132E" w:rsidRDefault="00D3132E" w:rsidP="00D3132E">
            <w:r w:rsidRPr="00D3132E">
              <w:t>Tính thuyết phục</w:t>
            </w:r>
          </w:p>
        </w:tc>
        <w:tc>
          <w:tcPr>
            <w:tcW w:w="0" w:type="auto"/>
            <w:vAlign w:val="center"/>
            <w:hideMark/>
          </w:tcPr>
          <w:p w14:paraId="7DB15048" w14:textId="77777777" w:rsidR="00D3132E" w:rsidRPr="00D3132E" w:rsidRDefault="00D3132E" w:rsidP="00D3132E">
            <w:r w:rsidRPr="00D3132E">
              <w:t>Thấp, khó xác định điểm nổi bật của doanh thu.</w:t>
            </w:r>
          </w:p>
        </w:tc>
        <w:tc>
          <w:tcPr>
            <w:tcW w:w="0" w:type="auto"/>
            <w:vAlign w:val="center"/>
            <w:hideMark/>
          </w:tcPr>
          <w:p w14:paraId="1661E85F" w14:textId="77777777" w:rsidR="00D3132E" w:rsidRPr="00D3132E" w:rsidRDefault="00D3132E" w:rsidP="00D3132E">
            <w:r w:rsidRPr="00D3132E">
              <w:t>Cao hơn, giúp nhà đầu tư nhanh chóng nhận thấy kết quả kinh doanh.</w:t>
            </w:r>
          </w:p>
        </w:tc>
      </w:tr>
      <w:tr w:rsidR="00D3132E" w:rsidRPr="00D3132E" w14:paraId="28CE1A4B" w14:textId="77777777">
        <w:trPr>
          <w:tblCellSpacing w:w="15" w:type="dxa"/>
        </w:trPr>
        <w:tc>
          <w:tcPr>
            <w:tcW w:w="0" w:type="auto"/>
            <w:vAlign w:val="center"/>
            <w:hideMark/>
          </w:tcPr>
          <w:p w14:paraId="6AF80467" w14:textId="77777777" w:rsidR="00D3132E" w:rsidRPr="00D3132E" w:rsidRDefault="00D3132E" w:rsidP="00D3132E">
            <w:r w:rsidRPr="00D3132E">
              <w:t>Khả năng quan sát</w:t>
            </w:r>
          </w:p>
        </w:tc>
        <w:tc>
          <w:tcPr>
            <w:tcW w:w="0" w:type="auto"/>
            <w:vAlign w:val="center"/>
            <w:hideMark/>
          </w:tcPr>
          <w:p w14:paraId="47CDC918" w14:textId="77777777" w:rsidR="00D3132E" w:rsidRPr="00D3132E" w:rsidRDefault="00D3132E" w:rsidP="00D3132E">
            <w:r w:rsidRPr="00D3132E">
              <w:t>Chữ nhỏ, slide rối mắt, khó đọc khi trình chiếu.</w:t>
            </w:r>
          </w:p>
        </w:tc>
        <w:tc>
          <w:tcPr>
            <w:tcW w:w="0" w:type="auto"/>
            <w:vAlign w:val="center"/>
            <w:hideMark/>
          </w:tcPr>
          <w:p w14:paraId="3CA88A4A" w14:textId="77777777" w:rsidR="00D3132E" w:rsidRPr="00D3132E" w:rsidRDefault="00D3132E" w:rsidP="00D3132E">
            <w:r w:rsidRPr="00D3132E">
              <w:t>Trực quan, dễ theo dõi và ghi nhớ.</w:t>
            </w:r>
          </w:p>
        </w:tc>
      </w:tr>
      <w:tr w:rsidR="00D3132E" w:rsidRPr="00D3132E" w14:paraId="032EFF01" w14:textId="77777777">
        <w:trPr>
          <w:tblCellSpacing w:w="15" w:type="dxa"/>
        </w:trPr>
        <w:tc>
          <w:tcPr>
            <w:tcW w:w="0" w:type="auto"/>
            <w:vAlign w:val="center"/>
            <w:hideMark/>
          </w:tcPr>
          <w:p w14:paraId="05D367D2" w14:textId="77777777" w:rsidR="00D3132E" w:rsidRPr="00D3132E" w:rsidRDefault="00D3132E" w:rsidP="00D3132E">
            <w:r w:rsidRPr="00D3132E">
              <w:t>Khả năng truyền tải thông điệp</w:t>
            </w:r>
          </w:p>
        </w:tc>
        <w:tc>
          <w:tcPr>
            <w:tcW w:w="0" w:type="auto"/>
            <w:vAlign w:val="center"/>
            <w:hideMark/>
          </w:tcPr>
          <w:p w14:paraId="1A429C16" w14:textId="77777777" w:rsidR="00D3132E" w:rsidRPr="00D3132E" w:rsidRDefault="00D3132E" w:rsidP="00D3132E">
            <w:r w:rsidRPr="00D3132E">
              <w:t>Có nhiều dữ liệu nhưng thiếu kết luận rõ ràng.</w:t>
            </w:r>
          </w:p>
        </w:tc>
        <w:tc>
          <w:tcPr>
            <w:tcW w:w="0" w:type="auto"/>
            <w:vAlign w:val="center"/>
            <w:hideMark/>
          </w:tcPr>
          <w:p w14:paraId="086AC5B2" w14:textId="77777777" w:rsidR="00D3132E" w:rsidRPr="00D3132E" w:rsidRDefault="00D3132E" w:rsidP="00D3132E">
            <w:r w:rsidRPr="00D3132E">
              <w:t>Tập trung vào một thông điệp chính và số liệu chứng minh.</w:t>
            </w:r>
          </w:p>
        </w:tc>
      </w:tr>
    </w:tbl>
    <w:p w14:paraId="3CF98BD3" w14:textId="77777777" w:rsidR="00D3132E" w:rsidRPr="00D3132E" w:rsidRDefault="00D3132E" w:rsidP="00D3132E">
      <w:r w:rsidRPr="00D3132E">
        <w:t>Kết luận: Nên sử dụng biểu đồ cột có highlight thay vì sao chép toàn bộ bảng Excel lên slide. Cách này giúp nhà đầu tư nắm bắt thông tin nhanh hơn, đồng thời làm bài thuyết trình chuyên nghiệp và thuyết phục hơn.</w:t>
      </w:r>
    </w:p>
    <w:p w14:paraId="4C75FBEA" w14:textId="77777777" w:rsidR="00D3132E" w:rsidRPr="00D3132E" w:rsidRDefault="00D3132E" w:rsidP="00D3132E">
      <w:pPr>
        <w:rPr>
          <w:b/>
          <w:bCs/>
        </w:rPr>
      </w:pPr>
      <w:r w:rsidRPr="00D3132E">
        <w:rPr>
          <w:b/>
          <w:bCs/>
        </w:rPr>
        <w:t>Phần 2. Đề xuất thiết kế Slide doanh thu mới</w:t>
      </w:r>
    </w:p>
    <w:p w14:paraId="654E1DD1" w14:textId="77777777" w:rsidR="00D3132E" w:rsidRPr="00D3132E" w:rsidRDefault="00D3132E" w:rsidP="00D3132E">
      <w:pPr>
        <w:rPr>
          <w:b/>
          <w:bCs/>
        </w:rPr>
      </w:pPr>
      <w:r w:rsidRPr="00D3132E">
        <w:rPr>
          <w:b/>
          <w:bCs/>
        </w:rPr>
        <w:t>1. Nguyên tắc thiết kế</w:t>
      </w:r>
    </w:p>
    <w:p w14:paraId="00DAC4A7" w14:textId="77777777" w:rsidR="00D3132E" w:rsidRPr="00D3132E" w:rsidRDefault="00D3132E" w:rsidP="00D3132E">
      <w:pPr>
        <w:numPr>
          <w:ilvl w:val="0"/>
          <w:numId w:val="1"/>
        </w:numPr>
      </w:pPr>
      <w:r w:rsidRPr="00D3132E">
        <w:t>1 Slide – 1 Thông điệp: Mỗi slide chỉ tập trung vào một kết luận quan trọng.</w:t>
      </w:r>
    </w:p>
    <w:p w14:paraId="63B6F975" w14:textId="77777777" w:rsidR="00D3132E" w:rsidRPr="00D3132E" w:rsidRDefault="00D3132E" w:rsidP="00D3132E">
      <w:pPr>
        <w:numPr>
          <w:ilvl w:val="0"/>
          <w:numId w:val="1"/>
        </w:numPr>
      </w:pPr>
      <w:r w:rsidRPr="00D3132E">
        <w:t>Assertion Title: Sử dụng tiêu đề thể hiện kết luận thay vì chỉ nêu chủ đề.</w:t>
      </w:r>
    </w:p>
    <w:p w14:paraId="7D8CDF95" w14:textId="77777777" w:rsidR="00D3132E" w:rsidRPr="00D3132E" w:rsidRDefault="00D3132E" w:rsidP="00D3132E">
      <w:pPr>
        <w:numPr>
          <w:ilvl w:val="0"/>
          <w:numId w:val="1"/>
        </w:numPr>
      </w:pPr>
      <w:r w:rsidRPr="00D3132E">
        <w:t>Rule 10/20/30: Bài thuyết trình nên có tối đa 10 slide, trình bày trong 20 phút và sử dụng cỡ chữ tối thiểu 30 pt theo quy tắc của Guy Kawasaki.</w:t>
      </w:r>
    </w:p>
    <w:p w14:paraId="206A59E2" w14:textId="77777777" w:rsidR="00D3132E" w:rsidRPr="00D3132E" w:rsidRDefault="00D3132E" w:rsidP="00D3132E">
      <w:pPr>
        <w:rPr>
          <w:b/>
          <w:bCs/>
        </w:rPr>
      </w:pPr>
      <w:r w:rsidRPr="00D3132E">
        <w:rPr>
          <w:b/>
          <w:bCs/>
        </w:rPr>
        <w:t>2. Phương án thiết kế</w:t>
      </w:r>
    </w:p>
    <w:p w14:paraId="2B06E53B" w14:textId="77777777" w:rsidR="00D3132E" w:rsidRPr="00D3132E" w:rsidRDefault="00D3132E" w:rsidP="00D3132E">
      <w:r w:rsidRPr="00D3132E">
        <w:t>KẾT QUẢ KINH DOANH</w:t>
      </w:r>
    </w:p>
    <w:p w14:paraId="4294CFC4" w14:textId="77777777" w:rsidR="00D3132E" w:rsidRPr="00D3132E" w:rsidRDefault="00D3132E" w:rsidP="00D3132E">
      <w:pPr>
        <w:rPr>
          <w:b/>
          <w:bCs/>
        </w:rPr>
      </w:pPr>
      <w:r w:rsidRPr="00D3132E">
        <w:rPr>
          <w:b/>
          <w:bCs/>
        </w:rPr>
        <w:t>Doanh thu tăng trưởng mạnh qua các quý</w:t>
      </w:r>
    </w:p>
    <w:p w14:paraId="61F3690B" w14:textId="77777777" w:rsidR="00D3132E" w:rsidRPr="00D3132E" w:rsidRDefault="00D3132E" w:rsidP="00D3132E">
      <w:r w:rsidRPr="00D3132E">
        <w:t>So sánh doanh thu theo từng quý</w:t>
      </w:r>
    </w:p>
    <w:p w14:paraId="5211B8D7" w14:textId="77777777" w:rsidR="00D3132E" w:rsidRPr="00D3132E" w:rsidRDefault="00D3132E" w:rsidP="00D3132E">
      <w:r w:rsidRPr="00D3132E">
        <w:t>Quý 1</w:t>
      </w:r>
    </w:p>
    <w:p w14:paraId="0CECF4E3" w14:textId="77777777" w:rsidR="00D3132E" w:rsidRPr="00D3132E" w:rsidRDefault="00D3132E" w:rsidP="00D3132E">
      <w:r w:rsidRPr="00D3132E">
        <w:t>Quý 2</w:t>
      </w:r>
    </w:p>
    <w:p w14:paraId="797B67B3" w14:textId="77777777" w:rsidR="00D3132E" w:rsidRPr="00D3132E" w:rsidRDefault="00D3132E" w:rsidP="00D3132E">
      <w:r w:rsidRPr="00D3132E">
        <w:lastRenderedPageBreak/>
        <w:t>Quý 3</w:t>
      </w:r>
    </w:p>
    <w:p w14:paraId="0E4649EC" w14:textId="77777777" w:rsidR="00D3132E" w:rsidRPr="00D3132E" w:rsidRDefault="00D3132E" w:rsidP="00D3132E">
      <w:r w:rsidRPr="00D3132E">
        <w:t>Quý 4</w:t>
      </w:r>
    </w:p>
    <w:p w14:paraId="398E9B02" w14:textId="77777777" w:rsidR="00D3132E" w:rsidRPr="00D3132E" w:rsidRDefault="00D3132E" w:rsidP="00D3132E">
      <w:r w:rsidRPr="00D3132E">
        <w:t>Cao nhất</w:t>
      </w:r>
    </w:p>
    <w:p w14:paraId="2EDD5F03" w14:textId="77777777" w:rsidR="00D3132E" w:rsidRPr="00D3132E" w:rsidRDefault="00D3132E" w:rsidP="00D3132E">
      <w:r w:rsidRPr="00D3132E">
        <w:t>Minh họa cách thể hiện, không phải số liệu thực tế.</w:t>
      </w:r>
    </w:p>
    <w:p w14:paraId="7D92D445" w14:textId="77777777" w:rsidR="00D3132E" w:rsidRPr="00D3132E" w:rsidRDefault="00D3132E" w:rsidP="00D3132E">
      <w:r w:rsidRPr="00D3132E">
        <w:t>Ví dụ bố cục: tiêu đề kết luận ở trên, biểu đồ ở giữa và làm nổi bật quý có doanh thu cao nhất.</w:t>
      </w:r>
    </w:p>
    <w:p w14:paraId="04E667A3" w14:textId="77777777" w:rsidR="00D3132E" w:rsidRPr="00D3132E" w:rsidRDefault="00D3132E" w:rsidP="00D3132E">
      <w:pPr>
        <w:rPr>
          <w:b/>
          <w:bCs/>
        </w:rPr>
      </w:pPr>
      <w:r w:rsidRPr="00D3132E">
        <w:rPr>
          <w:b/>
          <w:bCs/>
        </w:rPr>
        <w:t>3. Các yếu tố thiết kế cụ thể</w:t>
      </w:r>
    </w:p>
    <w:p w14:paraId="16228267" w14:textId="77777777" w:rsidR="00D3132E" w:rsidRPr="00D3132E" w:rsidRDefault="00D3132E" w:rsidP="00D3132E">
      <w:pPr>
        <w:numPr>
          <w:ilvl w:val="0"/>
          <w:numId w:val="2"/>
        </w:numPr>
      </w:pPr>
      <w:r w:rsidRPr="00D3132E">
        <w:t>Màu sắc chủ đạo: Xanh navy làm nền hoặc màu chữ chính, kết hợp màu trắng và xanh lá để highlight dữ liệu nổi bật.</w:t>
      </w:r>
    </w:p>
    <w:p w14:paraId="44F16702" w14:textId="77777777" w:rsidR="00D3132E" w:rsidRPr="00D3132E" w:rsidRDefault="00D3132E" w:rsidP="00D3132E">
      <w:pPr>
        <w:numPr>
          <w:ilvl w:val="0"/>
          <w:numId w:val="2"/>
        </w:numPr>
      </w:pPr>
      <w:r w:rsidRPr="00D3132E">
        <w:t>Loại biểu đồ: Biểu đồ cột (Bar/Column Chart) để so sánh doanh thu giữa các quý hoặc các năm.</w:t>
      </w:r>
    </w:p>
    <w:p w14:paraId="7C099D67" w14:textId="77777777" w:rsidR="00D3132E" w:rsidRPr="00D3132E" w:rsidRDefault="00D3132E" w:rsidP="00D3132E">
      <w:pPr>
        <w:numPr>
          <w:ilvl w:val="0"/>
          <w:numId w:val="2"/>
        </w:numPr>
      </w:pPr>
      <w:r w:rsidRPr="00D3132E">
        <w:t>Cỡ chữ: Tiêu đề và nội dung chính nên từ 30 pt trở lên theo Rule 30; thông tin phụ cần hạn chế để slide dễ đọc.</w:t>
      </w:r>
    </w:p>
    <w:p w14:paraId="17E864EB" w14:textId="77777777" w:rsidR="00D3132E" w:rsidRPr="00D3132E" w:rsidRDefault="00D3132E" w:rsidP="00D3132E">
      <w:pPr>
        <w:numPr>
          <w:ilvl w:val="0"/>
          <w:numId w:val="2"/>
        </w:numPr>
      </w:pPr>
      <w:r w:rsidRPr="00D3132E">
        <w:t>Dữ liệu: Chỉ chọn những số liệu quan trọng như tổng doanh thu, tốc độ tăng trưởng và quý có kết quả nổi bật.</w:t>
      </w:r>
    </w:p>
    <w:p w14:paraId="49743F72" w14:textId="77777777" w:rsidR="00D3132E" w:rsidRPr="00D3132E" w:rsidRDefault="00D3132E" w:rsidP="00D3132E">
      <w:pPr>
        <w:numPr>
          <w:ilvl w:val="0"/>
          <w:numId w:val="2"/>
        </w:numPr>
      </w:pPr>
      <w:r w:rsidRPr="00D3132E">
        <w:t>Highlight: Dùng màu tương phản để làm nổi bật cột quan trọng nhất, tránh sử dụng quá nhiều màu gây mất tập trung.</w:t>
      </w:r>
    </w:p>
    <w:p w14:paraId="0BB2DB79" w14:textId="77777777" w:rsidR="00D3132E" w:rsidRPr="00D3132E" w:rsidRDefault="00D3132E" w:rsidP="00D3132E">
      <w:pPr>
        <w:rPr>
          <w:b/>
          <w:bCs/>
        </w:rPr>
      </w:pPr>
      <w:r w:rsidRPr="00D3132E">
        <w:rPr>
          <w:b/>
          <w:bCs/>
        </w:rPr>
        <w:t>4. Kết luận</w:t>
      </w:r>
    </w:p>
    <w:p w14:paraId="679A6960" w14:textId="77777777" w:rsidR="00D3132E" w:rsidRPr="00D3132E" w:rsidRDefault="00D3132E" w:rsidP="00D3132E">
      <w:r w:rsidRPr="00D3132E">
        <w:t>Việc sao chép bảng Excel 50 hàng lên slide khiến người xem khó tiếp nhận thông tin và làm giảm hiệu quả thuyết trình. Startup nên sử dụng biểu đồ trực quan, tiêu đề kết luận và làm nổi bật các số liệu quan trọng. Cách trình bày này giúp nhà đầu tư nhanh chóng hiểu tình hình doanh thu, ghi nhớ thông điệp chính và đưa ra đánh giá hiệu quả hơn.</w:t>
      </w:r>
    </w:p>
    <w:p w14:paraId="12D3E857"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5005"/>
    <w:multiLevelType w:val="multilevel"/>
    <w:tmpl w:val="2BA8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1007"/>
    <w:multiLevelType w:val="multilevel"/>
    <w:tmpl w:val="33B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180260">
    <w:abstractNumId w:val="0"/>
  </w:num>
  <w:num w:numId="2" w16cid:durableId="59776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2E"/>
    <w:rsid w:val="003A5E78"/>
    <w:rsid w:val="005C57D5"/>
    <w:rsid w:val="005E184A"/>
    <w:rsid w:val="00621468"/>
    <w:rsid w:val="00D3132E"/>
    <w:rsid w:val="00ED310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40A3"/>
  <w15:chartTrackingRefBased/>
  <w15:docId w15:val="{91DEC3A9-F8A8-4C06-88DB-E91B7BE2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32E"/>
    <w:rPr>
      <w:rFonts w:eastAsiaTheme="majorEastAsia" w:cstheme="majorBidi"/>
      <w:color w:val="272727" w:themeColor="text1" w:themeTint="D8"/>
    </w:rPr>
  </w:style>
  <w:style w:type="paragraph" w:styleId="Title">
    <w:name w:val="Title"/>
    <w:basedOn w:val="Normal"/>
    <w:next w:val="Normal"/>
    <w:link w:val="TitleChar"/>
    <w:uiPriority w:val="10"/>
    <w:qFormat/>
    <w:rsid w:val="00D31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32E"/>
    <w:pPr>
      <w:spacing w:before="160"/>
      <w:jc w:val="center"/>
    </w:pPr>
    <w:rPr>
      <w:i/>
      <w:iCs/>
      <w:color w:val="404040" w:themeColor="text1" w:themeTint="BF"/>
    </w:rPr>
  </w:style>
  <w:style w:type="character" w:customStyle="1" w:styleId="QuoteChar">
    <w:name w:val="Quote Char"/>
    <w:basedOn w:val="DefaultParagraphFont"/>
    <w:link w:val="Quote"/>
    <w:uiPriority w:val="29"/>
    <w:rsid w:val="00D3132E"/>
    <w:rPr>
      <w:i/>
      <w:iCs/>
      <w:color w:val="404040" w:themeColor="text1" w:themeTint="BF"/>
    </w:rPr>
  </w:style>
  <w:style w:type="paragraph" w:styleId="ListParagraph">
    <w:name w:val="List Paragraph"/>
    <w:basedOn w:val="Normal"/>
    <w:uiPriority w:val="34"/>
    <w:qFormat/>
    <w:rsid w:val="00D3132E"/>
    <w:pPr>
      <w:ind w:left="720"/>
      <w:contextualSpacing/>
    </w:pPr>
  </w:style>
  <w:style w:type="character" w:styleId="IntenseEmphasis">
    <w:name w:val="Intense Emphasis"/>
    <w:basedOn w:val="DefaultParagraphFont"/>
    <w:uiPriority w:val="21"/>
    <w:qFormat/>
    <w:rsid w:val="00D3132E"/>
    <w:rPr>
      <w:i/>
      <w:iCs/>
      <w:color w:val="2F5496" w:themeColor="accent1" w:themeShade="BF"/>
    </w:rPr>
  </w:style>
  <w:style w:type="paragraph" w:styleId="IntenseQuote">
    <w:name w:val="Intense Quote"/>
    <w:basedOn w:val="Normal"/>
    <w:next w:val="Normal"/>
    <w:link w:val="IntenseQuoteChar"/>
    <w:uiPriority w:val="30"/>
    <w:qFormat/>
    <w:rsid w:val="00D31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32E"/>
    <w:rPr>
      <w:i/>
      <w:iCs/>
      <w:color w:val="2F5496" w:themeColor="accent1" w:themeShade="BF"/>
    </w:rPr>
  </w:style>
  <w:style w:type="character" w:styleId="IntenseReference">
    <w:name w:val="Intense Reference"/>
    <w:basedOn w:val="DefaultParagraphFont"/>
    <w:uiPriority w:val="32"/>
    <w:qFormat/>
    <w:rsid w:val="00D313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1</cp:revision>
  <dcterms:created xsi:type="dcterms:W3CDTF">2026-10-19T14:06:00Z</dcterms:created>
  <dcterms:modified xsi:type="dcterms:W3CDTF">2026-10-19T14:07:00Z</dcterms:modified>
</cp:coreProperties>
</file>