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:rsidRPr="00FD52AD" w:rsidR="00FD52AD" w:rsidP="00FD52AD" w:rsidRDefault="00FD52AD" w14:paraId="0D62A681" w14:textId="77777777">
      <w:pPr>
        <w:pStyle w:val="Ttulo"/>
        <w:spacing w:after="0"/>
        <w:jc w:val="right"/>
        <w:rPr>
          <w:rFonts w:ascii="Arial" w:hAnsi="Arial" w:cs="Arial"/>
          <w:b/>
          <w:bCs/>
          <w:sz w:val="64"/>
          <w:szCs w:val="64"/>
        </w:rPr>
      </w:pPr>
      <w:r>
        <w:rPr>
          <w:rFonts w:ascii="Arial" w:hAnsi="Arial" w:cs="Arial"/>
          <w:b/>
          <w:bCs/>
          <w:sz w:val="64"/>
          <w:szCs w:val="64"/>
        </w:rPr>
        <w:t>Caso de Uso</w:t>
      </w:r>
    </w:p>
    <w:p w:rsidRPr="00FD52AD" w:rsidR="00FD52AD" w:rsidP="00FD52AD" w:rsidRDefault="00FD52AD" w14:paraId="1C9A537F" w14:textId="77777777">
      <w:pPr>
        <w:pStyle w:val="Ttulo"/>
        <w:spacing w:after="0"/>
        <w:jc w:val="right"/>
        <w:rPr>
          <w:rFonts w:ascii="Arial" w:hAnsi="Arial" w:cs="Arial"/>
          <w:b/>
          <w:bCs/>
          <w:sz w:val="64"/>
          <w:szCs w:val="64"/>
        </w:rPr>
      </w:pPr>
      <w:r>
        <w:rPr>
          <w:rFonts w:ascii="Arial" w:hAnsi="Arial" w:cs="Arial"/>
          <w:b/>
          <w:bCs/>
          <w:sz w:val="64"/>
          <w:szCs w:val="64"/>
        </w:rPr>
        <w:t>Sistema de Quejas, Reclamos, Denuncias y Sugerencias</w:t>
      </w:r>
    </w:p>
    <w:p w:rsidRPr="00FF438A" w:rsidR="00FD52AD" w:rsidP="00FD52AD" w:rsidRDefault="00FD52AD" w14:paraId="6781DE31" w14:textId="77777777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 xml:space="preserve">CU-03-Consulta de Estado del Caso</w:t>
      </w:r>
    </w:p>
    <w:p w:rsidRPr="002302A7" w:rsidR="00FD52AD" w:rsidP="00FD52AD" w:rsidRDefault="00FD52AD" w14:paraId="7C35DA55" w14:textId="77777777">
      <w:pPr>
        <w:pStyle w:val="ByLine"/>
        <w:rPr>
          <w:lang w:val="es-ES"/>
        </w:rPr>
      </w:pPr>
      <w:r>
        <w:rPr>
          <w:lang w:val="es-ES"/>
        </w:rPr>
        <w:t xml:space="preserve">Versión 1.0</w:t>
      </w:r>
    </w:p>
    <w:p w:rsidRPr="002302A7" w:rsidR="00FD52AD" w:rsidP="00FD52AD" w:rsidRDefault="00FD52AD" w14:paraId="3905FB98" w14:textId="77777777">
      <w:pPr>
        <w:pStyle w:val="ByLine"/>
        <w:rPr>
          <w:lang w:val="es-ES"/>
        </w:rPr>
      </w:pPr>
      <w:r>
        <w:rPr>
          <w:lang w:val="es-ES"/>
        </w:rPr>
        <w:t xml:space="preserve">Elaborado por: grupo 1 Análisis de Sistemas 2</w:t>
      </w:r>
    </w:p>
    <w:p w:rsidRPr="002302A7" w:rsidR="00FD52AD" w:rsidP="00FD52AD" w:rsidRDefault="00FD52AD" w14:paraId="3591D4DB" w14:textId="77777777">
      <w:pPr>
        <w:pStyle w:val="ByLine"/>
        <w:rPr>
          <w:noProof/>
          <w:lang w:val="es-GT"/>
        </w:rPr>
      </w:pPr>
      <w:r>
        <w:rPr>
          <w:noProof/>
          <w:lang w:val="es-GT"/>
        </w:rPr>
        <w:t xml:space="preserve">Fecha Elaboración: 23/08/2026</w:t>
      </w:r>
    </w:p>
    <w:p w:rsidRPr="002302A7" w:rsidR="00FD52AD" w:rsidP="00FD52AD" w:rsidRDefault="00FD52AD" w14:paraId="369F98D8" w14:textId="77777777">
      <w:pPr>
        <w:pStyle w:val="ChangeHistoryTitle"/>
        <w:jc w:val="left"/>
        <w:rPr>
          <w:b w:val="0"/>
          <w:noProof/>
          <w:sz w:val="28"/>
          <w:lang w:val="es-GT"/>
        </w:rPr>
      </w:pPr>
      <w:r>
        <w:rPr>
          <w:noProof/>
          <w:lang w:val="es-GT"/>
        </w:rPr>
        <w:t>Historial Revisiones</w:t>
      </w:r>
    </w:p>
    <w:tbl>
      <w:tblPr>
        <w:tblW w:w="5000" w:type="pct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ook w:val="0000" w:firstRow="0" w:lastRow="0" w:firstColumn="0" w:lastColumn="0" w:noHBand="0" w:noVBand="0"/>
      </w:tblPr>
      <w:tblGrid>
        <w:gridCol w:w="2758"/>
        <w:gridCol w:w="1310"/>
        <w:gridCol w:w="3330"/>
        <w:gridCol w:w="1016"/>
      </w:tblGrid>
      <w:tr w:rsidRPr="002302A7" w:rsidR="00FD52AD" w:rsidTr="423A242C" w14:paraId="31179399" w14:textId="77777777">
        <w:tc>
          <w:tcPr>
            <w:tcW w:w="1705" w:type="pct"/>
            <w:tcBorders>
              <w:top w:val="thinThickSmallGap" w:color="auto" w:sz="24" w:space="0"/>
              <w:left w:val="thinThickSmallGap" w:color="auto" w:sz="24" w:space="0"/>
              <w:bottom w:val="thickThinSmallGap" w:color="auto" w:sz="24" w:space="0"/>
            </w:tcBorders>
            <w:tcMar/>
          </w:tcPr>
          <w:p w:rsidRPr="002302A7" w:rsidR="00FD52AD" w:rsidP="008C7AC1" w:rsidRDefault="00FD52AD" w14:paraId="23B774A8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693" w:type="pct"/>
            <w:tcBorders>
              <w:top w:val="thinThickSmallGap" w:color="auto" w:sz="24" w:space="0"/>
              <w:bottom w:val="thickThinSmallGap" w:color="auto" w:sz="24" w:space="0"/>
            </w:tcBorders>
            <w:tcMar/>
          </w:tcPr>
          <w:p w:rsidRPr="002302A7" w:rsidR="00FD52AD" w:rsidP="008C7AC1" w:rsidRDefault="00FD52AD" w14:paraId="500310DF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2044" w:type="pct"/>
            <w:tcBorders>
              <w:top w:val="thinThickSmallGap" w:color="auto" w:sz="24" w:space="0"/>
              <w:bottom w:val="thickThinSmallGap" w:color="auto" w:sz="24" w:space="0"/>
            </w:tcBorders>
            <w:tcMar/>
          </w:tcPr>
          <w:p w:rsidRPr="002302A7" w:rsidR="00FD52AD" w:rsidP="008C7AC1" w:rsidRDefault="00FD52AD" w14:paraId="20AB0B90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 xml:space="preserve">Descripción del Cambio</w:t>
            </w:r>
          </w:p>
        </w:tc>
        <w:tc>
          <w:tcPr>
            <w:tcW w:w="559" w:type="pct"/>
            <w:tcBorders>
              <w:top w:val="thinThickSmallGap" w:color="auto" w:sz="24" w:space="0"/>
              <w:bottom w:val="thickThinSmallGap" w:color="auto" w:sz="24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5CE750E7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Versión</w:t>
            </w:r>
          </w:p>
        </w:tc>
      </w:tr>
      <w:tr w:rsidRPr="002302A7" w:rsidR="00FD52AD" w:rsidTr="423A242C" w14:paraId="3D16D0B7" w14:textId="77777777">
        <w:tc>
          <w:tcPr>
            <w:tcW w:w="1705" w:type="pct"/>
            <w:tcBorders>
              <w:top w:val="thickThinSmallGap" w:color="auto" w:sz="24" w:space="0"/>
              <w:left w:val="thinThickSmallGap" w:color="auto" w:sz="24" w:space="0"/>
              <w:bottom w:val="single" w:color="auto" w:sz="6" w:space="0"/>
            </w:tcBorders>
            <w:tcMar/>
          </w:tcPr>
          <w:p w:rsidRPr="002302A7" w:rsidR="00FD52AD" w:rsidP="008C7AC1" w:rsidRDefault="00FD52AD" w14:paraId="70861AB6" w14:textId="77777777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grupo 1 Análisis de Sistemas 2</w:t>
            </w:r>
          </w:p>
        </w:tc>
        <w:tc>
          <w:tcPr>
            <w:tcW w:w="693" w:type="pct"/>
            <w:tcBorders>
              <w:top w:val="thickThinSmallGap" w:color="auto" w:sz="24" w:space="0"/>
              <w:bottom w:val="single" w:color="auto" w:sz="6" w:space="0"/>
            </w:tcBorders>
            <w:tcMar/>
          </w:tcPr>
          <w:p w:rsidRPr="002302A7" w:rsidR="00FD52AD" w:rsidP="008C7AC1" w:rsidRDefault="00FD52AD" w14:paraId="63BBB8EB" w14:textId="77777777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23/08/2026</w:t>
            </w:r>
          </w:p>
        </w:tc>
        <w:tc>
          <w:tcPr>
            <w:tcW w:w="2044" w:type="pct"/>
            <w:tcBorders>
              <w:top w:val="thickThinSmallGap" w:color="auto" w:sz="24" w:space="0"/>
              <w:bottom w:val="single" w:color="auto" w:sz="6" w:space="0"/>
            </w:tcBorders>
            <w:tcMar/>
          </w:tcPr>
          <w:p w:rsidRPr="002302A7" w:rsidR="00FD52AD" w:rsidP="008C7AC1" w:rsidRDefault="00FD52AD" w14:paraId="33B1F281" w14:textId="77777777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Creación del documento</w:t>
            </w:r>
          </w:p>
        </w:tc>
        <w:tc>
          <w:tcPr>
            <w:tcW w:w="559" w:type="pct"/>
            <w:tcBorders>
              <w:top w:val="thickThinSmallGap" w:color="auto" w:sz="24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4CB0FE41" w14:textId="77777777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1.0</w:t>
            </w:r>
          </w:p>
        </w:tc>
      </w:tr>
      <w:tr w:rsidRPr="002302A7" w:rsidR="00FD52AD" w:rsidTr="423A242C" w14:paraId="1B1D7B0B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</w:tcBorders>
            <w:tcMar/>
          </w:tcPr>
          <w:p w:rsidRPr="002302A7" w:rsidR="00FD52AD" w:rsidP="008C7AC1" w:rsidRDefault="00FD52AD" w14:paraId="2F51D2CD" w14:textId="23A8C0EE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693" w:type="pct"/>
            <w:tcBorders>
              <w:top w:val="single" w:color="auto" w:sz="6" w:space="0"/>
              <w:bottom w:val="single" w:color="auto" w:sz="6" w:space="0"/>
            </w:tcBorders>
            <w:tcMar/>
          </w:tcPr>
          <w:p w:rsidRPr="002302A7" w:rsidR="00FD52AD" w:rsidP="008C7AC1" w:rsidRDefault="00FD52AD" w14:paraId="7110BF89" w14:textId="6E730F89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2044" w:type="pct"/>
            <w:tcBorders>
              <w:top w:val="single" w:color="auto" w:sz="6" w:space="0"/>
              <w:bottom w:val="single" w:color="auto" w:sz="6" w:space="0"/>
            </w:tcBorders>
            <w:tcMar/>
          </w:tcPr>
          <w:p w:rsidRPr="002302A7" w:rsidR="00FD52AD" w:rsidP="008C7AC1" w:rsidRDefault="00FD52AD" w14:paraId="2A90EC66" w14:textId="06EA2551">
            <w:pPr>
              <w:spacing w:before="40" w:after="40"/>
            </w:pPr>
            <w:r>
              <w:rPr>
                <w:noProof/>
                <w:lang w:val="es-GT"/>
              </w:rPr>
              <w:t xml:space="preserve"/>
            </w:r>
          </w:p>
        </w:tc>
        <w:tc>
          <w:tcPr>
            <w:tcW w:w="559" w:type="pct"/>
            <w:tcBorders>
              <w:top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14C9C1D3" w14:textId="15371FFB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</w:tr>
      <w:tr w:rsidRPr="002302A7" w:rsidR="00FD52AD" w:rsidTr="423A242C" w14:paraId="7629A0AD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55062219" w14:textId="46A5EBF0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6756EF66" w14:textId="71B8C343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0D2AFF7D" w14:textId="789538DC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4598134F" w14:textId="28341A59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</w:tr>
      <w:tr w:rsidRPr="002302A7" w:rsidR="00FD52AD" w:rsidTr="423A242C" w14:paraId="57AE7A59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36060B07" w14:textId="0997F159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20E1E0E3" w14:textId="23EF30AD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147D3A09" w14:textId="26BC4DF4">
            <w:pPr>
              <w:spacing w:before="40" w:after="40"/>
            </w:pPr>
            <w:r>
              <w:rPr>
                <w:noProof/>
                <w:lang w:val="es-GT"/>
              </w:rPr>
              <w:t xml:space="preserve"/>
            </w: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23282F62" w14:textId="793CFE66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</w:tr>
      <w:tr w:rsidRPr="002302A7" w:rsidR="00FD52AD" w:rsidTr="423A242C" w14:paraId="1CF2DB31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5B988791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05959A59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574F058C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0D94B510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D52AD" w:rsidTr="423A242C" w14:paraId="342E2593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24FA0DDB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27F24E38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15AF9503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0BF43F54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D52AD" w:rsidTr="423A242C" w14:paraId="283E446B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thickThinSmallGap" w:color="auto" w:sz="24" w:space="0"/>
              <w:right w:val="single" w:color="auto" w:sz="6" w:space="0"/>
            </w:tcBorders>
            <w:tcMar/>
          </w:tcPr>
          <w:p w:rsidRPr="002302A7" w:rsidR="00FD52AD" w:rsidP="008C7AC1" w:rsidRDefault="00FD52AD" w14:paraId="69644ABF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single" w:color="auto" w:sz="6" w:space="0"/>
            </w:tcBorders>
            <w:tcMar/>
          </w:tcPr>
          <w:p w:rsidRPr="002302A7" w:rsidR="00FD52AD" w:rsidP="008C7AC1" w:rsidRDefault="00FD52AD" w14:paraId="47947321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single" w:color="auto" w:sz="6" w:space="0"/>
            </w:tcBorders>
            <w:tcMar/>
          </w:tcPr>
          <w:p w:rsidRPr="002302A7" w:rsidR="00FD52AD" w:rsidP="008C7AC1" w:rsidRDefault="00FD52AD" w14:paraId="2511887D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2CADF289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20"/>
        <w:ind w:left="400" w:hanging="400"/>
      </w:pPr>
      <w:r>
        <w:rPr>
          <w:b w:val="false"/>
          <w:bCs w:val="false"/>
          <w:i w:val="false"/>
          <w:iCs w:val="false"/>
        </w:rPr>
        <w:t xml:space="preserve">1. </w:t>
      </w:r>
      <w:r>
        <w:rPr>
          <w:b/>
          <w:bCs/>
          <w:i w:val="false"/>
          <w:iCs w:val="false"/>
        </w:rPr>
        <w:t xml:space="preserve">Introducción.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1.1 </w:t>
      </w:r>
      <w:r>
        <w:rPr>
          <w:b/>
          <w:bCs/>
          <w:i w:val="false"/>
          <w:iCs w:val="false"/>
        </w:rPr>
        <w:t xml:space="preserve">Objetivo</w:t>
      </w:r>
    </w:p>
    <w:p>
      <w:pPr>
        <w:spacing w:after="120"/>
        <w:ind w:left="800"/>
      </w:pPr>
      <w:r>
        <w:rPr>
          <w:b w:val="false"/>
          <w:bCs w:val="false"/>
          <w:i w:val="false"/>
          <w:iCs w:val="false"/>
        </w:rPr>
        <w:t xml:space="preserve">Permitir que el ciudadano consulte el estado actual de su caso utilizando el código de seguimiento generado al momento del registro </w:t>
      </w:r>
      <w:r>
        <w:rPr>
          <w:b/>
          <w:bCs/>
          <w:i w:val="false"/>
          <w:iCs w:val="false"/>
        </w:rPr>
        <w:t xml:space="preserve">[CU-02]</w:t>
      </w:r>
      <w:r>
        <w:rPr>
          <w:b w:val="false"/>
          <w:bCs w:val="false"/>
          <w:i w:val="false"/>
          <w:iCs w:val="false"/>
        </w:rPr>
        <w:t xml:space="preserve">, sin necesidad de crear una cuenta.</w:t>
      </w:r>
    </w:p>
    <w:p>
      <w:pPr>
        <w:spacing w:after="120"/>
        <w:ind w:left="400" w:hanging="400"/>
      </w:pPr>
      <w:r>
        <w:rPr>
          <w:b w:val="false"/>
          <w:bCs w:val="false"/>
          <w:i w:val="false"/>
          <w:iCs w:val="false"/>
        </w:rPr>
        <w:t xml:space="preserve">2. </w:t>
      </w:r>
      <w:r>
        <w:rPr>
          <w:b/>
          <w:bCs/>
          <w:i w:val="false"/>
          <w:iCs w:val="false"/>
        </w:rPr>
        <w:t xml:space="preserve">Definición Caso de Uso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2.1 </w:t>
      </w:r>
      <w:r>
        <w:rPr>
          <w:b/>
          <w:bCs/>
          <w:i w:val="false"/>
          <w:iCs w:val="false"/>
        </w:rPr>
        <w:t xml:space="preserve">Actores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1. Ciudadano.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2. Sistema web.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2.2 </w:t>
      </w:r>
      <w:r>
        <w:rPr>
          <w:b/>
          <w:bCs/>
          <w:i w:val="false"/>
          <w:iCs w:val="false"/>
        </w:rPr>
        <w:t xml:space="preserve">Precondiciones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1. Que el sistema web se encuentre disponible.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2. Que el ciudadano cuente con el código de seguimiento entregado al registrar su caso </w:t>
      </w:r>
      <w:r>
        <w:rPr>
          <w:b/>
          <w:bCs/>
          <w:i w:val="false"/>
          <w:iCs w:val="false"/>
        </w:rPr>
        <w:t xml:space="preserve">[CU-02]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2.3 </w:t>
      </w:r>
      <w:r>
        <w:rPr>
          <w:b/>
          <w:bCs/>
          <w:i w:val="false"/>
          <w:iCs w:val="false"/>
        </w:rPr>
        <w:t xml:space="preserve">Flujo Normal Básico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2.3.1. El ciudadano selecciona el botón </w:t>
      </w:r>
      <w:r>
        <w:rPr>
          <w:b/>
          <w:bCs/>
          <w:i w:val="false"/>
          <w:iCs w:val="false"/>
        </w:rPr>
        <w:t xml:space="preserve">"Consultar Estado del Caso"</w:t>
      </w:r>
      <w:r>
        <w:rPr>
          <w:b w:val="false"/>
          <w:bCs w:val="false"/>
          <w:i w:val="false"/>
          <w:iCs w:val="false"/>
        </w:rPr>
        <w:t xml:space="preserve"> en el portal de inicio </w:t>
      </w:r>
      <w:r>
        <w:rPr>
          <w:b/>
          <w:bCs/>
          <w:i w:val="false"/>
          <w:iCs w:val="false"/>
        </w:rPr>
        <w:t xml:space="preserve">[CU-00]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2.3.2. El sistema muestra el formulario solicitando el código de seguimiento: campo obligatorio, alfanumérico, formato SQ-XXXXXXXX de 11 caracteres.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2.3.3. El ciudadano ingresa el código de seguimiento y selecciona </w:t>
      </w:r>
      <w:r>
        <w:rPr>
          <w:b/>
          <w:bCs/>
          <w:i w:val="false"/>
          <w:iCs w:val="false"/>
        </w:rPr>
        <w:t xml:space="preserve">"Consultar"</w:t>
      </w:r>
      <w:r>
        <w:rPr>
          <w:b w:val="false"/>
          <w:bCs w:val="false"/>
          <w:i w:val="false"/>
          <w:iCs w:val="false"/>
        </w:rPr>
        <w:t xml:space="preserve">. </w:t>
      </w:r>
      <w:r>
        <w:rPr>
          <w:b/>
          <w:bCs/>
          <w:i w:val="false"/>
          <w:iCs w:val="false"/>
        </w:rPr>
        <w:t xml:space="preserve">[FA01]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2.3.4. El sistema busca el caso asociado al código ingresado. </w:t>
      </w:r>
      <w:r>
        <w:rPr>
          <w:b/>
          <w:bCs/>
          <w:i w:val="false"/>
          <w:iCs w:val="false"/>
        </w:rPr>
        <w:t xml:space="preserve">[FA02]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2.3.5. El sistema muestra el estado actual del caso, la fecha de registro y el departamento responsable </w:t>
      </w:r>
      <w:r>
        <w:rPr>
          <w:b/>
          <w:bCs/>
          <w:i w:val="false"/>
          <w:iCs w:val="false"/>
        </w:rPr>
        <w:t xml:space="preserve">(ver AN01 No. 1)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2.3.6. Fin del caso de uso.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2.4 </w:t>
      </w:r>
      <w:r>
        <w:rPr>
          <w:b/>
          <w:bCs/>
          <w:i w:val="false"/>
          <w:iCs w:val="false"/>
        </w:rPr>
        <w:t xml:space="preserve">Flujos Alternos.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[FA01] Código de seguimiento no ingresado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1. El sistema despliega el mensaje de error </w:t>
      </w:r>
      <w:r>
        <w:rPr>
          <w:b/>
          <w:bCs/>
          <w:i w:val="false"/>
          <w:iCs w:val="false"/>
        </w:rPr>
        <w:t xml:space="preserve">(ver AN02 No. 1)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2. El sistema retorna al paso 2.3.2, para corregir.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3. Fin del caso de uso.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[FA02] Código de seguimiento no existe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1. El sistema despliega el mensaje de error </w:t>
      </w:r>
      <w:r>
        <w:rPr>
          <w:b/>
          <w:bCs/>
          <w:i w:val="false"/>
          <w:iCs w:val="false"/>
        </w:rPr>
        <w:t xml:space="preserve">(ver AN02 No. 2)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2. El sistema retorna al paso 2.3.2, para corregir.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3. Fin del caso de uso.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2.5 </w:t>
      </w:r>
      <w:r>
        <w:rPr>
          <w:b/>
          <w:bCs/>
          <w:i w:val="false"/>
          <w:iCs w:val="false"/>
        </w:rPr>
        <w:t xml:space="preserve">Postcondiciones.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1. El ciudadano conoce el estado actual de su caso.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2. No se modifica ningún dato del caso durante la consulta </w:t>
      </w:r>
      <w:r>
        <w:rPr>
          <w:b/>
          <w:bCs/>
          <w:i w:val="false"/>
          <w:iCs w:val="false"/>
        </w:rPr>
        <w:t xml:space="preserve">(ver RN-CU03-02)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/>
        <w:ind w:left="400" w:hanging="400"/>
      </w:pPr>
      <w:r>
        <w:rPr>
          <w:b w:val="false"/>
          <w:bCs w:val="false"/>
          <w:i w:val="false"/>
          <w:iCs w:val="false"/>
        </w:rPr>
        <w:t xml:space="preserve">3. </w:t>
      </w:r>
      <w:r>
        <w:rPr>
          <w:b/>
          <w:bCs/>
          <w:i w:val="false"/>
          <w:iCs w:val="false"/>
        </w:rPr>
        <w:t xml:space="preserve">Requerimientos Suplementarios o no Funcionales</w:t>
      </w:r>
    </w:p>
    <w:p>
      <w:pPr>
        <w:spacing w:after="80"/>
        <w:ind w:left="800" w:hanging="800"/>
      </w:pPr>
      <w:r>
        <w:rPr>
          <w:b w:val="false"/>
          <w:bCs w:val="false"/>
          <w:i w:val="false"/>
          <w:iCs w:val="false"/>
        </w:rPr>
        <w:t xml:space="preserve">1. El formulario deberá utilizar conexión segura HTTPS.</w:t>
      </w:r>
    </w:p>
    <w:p>
      <w:pPr>
        <w:spacing w:after="80"/>
        <w:ind w:left="800" w:hanging="800"/>
      </w:pPr>
      <w:r>
        <w:rPr>
          <w:b w:val="false"/>
          <w:bCs w:val="false"/>
          <w:i w:val="false"/>
          <w:iCs w:val="false"/>
        </w:rPr>
        <w:t xml:space="preserve">2. La consulta no deberá requerir autenticación del ciudadano </w:t>
      </w:r>
      <w:r>
        <w:rPr>
          <w:b/>
          <w:bCs/>
          <w:i w:val="false"/>
          <w:iCs w:val="false"/>
        </w:rPr>
        <w:t xml:space="preserve">(ver RN-CU03-01)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80"/>
        <w:ind w:left="800" w:hanging="800"/>
      </w:pPr>
      <w:r>
        <w:rPr>
          <w:b w:val="false"/>
          <w:bCs w:val="false"/>
          <w:i w:val="false"/>
          <w:iCs w:val="false"/>
        </w:rPr>
        <w:t xml:space="preserve">3. El sistema deberá ser accesible desde dispositivos móviles.</w:t>
      </w:r>
    </w:p>
    <w:p>
      <w:pPr>
        <w:spacing w:after="120"/>
        <w:ind w:left="400" w:hanging="400"/>
      </w:pPr>
      <w:r>
        <w:rPr>
          <w:b w:val="false"/>
          <w:bCs w:val="false"/>
        </w:rPr>
        <w:t xml:space="preserve">4. </w:t>
      </w:r>
      <w:r>
        <w:rPr>
          <w:b/>
          <w:bCs/>
        </w:rPr>
        <w:t xml:space="preserve">Firmas Necesarias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80"/>
        <w:gridCol w:w="2480"/>
      </w:tblGrid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Persona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Sector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Firma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Edy Rigoberto Ramírez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400"/>
      </w:pPr>
    </w:lvl>
    <w:lvl w:ilvl="1" w15:tentative="1">
      <w:start w:val="1"/>
      <w:numFmt w:val="decimal"/>
      <w:lvlText w:val="%2."/>
      <w:lvlJc w:val="start"/>
      <w:pPr>
        <w:ind w:left="800" w:hanging="400"/>
      </w:pPr>
    </w:lvl>
    <w:lvl w:ilvl="2" w15:tentative="1">
      <w:start w:val="1"/>
      <w:numFmt w:val="decimal"/>
      <w:lvlText w:val="%3."/>
      <w:lvlJc w:val="start"/>
      <w:pPr>
        <w:ind w:left="1200" w:hanging="400"/>
      </w:pPr>
    </w:lvl>
    <w:lvl w:ilvl="3" w15:tentative="1">
      <w:start w:val="1"/>
      <w:numFmt w:val="decimal"/>
      <w:lvlText w:val="%4."/>
      <w:lvlJc w:val="start"/>
      <w:pPr>
        <w:ind w:left="1600" w:hanging="4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tulo">
    <w:name w:val="Title"/>
    <w:basedOn w:val="Normal"/>
    <w:next w:val="Normal"/>
    <w:link w:val="TtuloCar"/>
    <w:qFormat/>
    <w:rsid w:val="00FD52AD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ByLine" w:customStyle="1">
    <w:name w:val="ByLine"/>
    <w:basedOn w:val="Ttulo"/>
    <w:rsid w:val="00FD52AD"/>
    <w:pPr>
      <w:spacing w:before="240" w:after="720"/>
      <w:contextualSpacing w:val="0"/>
      <w:jc w:val="right"/>
    </w:pPr>
    <w:rPr>
      <w:rFonts w:ascii="Arial" w:hAnsi="Arial" w:eastAsia="Times New Roman" w:cs="Times New Roman"/>
      <w:b/>
      <w:spacing w:val="0"/>
      <w:sz w:val="28"/>
      <w:szCs w:val="20"/>
      <w:lang w:val="en-US"/>
    </w:rPr>
  </w:style>
  <w:style w:type="paragraph" w:styleId="ChangeHistoryTitle" w:customStyle="1">
    <w:name w:val="ChangeHistory Title"/>
    <w:basedOn w:val="Normal"/>
    <w:rsid w:val="00FD52AD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2026-08-22T19:09:49.375Z</dcterms:created>
  <dcterms:modified xsi:type="dcterms:W3CDTF">2026-08-22T19:09:49.390Z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