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11C5" w14:textId="77777777" w:rsidR="00B45EF3" w:rsidRDefault="00F25E7D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7965A43B" w14:textId="77777777" w:rsidR="00B45EF3" w:rsidRDefault="00F25E7D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4B5A5A54" w14:textId="77777777" w:rsidR="00B45EF3" w:rsidRDefault="00F25E7D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64481BC2" w14:textId="77777777" w:rsidR="00B45EF3" w:rsidRDefault="00F25E7D">
      <w:r>
        <w:br w:type="page"/>
      </w:r>
    </w:p>
    <w:p w14:paraId="3D5DDA1D" w14:textId="77777777" w:rsidR="00B45EF3" w:rsidRDefault="00F25E7D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B45EF3" w14:paraId="4991A2A3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54EF2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26D89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0EF85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1977C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D458B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B45EF3" w14:paraId="18C57CA3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92971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7D946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72AC4" w14:textId="30A11A9D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B92CE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0A754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FFA62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CU-03 Consulta de Estado del Caso sobre la última versión del código.</w:t>
            </w:r>
          </w:p>
        </w:tc>
      </w:tr>
      <w:tr w:rsidR="00B45EF3" w14:paraId="13677100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B3694" w14:textId="77777777" w:rsidR="00B45EF3" w:rsidRDefault="00B45EF3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9C2E7" w14:textId="77777777" w:rsidR="00B45EF3" w:rsidRDefault="00B45EF3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6EA90" w14:textId="77777777" w:rsidR="00B45EF3" w:rsidRDefault="00B45EF3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17D8F" w14:textId="77777777" w:rsidR="00B45EF3" w:rsidRDefault="00B45EF3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AE2B1" w14:textId="77777777" w:rsidR="00B45EF3" w:rsidRDefault="00B45EF3">
            <w:pPr>
              <w:spacing w:before="20" w:after="20"/>
            </w:pPr>
          </w:p>
        </w:tc>
      </w:tr>
      <w:tr w:rsidR="00B45EF3" w14:paraId="5F6C9F59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6D888" w14:textId="77777777" w:rsidR="00B45EF3" w:rsidRDefault="00B45EF3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D907B" w14:textId="77777777" w:rsidR="00B45EF3" w:rsidRDefault="00B45EF3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C8591" w14:textId="77777777" w:rsidR="00B45EF3" w:rsidRDefault="00B45EF3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CF613" w14:textId="77777777" w:rsidR="00B45EF3" w:rsidRDefault="00B45EF3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90E0A" w14:textId="77777777" w:rsidR="00B45EF3" w:rsidRDefault="00B45EF3">
            <w:pPr>
              <w:spacing w:before="20" w:after="20"/>
            </w:pPr>
          </w:p>
        </w:tc>
      </w:tr>
    </w:tbl>
    <w:p w14:paraId="652A1423" w14:textId="77777777" w:rsidR="00B45EF3" w:rsidRDefault="00F25E7D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B45EF3" w14:paraId="3E6734A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377C1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5F651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B45EF3" w14:paraId="1405CB82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CB3FB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16393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B45EF3" w14:paraId="3DA7A25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CEA2E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0CA24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B45EF3" w14:paraId="6485EC0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BC695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E404F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B45EF3" w14:paraId="6491F22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D3792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979C8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B45EF3" w14:paraId="3D884F9E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2C6C3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FFA75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B45EF3" w14:paraId="67C50B20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33691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12E2B" w14:textId="6296CA12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B92CE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0D48ACDC" w14:textId="77777777" w:rsidR="00B45EF3" w:rsidRDefault="00F25E7D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B45EF3" w14:paraId="1C75B90A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C2C6B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0DD10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D80A2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CAE2E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2E0C5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B45EF3" w14:paraId="12012C04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87572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E74D3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49765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0E83D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A5164" w14:textId="77777777" w:rsidR="00B45EF3" w:rsidRDefault="00B45EF3">
            <w:pPr>
              <w:spacing w:before="20" w:after="20"/>
            </w:pPr>
          </w:p>
        </w:tc>
      </w:tr>
      <w:tr w:rsidR="00B45EF3" w14:paraId="0DD097B9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26241" w14:textId="77777777" w:rsidR="00B45EF3" w:rsidRDefault="00B45EF3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0386C" w14:textId="77777777" w:rsidR="00B45EF3" w:rsidRDefault="00B45EF3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154CA" w14:textId="77777777" w:rsidR="00B45EF3" w:rsidRDefault="00B45EF3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E7CC8" w14:textId="77777777" w:rsidR="00B45EF3" w:rsidRDefault="00B45EF3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5F5BA" w14:textId="77777777" w:rsidR="00B45EF3" w:rsidRDefault="00B45EF3">
            <w:pPr>
              <w:spacing w:before="20" w:after="20"/>
            </w:pPr>
          </w:p>
        </w:tc>
      </w:tr>
    </w:tbl>
    <w:p w14:paraId="16593BB2" w14:textId="77777777" w:rsidR="00B45EF3" w:rsidRDefault="00F25E7D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7853EAEF" w14:textId="77777777" w:rsidR="00B45EF3" w:rsidRDefault="00F25E7D">
      <w:pPr>
        <w:spacing w:after="120"/>
      </w:pPr>
      <w:r>
        <w:t>Informe de ejecución de las pruebas del caso de uso CU-03 Consulta de Estado del Caso. Verifica que el formulario exija el código con el formato de la RN11 y que la respuesta muestre los cinco campos de la RN12.</w:t>
      </w:r>
    </w:p>
    <w:p w14:paraId="4668D9C5" w14:textId="77777777" w:rsidR="00B45EF3" w:rsidRDefault="00F25E7D">
      <w:pPr>
        <w:spacing w:after="120"/>
      </w:pPr>
      <w:r>
        <w:t>Las pruebas se ejecutaron sobre la última ve</w:t>
      </w:r>
      <w:r>
        <w:t>rsión del código, en el ambiente local, con la ciudadana Valeria Guzmán.</w:t>
      </w:r>
    </w:p>
    <w:p w14:paraId="3F7739A7" w14:textId="77777777" w:rsidR="00B45EF3" w:rsidRDefault="00F25E7D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5BEB8266" w14:textId="77777777" w:rsidR="00B45EF3" w:rsidRDefault="00F25E7D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74F66EE0" w14:textId="77777777" w:rsidR="00B45EF3" w:rsidRDefault="00F25E7D">
      <w:pPr>
        <w:spacing w:after="60"/>
        <w:ind w:left="360" w:hanging="180"/>
      </w:pPr>
      <w:r>
        <w:t>• Formulario de consulta de caso y formulario de respuesta (RN11, RN12).</w:t>
      </w:r>
    </w:p>
    <w:p w14:paraId="2D086FD4" w14:textId="77777777" w:rsidR="00B45EF3" w:rsidRDefault="00F25E7D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Nuevas funcionalidades a probar</w:t>
      </w:r>
    </w:p>
    <w:p w14:paraId="37B6D396" w14:textId="77777777" w:rsidR="00B45EF3" w:rsidRDefault="00F25E7D">
      <w:pPr>
        <w:spacing w:after="100"/>
      </w:pPr>
      <w:r>
        <w:t>Desde el punto de vista del usuario, se probó que pueda:</w:t>
      </w:r>
    </w:p>
    <w:p w14:paraId="7BDFE47A" w14:textId="77777777" w:rsidR="00B45EF3" w:rsidRDefault="00F25E7D">
      <w:pPr>
        <w:spacing w:after="60"/>
        <w:ind w:left="360" w:hanging="180"/>
      </w:pPr>
      <w:r>
        <w:t>• Consultar el estado de un caso con su código de seguimiento.</w:t>
      </w:r>
    </w:p>
    <w:p w14:paraId="574D04FE" w14:textId="77777777" w:rsidR="00B45EF3" w:rsidRDefault="00F25E7D">
      <w:pPr>
        <w:spacing w:after="60"/>
        <w:ind w:left="360" w:hanging="180"/>
      </w:pPr>
      <w:r>
        <w:lastRenderedPageBreak/>
        <w:t>• Ver la fecha de registro, el departamento, el estado y la descripción del caso.</w:t>
      </w:r>
    </w:p>
    <w:p w14:paraId="40C57B09" w14:textId="77777777" w:rsidR="00B45EF3" w:rsidRDefault="00F25E7D">
      <w:pPr>
        <w:spacing w:before="120" w:after="80"/>
      </w:pPr>
      <w:r>
        <w:t>Cada conjunto de casos de prueba para el caso de uso c</w:t>
      </w:r>
      <w:r>
        <w:t>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B45EF3" w14:paraId="3286A883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DDE49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58470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B45EF3" w14:paraId="637E3EF1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B6BC0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18D80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B45EF3" w14:paraId="6FDB73E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17C6A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ED8AE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B45EF3" w14:paraId="5F256500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99BCA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A636F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B45EF3" w14:paraId="68281518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09C5F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BCD85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B45EF3" w14:paraId="528D8A27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E393F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70591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B45EF3" w14:paraId="12D08A5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9EB63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7FA0E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6557AEE7" w14:textId="77777777" w:rsidR="00B45EF3" w:rsidRDefault="00F25E7D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B45EF3" w14:paraId="280D79DA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DB8F5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B45EF3" w14:paraId="2583A77A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87AEF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0FB63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8F9A0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D6835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B45EF3" w14:paraId="3727D8C7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CAE37" w14:textId="77777777" w:rsidR="00B45EF3" w:rsidRDefault="00B45EF3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444FA" w14:textId="77777777" w:rsidR="00B45EF3" w:rsidRDefault="00B45EF3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71239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2E1A8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B45EF3" w14:paraId="564AA816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40FC1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D2134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CU-03 Consulta de Estado del Caso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F834F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D491D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Módulo de Consulta de Casos, portal del ciudadano</w:t>
            </w:r>
          </w:p>
        </w:tc>
      </w:tr>
      <w:tr w:rsidR="00B45EF3" w14:paraId="6835E71C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F49EF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4058F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ciudadano consulta el estado de su caso con el código de seguimiento, sin necesidad de crear una cuenta.</w:t>
            </w:r>
          </w:p>
        </w:tc>
      </w:tr>
      <w:tr w:rsidR="00B45EF3" w14:paraId="70F4E7F7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004CB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B45EF3" w14:paraId="3C2FCBC9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3D142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B45EF3" w14:paraId="65EA0D85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9ACC6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sistema web está disponible.</w:t>
            </w:r>
          </w:p>
          <w:p w14:paraId="5855D7BC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La ciudadana ingresó con su DPI y el código de verificación.</w:t>
            </w:r>
          </w:p>
          <w:p w14:paraId="70421CCA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2.2.3 Existe el caso MG-0030-2026 registrado por la ciudadana.</w:t>
            </w:r>
          </w:p>
          <w:p w14:paraId="335754E4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38606AB2" w14:textId="77777777" w:rsidR="00B45EF3" w:rsidRDefault="00F25E7D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la ciudadana Valeria Guzmán (DPI 1971216190110) y el caso MG-0030-2026 registrado en el CU-02.</w:t>
            </w:r>
          </w:p>
        </w:tc>
      </w:tr>
      <w:tr w:rsidR="00B45EF3" w14:paraId="5C892DD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5A5DE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B45EF3" w14:paraId="4F554938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02BB5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“Consultar Caso”.</w:t>
            </w:r>
          </w:p>
          <w:p w14:paraId="228984BD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formulario con el campo Código de caso y los botones Consultar y Cancelar. RN11</w:t>
            </w:r>
          </w:p>
          <w:p w14:paraId="10B6132A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muestra un único campo de captura, el Código de caso, y los b</w:t>
            </w:r>
            <w:r>
              <w:rPr>
                <w:sz w:val="19"/>
                <w:szCs w:val="19"/>
              </w:rPr>
              <w:t>otones Consultar y Cancelar.</w:t>
            </w:r>
          </w:p>
          <w:p w14:paraId="3409F731" w14:textId="77777777" w:rsidR="00B45EF3" w:rsidRDefault="00F25E7D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1F02A2AB" wp14:editId="43274B45">
                  <wp:extent cx="5715000" cy="357187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CF0D5" w14:textId="77777777" w:rsidR="00B45EF3" w:rsidRDefault="00F25E7D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Formulario de consulta de caso</w:t>
            </w:r>
          </w:p>
          <w:p w14:paraId="71901A01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ingresa el código y selecciona “Consultar”.</w:t>
            </w:r>
          </w:p>
          <w:p w14:paraId="404297AB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sistema valida el código y muestra la respuesta con los cinco campos. RN12</w:t>
            </w:r>
          </w:p>
          <w:p w14:paraId="55C145F9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Para el código MG-0030-2026 el sistema muestra el código de seguimiento, la fecha de registro (20/10/2026), el departamento responsable (Servicios </w:t>
            </w:r>
            <w:proofErr w:type="spellStart"/>
            <w:r>
              <w:rPr>
                <w:sz w:val="19"/>
                <w:szCs w:val="19"/>
              </w:rPr>
              <w:t>Public</w:t>
            </w:r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 xml:space="preserve">), el estado actual (Registrado) y la descripción del </w:t>
            </w:r>
            <w:r>
              <w:rPr>
                <w:sz w:val="19"/>
                <w:szCs w:val="19"/>
              </w:rPr>
              <w:lastRenderedPageBreak/>
              <w:t>caso, todos de solo lectura, con el botón Regresar. Al consultar el caso MG-0010-2026 el sistema reporta correctamente el estado En Atención, lo que confirma que la consulta refleja el avance del caso</w:t>
            </w:r>
            <w:r>
              <w:rPr>
                <w:sz w:val="19"/>
                <w:szCs w:val="19"/>
              </w:rPr>
              <w:t>.</w:t>
            </w:r>
          </w:p>
          <w:p w14:paraId="72A64CE7" w14:textId="77777777" w:rsidR="00B45EF3" w:rsidRDefault="00F25E7D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557F650A" wp14:editId="13541BB5">
                  <wp:extent cx="5715000" cy="441007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125E3" w14:textId="77777777" w:rsidR="00B45EF3" w:rsidRDefault="00F25E7D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Resultado de la consulta (RN12)</w:t>
            </w:r>
          </w:p>
          <w:p w14:paraId="08776BEE" w14:textId="77777777" w:rsidR="00B45EF3" w:rsidRDefault="00F25E7D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B7B7E3" wp14:editId="4F163DBB">
                  <wp:extent cx="5715000" cy="441007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443AE" w14:textId="77777777" w:rsidR="00B45EF3" w:rsidRDefault="00F25E7D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2.3.4-avanzado: Consulta de un caso en estado En Atención</w:t>
            </w:r>
          </w:p>
        </w:tc>
      </w:tr>
      <w:tr w:rsidR="00B45EF3" w14:paraId="52B21E89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6CF79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B45EF3" w14:paraId="3A2B668B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A55D9" w14:textId="77777777" w:rsidR="00B45EF3" w:rsidRDefault="00F25E7D">
            <w:pPr>
              <w:spacing w:before="100" w:after="30"/>
            </w:pPr>
            <w:r>
              <w:rPr>
                <w:b/>
                <w:bCs/>
                <w:color w:val="1F3864"/>
              </w:rPr>
              <w:t>FA03 Cancelar la consulta</w:t>
            </w:r>
          </w:p>
          <w:p w14:paraId="3CCC24C6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captura un código y selecciona “Cancelar”.</w:t>
            </w:r>
          </w:p>
          <w:p w14:paraId="7EAB8995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cierra el formulario de consulta sin realizar la búsqueda.</w:t>
            </w:r>
          </w:p>
          <w:p w14:paraId="15CA082D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botón Cancelar cierra el formulario y, al volver a abrirlo, el campo aparece vacío, sin conservar el cód</w:t>
            </w:r>
            <w:r>
              <w:rPr>
                <w:sz w:val="19"/>
                <w:szCs w:val="19"/>
              </w:rPr>
              <w:t>igo capturado.</w:t>
            </w:r>
          </w:p>
          <w:p w14:paraId="02A86152" w14:textId="77777777" w:rsidR="00B45EF3" w:rsidRDefault="00F25E7D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34B069A" wp14:editId="1049095B">
                  <wp:extent cx="5715000" cy="357187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A3865" w14:textId="77777777" w:rsidR="00B45EF3" w:rsidRDefault="00F25E7D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FA03-a: Formulario de consulta con el código capturado</w:t>
            </w:r>
          </w:p>
          <w:p w14:paraId="6D42379C" w14:textId="77777777" w:rsidR="00B45EF3" w:rsidRDefault="00F25E7D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5CF89F81" wp14:editId="490C0196">
                  <wp:extent cx="5715000" cy="357187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C4001" w14:textId="77777777" w:rsidR="00B45EF3" w:rsidRDefault="00F25E7D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FA03-b: Formulario tras cancelar la consulta</w:t>
            </w:r>
          </w:p>
          <w:p w14:paraId="0E10223C" w14:textId="77777777" w:rsidR="00B45EF3" w:rsidRDefault="00F25E7D">
            <w:pPr>
              <w:spacing w:before="100" w:after="30"/>
            </w:pPr>
            <w:r>
              <w:rPr>
                <w:b/>
                <w:bCs/>
                <w:color w:val="1F3864"/>
              </w:rPr>
              <w:t>FA01 Código de caso no existe o con formato incorrecto</w:t>
            </w:r>
          </w:p>
          <w:p w14:paraId="1BFE104C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ingresa un código que no existe o con formato in</w:t>
            </w:r>
            <w:r>
              <w:rPr>
                <w:sz w:val="19"/>
                <w:szCs w:val="19"/>
              </w:rPr>
              <w:t>correcto.</w:t>
            </w:r>
          </w:p>
          <w:p w14:paraId="7CC3E56F" w14:textId="77777777" w:rsidR="00B45EF3" w:rsidRDefault="00F25E7D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2</w:t>
            </w:r>
          </w:p>
          <w:p w14:paraId="0245CB83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código inexistente MG-9999-2026 el sistema no muestra la respuesta y presenta el mensaje “El código es inválido, intente de nuevo.”.</w:t>
            </w:r>
          </w:p>
          <w:p w14:paraId="4A9D218D" w14:textId="77777777" w:rsidR="00B45EF3" w:rsidRDefault="00F25E7D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A5BCA5" wp14:editId="2D42E806">
                  <wp:extent cx="5715000" cy="441007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D0A93" w14:textId="77777777" w:rsidR="00B45EF3" w:rsidRDefault="00F25E7D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FA01: Consulta de un có</w:t>
            </w:r>
            <w:r>
              <w:rPr>
                <w:i/>
                <w:iCs/>
                <w:color w:val="595959"/>
                <w:sz w:val="16"/>
                <w:szCs w:val="16"/>
              </w:rPr>
              <w:t>digo inexistente (AN02 # 2)</w:t>
            </w:r>
          </w:p>
        </w:tc>
      </w:tr>
      <w:tr w:rsidR="00B45EF3" w14:paraId="47CCF26E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9C4BA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B45EF3" w14:paraId="4D8E5DF1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D3E27" w14:textId="77777777" w:rsidR="00B45EF3" w:rsidRDefault="00F25E7D">
            <w:pPr>
              <w:spacing w:before="100" w:after="30"/>
            </w:pPr>
            <w:r>
              <w:rPr>
                <w:b/>
                <w:bCs/>
                <w:color w:val="1F3864"/>
              </w:rPr>
              <w:t>RN11 Campos de Formulario Consulta de Caso</w:t>
            </w:r>
          </w:p>
          <w:p w14:paraId="0BC62FFE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campo Código de caso es obligatorio y exige el formato MG-XXXX-XXXX de 12 caracteres.</w:t>
            </w:r>
          </w:p>
          <w:p w14:paraId="4D2BE43C" w14:textId="77777777" w:rsidR="00B45EF3" w:rsidRDefault="00F25E7D">
            <w:pPr>
              <w:spacing w:before="100" w:after="30"/>
            </w:pPr>
            <w:r>
              <w:rPr>
                <w:b/>
                <w:bCs/>
                <w:color w:val="1F3864"/>
              </w:rPr>
              <w:t>RN12 Campos de Formulario Respuesta Consulta de Caso</w:t>
            </w:r>
          </w:p>
          <w:p w14:paraId="27DFBE25" w14:textId="77777777" w:rsidR="00B45EF3" w:rsidRDefault="00F25E7D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La respuesta muestra los cinco campos de la regla: código de seguimiento, fecha de registro, departamento responsable, estado actual y descripción del caso. Ver evidencia de 2.3.4.</w:t>
            </w:r>
          </w:p>
        </w:tc>
      </w:tr>
      <w:tr w:rsidR="00B45EF3" w14:paraId="259D4FDE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6D1D9" w14:textId="77777777" w:rsidR="00B45EF3" w:rsidRDefault="00F25E7D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RESULTADOS DE LA PRUEBA</w:t>
            </w:r>
          </w:p>
        </w:tc>
      </w:tr>
      <w:tr w:rsidR="00B45EF3" w14:paraId="1CD3A151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DCFEB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E1CCC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B45EF3" w14:paraId="729134D7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066C8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3F600" w14:textId="77777777" w:rsidR="00B45EF3" w:rsidRDefault="00F25E7D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B45EF3" w14:paraId="1CF1826F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509F3" w14:textId="77777777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B9435" w14:textId="10621B9B" w:rsidR="00B45EF3" w:rsidRDefault="00F25E7D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B45EF3" w14:paraId="1CE0E30A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5933E" w14:textId="77777777" w:rsidR="00B45EF3" w:rsidRDefault="00F25E7D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la ciudadana Valeria Guzmán. La consulta no modifica ningún dato del caso.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EB732" w14:textId="05505D26" w:rsidR="00B45EF3" w:rsidRDefault="00B92CE2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D5C568A" wp14:editId="6AF025E3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-203835</wp:posOffset>
                      </wp:positionV>
                      <wp:extent cx="1008845" cy="567690"/>
                      <wp:effectExtent l="38100" t="38100" r="39370" b="4191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845" cy="5676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1935D6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33.65pt;margin-top:-16.4pt;width:80.15pt;height:4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">
                      <v:imagedata r:id="rId14" o:title=""/>
                    </v:shape>
                  </w:pict>
                </mc:Fallback>
              </mc:AlternateContent>
            </w:r>
            <w:r w:rsidR="00F25E7D">
              <w:rPr>
                <w:sz w:val="18"/>
                <w:szCs w:val="18"/>
              </w:rPr>
              <w:t>Firma: __</w:t>
            </w:r>
            <w:r w:rsidR="00F25E7D">
              <w:rPr>
                <w:sz w:val="18"/>
                <w:szCs w:val="18"/>
              </w:rPr>
              <w:t>____________________</w:t>
            </w:r>
          </w:p>
          <w:p w14:paraId="0216D4CE" w14:textId="33098EA4" w:rsidR="00B45EF3" w:rsidRDefault="00F25E7D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B92CE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40EE9BEE" w14:textId="77777777" w:rsidR="00B45EF3" w:rsidRDefault="00F25E7D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7A72BE7C" w14:textId="77777777" w:rsidR="00F25E7D" w:rsidRDefault="00F25E7D"/>
    <w:sectPr w:rsidR="00F25E7D">
      <w:headerReference w:type="default" r:id="rId15"/>
      <w:footerReference w:type="default" r:id="rId16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66958" w14:textId="77777777" w:rsidR="00F25E7D" w:rsidRDefault="00F25E7D">
      <w:r>
        <w:separator/>
      </w:r>
    </w:p>
  </w:endnote>
  <w:endnote w:type="continuationSeparator" w:id="0">
    <w:p w14:paraId="1A756C93" w14:textId="77777777" w:rsidR="00F25E7D" w:rsidRDefault="00F25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87FE7" w14:textId="48DEB0B0" w:rsidR="00B45EF3" w:rsidRDefault="00B45EF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B3612" w14:textId="77777777" w:rsidR="00F25E7D" w:rsidRDefault="00F25E7D">
      <w:r>
        <w:separator/>
      </w:r>
    </w:p>
  </w:footnote>
  <w:footnote w:type="continuationSeparator" w:id="0">
    <w:p w14:paraId="3FC19188" w14:textId="77777777" w:rsidR="00F25E7D" w:rsidRDefault="00F25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9FEBD" w14:textId="674122BE" w:rsidR="00B45EF3" w:rsidRDefault="00B45EF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50D0F"/>
    <w:multiLevelType w:val="hybridMultilevel"/>
    <w:tmpl w:val="68BC51B8"/>
    <w:lvl w:ilvl="0" w:tplc="92486854" w:tentative="1">
      <w:start w:val="1"/>
      <w:numFmt w:val="bullet"/>
      <w:lvlText w:val="●"/>
      <w:lvlJc w:val="left"/>
      <w:pPr>
        <w:ind w:left="720" w:hanging="360"/>
      </w:pPr>
    </w:lvl>
    <w:lvl w:ilvl="1" w:tplc="CAEE939A" w:tentative="1">
      <w:start w:val="1"/>
      <w:numFmt w:val="bullet"/>
      <w:lvlText w:val="○"/>
      <w:lvlJc w:val="left"/>
      <w:pPr>
        <w:ind w:left="1440" w:hanging="360"/>
      </w:pPr>
    </w:lvl>
    <w:lvl w:ilvl="2" w:tplc="0AD4E76E" w:tentative="1">
      <w:start w:val="1"/>
      <w:numFmt w:val="bullet"/>
      <w:lvlText w:val="■"/>
      <w:lvlJc w:val="left"/>
      <w:pPr>
        <w:ind w:left="2160" w:hanging="360"/>
      </w:pPr>
    </w:lvl>
    <w:lvl w:ilvl="3" w:tplc="EDD6ADD0" w:tentative="1">
      <w:start w:val="1"/>
      <w:numFmt w:val="bullet"/>
      <w:lvlText w:val="●"/>
      <w:lvlJc w:val="left"/>
      <w:pPr>
        <w:ind w:left="2880" w:hanging="360"/>
      </w:pPr>
    </w:lvl>
    <w:lvl w:ilvl="4" w:tplc="7944B7C8" w:tentative="1">
      <w:start w:val="1"/>
      <w:numFmt w:val="bullet"/>
      <w:lvlText w:val="○"/>
      <w:lvlJc w:val="left"/>
      <w:pPr>
        <w:ind w:left="3600" w:hanging="360"/>
      </w:pPr>
    </w:lvl>
    <w:lvl w:ilvl="5" w:tplc="0178980A" w:tentative="1">
      <w:start w:val="1"/>
      <w:numFmt w:val="bullet"/>
      <w:lvlText w:val="■"/>
      <w:lvlJc w:val="left"/>
      <w:pPr>
        <w:ind w:left="4320" w:hanging="360"/>
      </w:pPr>
    </w:lvl>
    <w:lvl w:ilvl="6" w:tplc="59604FDC" w:tentative="1">
      <w:start w:val="1"/>
      <w:numFmt w:val="bullet"/>
      <w:lvlText w:val="●"/>
      <w:lvlJc w:val="left"/>
      <w:pPr>
        <w:ind w:left="5040" w:hanging="360"/>
      </w:pPr>
    </w:lvl>
    <w:lvl w:ilvl="7" w:tplc="3C7CC21C" w:tentative="1">
      <w:start w:val="1"/>
      <w:numFmt w:val="bullet"/>
      <w:lvlText w:val="●"/>
      <w:lvlJc w:val="left"/>
      <w:pPr>
        <w:ind w:left="5760" w:hanging="360"/>
      </w:pPr>
    </w:lvl>
    <w:lvl w:ilvl="8" w:tplc="326227A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EF3"/>
    <w:rsid w:val="00B45EF3"/>
    <w:rsid w:val="00B92CE2"/>
    <w:rsid w:val="00F2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660D3A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2C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2CE2"/>
  </w:style>
  <w:style w:type="paragraph" w:styleId="Footer">
    <w:name w:val="footer"/>
    <w:basedOn w:val="Normal"/>
    <w:link w:val="FooterChar"/>
    <w:uiPriority w:val="99"/>
    <w:unhideWhenUsed/>
    <w:rsid w:val="00B92C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3:25.451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1 956,'12'-5,"14"-10,1-9,-1-2,37-46,37-65,-80 109,30-42,70-134,-145 256,-31 65,46-93,1 0,2 1,-6 28,12-49,0 0,1-1,0 1,0 0,0 0,0 0,0 0,1 0,-1 0,3 5,-3-8,1 0,-1-1,1 1,-1 0,1 0,-1 0,1-1,-1 1,1 0,0-1,-1 1,1-1,0 1,0-1,-1 1,1-1,0 1,2 0,-2-1,1 0,0 0,0 0,0 0,-1 0,1 0,0 0,0-1,-1 1,1-1,0 1,-1-1,3-1,10-5,0 0,0-2,-1 0,0 0,20-20,53-63,-73 78,108-132,-121 145,0 1,0 0,0 0,0-1,0 1,1 0,-1 0,0 0,0-1,0 1,0 0,1 0,-1 0,0 0,0-1,0 1,0 0,1 0,-1 0,0 0,0 0,1 0,-1 0,0 0,0-1,1 1,-1 0,0 0,0 0,0 0,1 0,-1 0,0 0,0 0,1 1,-1-1,0 0,0 0,1 0,-1 0,0 0,0 0,0 0,1 0,-1 1,0-1,0 0,3 16,-8 31,4-42,-16 107,-6-1,-59 178,60-228,-3-2,-2 0,-3-2,-3-2,-1 0,-50 58,60-86,-31 29,49-50,-1 0,0 0,0-1,-1 0,1 0,-1-1,0 0,-1-1,1 1,-12 2,17-6,0 0,0 1,0-1,1 0,-1 0,0 0,0-1,0 1,1-1,-1 1,0-1,0 0,1 0,-1 0,1-1,-1 1,1-1,-3-1,1-1,0 0,0 0,1 0,0 0,0 0,0-1,0 1,1-1,-3-5,-1-7,1 0,0 0,1-1,-2-31,4 7,2 0,1 0,2 0,3 0,1 1,1 0,3 0,1 1,34-73,-38 96,2 0,13-19,-21 32,1 0,0 1,0-1,1 1,-1-1,1 1,0 0,0 0,0 1,0-1,0 1,1 0,-1 0,6-2,-7 4,0 0,0 0,-1 0,1 0,0 1,-1-1,1 1,0 0,-1-1,1 1,-1 0,1 1,-1-1,1 0,-1 1,0-1,0 1,0 0,3 3,6 6,-1 0,12 18,-9-13,-2-3,-2-1,0 0,1-1,1 0,16 13,-24-22,-1 0,1-1,0 1,0 0,0-1,0 1,0-1,1 0,-1 0,0-1,1 1,-1 0,0-1,1 0,-1 0,0 0,1 0,-1-1,0 1,1-1,-1 0,0 0,0 0,1 0,2-3,9-4,-1-2,0 0,0-1,19-19,45-58,-35 37,-16 20,46-47,-63 69,-1 0,1 1,1 1,-1 0,1 0,13-5,-7 7,-15 4,1 0,0 1,-1-1,1 0,-1 0,1-1,-1 1,3-2,-38 40,1 1,1 1,3 2,1 1,2 1,-25 62,46-95,0 0,1 0,1 1,0-1,0 1,0 12,2-21,0 0,0 0,0 1,1-1,-1 0,1 0,-1 0,1 0,0 0,-1 0,1 0,0 0,1 0,-1 0,2 2,-1-2,-1-1,1 0,-1 0,1-1,0 1,-1 0,1 0,0-1,0 1,0-1,0 0,-1 1,1-1,0 0,0 0,0 0,0 0,0-1,0 1,-1 0,4-2,5-1,1 0,-1-1,0-1,0 0,-1 0,0-1,1 0,9-9,63-62,-80 76,45-51,-2-2,-2-2,38-68,-128 254,43-117,-11 37,14-47,0 0,0 0,1 1,0-1,0 0,0 1,0-1,0 0,1 1,-1-1,1 0,1 4,-2-7,1 1,-1-1,0 0,0 0,1 1,-1-1,0 0,1 0,-1 0,1 0,-1 0,0 0,1 1,-1-1,0 0,1 0,-1 0,1 0,-1 0,0 0,1-1,-1 1,0 0,1 0,-1 0,0 0,1 0,-1 0,0-1,1 1,0 0,13-9,-12 8,27-18,-2-2,0 0,32-34,63-84,-147 201,17-44,-15 40,22-53,-1 0,1 0,0 0,0-1,1 1,0 0,-1 0,2 0,0 9,-1-14,0 1,0-1,1 1,-1-1,0 1,0-1,0 1,1-1,-1 1,0-1,1 0,-1 1,0-1,1 1,-1-1,0 0,1 1,-1-1,1 0,-1 1,1-1,-1 0,1 0,-1 0,1 1,-1-1,1 0,-1 0,1 0,-1 0,1 0,-1 0,1 0,-1 0,1 0,-1 0,1 0,-1 0,1-1,-1 1,1 0,-1 0,1 0,-1-1,1 1,0-1,25-17,-22 15,41-35,47-53,5-5,-86 89,-10 7,-1 0,0 0,0 0,0 0,0 0,0 0,0 0,1 0,-1 0,0 0,0 0,0 0,0 0,0 0,0 0,0 1,0-1,1 0,-1 0,0 0,0 0,0 0,0 0,0 0,0 1,0-1,0 0,0 0,0 0,0 0,0 0,0 1,0-1,0 0,0 0,0 0,0 0,0 0,0 0,0 1,0-1,0 0,0 0,0 0,-10 27,8-20,-46 109,-5-2,-5-2,-84 123,137-228,-5 9,-1-1,0-1,-1 1,-1-2,-26 22,39-34,-1 0,0 0,0 0,0-1,0 1,0 0,0-1,0 1,0-1,0 1,0-1,-1 0,1 1,0-1,0 0,0 0,0 0,-1 0,1 0,0 0,0 0,0 0,-1 0,-1-1,2 0,0 0,0 0,0 0,0 0,1 0,-1-1,0 1,0 0,1 0,-1-1,1 1,-1 0,1-1,0 1,-1 0,1-1,0-1,-1-9,1 0,1-1,2-18,5-15,2 0,2 1,2 0,2 1,29-57,-27 67,1 1,1 2,1 0,2 1,2 1,0 1,34-29,-40 42,1 0,32-18,-42 28,0 0,1 0,0 1,0 0,0 1,0 0,15-1,-23 4,-1-1,0 1,1 0,-1 0,1 0,-1 1,0-1,1 0,-1 1,0 0,1-1,-1 1,0 0,0 0,1 0,-1 1,3 1,-4-1,0-1,0 1,0 0,0-1,0 1,0 0,0-1,-1 1,1 0,-1 0,1 0,-1 0,0 0,0 0,0 0,0 0,0-1,0 1,0 0,-1 0,1 0,-1 3,-4 9,0 0,0 0,-1 0,-1-1,-13 19,-48 61,62-85,-1 1,-85 103,75-94,-1 0,0-1,-37 25,39-35,16-7,0 0,0 0,1 0,-1-1,0 1,0 0,0 0,0 0,0 0,0 0,0-1,0 1,0 0,0 0,0 0,0-1,0 1,0 0,0 0,0 0,0 0,0-1,0 1,0 0,0 0,0 0,0 0,0-1,-1 1,1 0,0 0,0 0,0 0,0 0,0-1,0 1,-1 0,1 0,0 0,0 0,0 0,0 0,-1 0,1 0,0 0,0 0,0 0,0 0,-1-1,1 1,0 0,0 0,0 0,0 0,-1 1,1-1,0 0,0 0,0 0,2-2,0 0,0 0,1 0,-1 1,1-1,-1 1,1-1,0 1,-1 0,4-1,4-2,165-82,-132 62,78-59,47-74,-47 39,-121 117,1 0,0 0,0 1,-1-1,1 0,0 0,0 0,0 1,0-1,0 0,0 1,1-1,-1 1,0-1,0 1,0-1,0 1,1 0,-1 0,0 0,0 0,1 0,-1 0,0 0,0 0,0 0,1 0,-1 1,0-1,2 1,-5-1,0 0,1 1,-1-1,0 1,1-1,-1 1,1 0,-1 0,1 0,0 0,-1-1,1 2,0-1,-3 2,1 0,-12 11,0 0,1 1,1 0,0 1,1 1,1 0,1 1,0 0,1 0,1 1,-9 33,16-50,0 1,1 0,0 0,-1 0,1 0,0 0,0 0,0-1,1 1,0 4,-1-7,0 0,0 1,0-1,0 0,1 1,-1-1,0 0,0 0,0 1,1-1,-1 0,0 0,0 1,1-1,-1 0,0 0,0 0,1 1,-1-1,0 0,1 0,-1 0,0 0,1 0,-1 0,0 0,1 0,-1 0,0 0,1 0,-1 0,2 0,-1-1,1 1,-1-1,0 1,1-1,-1 0,0 0,0 0,0 0,1 0,0-2,12-11,-2 0,0-2,0 1,13-26,-19 30,0-2,0 1,-1 0,-1-1,0 0,-1 0,3-17,-9 12,0 18,0 9,3-6,0 1,-1-1,2 0,-1 0,0 0,1 0,-1 0,1 0,0 0,0 0,0 0,0 0,0 0,1 0,0 0,-1-1,1 1,0-1,0 1,0-1,1 0,-1 0,0 0,1 0,0 0,-1-1,1 1,0-1,5 3,13 2</inkml:trace>
  <inkml:trace contextRef="#ctx0" brushRef="#br0" timeOffset="496.05">2425 566,'0'0,"9"-9,52-61,-3-2,-4-3,-2-3,-4-1,39-90,-86 167,5-10,-7 25,-28 114,-69 188,81-266,-64 185,64-185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902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CU-03 Consulta de Estado del Caso</dc:title>
  <dc:creator>Grupo 1 — Análisis de Sistemas II</dc:creator>
  <cp:lastModifiedBy>Valeria Guzman</cp:lastModifiedBy>
  <cp:revision>2</cp:revision>
  <dcterms:created xsi:type="dcterms:W3CDTF">2026-10-22T02:05:00Z</dcterms:created>
  <dcterms:modified xsi:type="dcterms:W3CDTF">2026-10-22T02:13:00Z</dcterms:modified>
</cp:coreProperties>
</file>