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A7F" w:rsidRPr="004A3AD7" w:rsidRDefault="00690A7F" w:rsidP="00690A7F">
      <w:pPr>
        <w:overflowPunct/>
        <w:autoSpaceDE/>
        <w:autoSpaceDN/>
        <w:adjustRightInd/>
        <w:spacing w:line="360" w:lineRule="auto"/>
        <w:textAlignment w:val="auto"/>
        <w:rPr>
          <w:rFonts w:ascii="Georgia" w:eastAsiaTheme="minorEastAsia" w:hAnsi="Georgia"/>
          <w:bCs/>
          <w:sz w:val="22"/>
          <w:szCs w:val="22"/>
        </w:rPr>
      </w:pPr>
      <w:bookmarkStart w:id="0" w:name="_GoBack"/>
      <w:bookmarkEnd w:id="0"/>
      <w:r w:rsidRPr="00672F11">
        <w:rPr>
          <w:rFonts w:ascii="Georgia" w:eastAsiaTheme="minorEastAsia" w:hAnsi="Georgia"/>
          <w:bCs/>
          <w:sz w:val="22"/>
          <w:szCs w:val="22"/>
        </w:rPr>
        <w:t>1.</w:t>
      </w:r>
      <w:r w:rsidRPr="00672F11">
        <w:rPr>
          <w:rFonts w:ascii="Georgia" w:eastAsiaTheme="minorEastAsia" w:hAnsi="Georgia"/>
          <w:bCs/>
          <w:sz w:val="22"/>
          <w:szCs w:val="22"/>
        </w:rPr>
        <w:tab/>
        <w:t xml:space="preserve"> A method</w:t>
      </w:r>
      <w:r>
        <w:rPr>
          <w:rFonts w:ascii="Georgia" w:eastAsiaTheme="minorEastAsia" w:hAnsi="Georgia"/>
          <w:bCs/>
          <w:sz w:val="22"/>
          <w:szCs w:val="22"/>
        </w:rPr>
        <w:t xml:space="preserve"> </w:t>
      </w:r>
      <w:r w:rsidRPr="00672F11">
        <w:rPr>
          <w:rFonts w:ascii="Georgia" w:eastAsiaTheme="minorEastAsia" w:hAnsi="Georgia"/>
          <w:bCs/>
          <w:sz w:val="22"/>
          <w:szCs w:val="22"/>
        </w:rPr>
        <w:t>comprising:</w:t>
      </w:r>
      <w:r w:rsidRPr="00672F11">
        <w:rPr>
          <w:rFonts w:ascii="Georgia" w:eastAsiaTheme="minorEastAsia" w:hAnsi="Georgia"/>
          <w:bCs/>
          <w:sz w:val="22"/>
          <w:szCs w:val="22"/>
        </w:rPr>
        <w:br/>
      </w:r>
      <w:r w:rsidRPr="00672F11">
        <w:rPr>
          <w:rFonts w:ascii="Georgia" w:eastAsiaTheme="minorEastAsia" w:hAnsi="Georgia"/>
          <w:bCs/>
          <w:sz w:val="22"/>
          <w:szCs w:val="22"/>
        </w:rPr>
        <w:tab/>
        <w:t>receiving</w:t>
      </w:r>
      <w:r w:rsidRPr="004A3AD7">
        <w:rPr>
          <w:rFonts w:ascii="Georgia" w:eastAsiaTheme="minorEastAsia" w:hAnsi="Georgia"/>
          <w:bCs/>
          <w:sz w:val="22"/>
          <w:szCs w:val="22"/>
        </w:rPr>
        <w:t>, by a user equipment (UE),</w:t>
      </w:r>
      <w:r w:rsidRPr="00672F11">
        <w:rPr>
          <w:rFonts w:ascii="Georgia" w:eastAsiaTheme="minorEastAsia" w:hAnsi="Georgia"/>
          <w:bCs/>
          <w:sz w:val="22"/>
          <w:szCs w:val="22"/>
        </w:rPr>
        <w:t xml:space="preserve"> first</w:t>
      </w:r>
      <w:r>
        <w:rPr>
          <w:rFonts w:ascii="Georgia" w:eastAsiaTheme="minorEastAsia" w:hAnsi="Georgia"/>
          <w:bCs/>
          <w:sz w:val="22"/>
          <w:szCs w:val="22"/>
        </w:rPr>
        <w:t xml:space="preserve"> </w:t>
      </w:r>
      <w:proofErr w:type="spellStart"/>
      <w:r w:rsidRPr="00672F11">
        <w:rPr>
          <w:rFonts w:ascii="Georgia" w:eastAsiaTheme="minorEastAsia" w:hAnsi="Georgia"/>
          <w:bCs/>
          <w:sz w:val="22"/>
          <w:szCs w:val="22"/>
        </w:rPr>
        <w:t>beamformed</w:t>
      </w:r>
      <w:proofErr w:type="spellEnd"/>
      <w:r w:rsidRPr="00672F11">
        <w:rPr>
          <w:rFonts w:ascii="Georgia" w:eastAsiaTheme="minorEastAsia" w:hAnsi="Georgia"/>
          <w:bCs/>
          <w:sz w:val="22"/>
          <w:szCs w:val="22"/>
        </w:rPr>
        <w:t xml:space="preserve"> reference signals; </w:t>
      </w:r>
      <w:r w:rsidRPr="00672F11">
        <w:rPr>
          <w:rFonts w:ascii="Georgia" w:eastAsiaTheme="minorEastAsia" w:hAnsi="Georgia"/>
          <w:bCs/>
          <w:sz w:val="22"/>
          <w:szCs w:val="22"/>
        </w:rPr>
        <w:br/>
      </w:r>
      <w:r w:rsidRPr="00672F11">
        <w:rPr>
          <w:rFonts w:ascii="Georgia" w:eastAsiaTheme="minorEastAsia" w:hAnsi="Georgia"/>
          <w:bCs/>
          <w:sz w:val="22"/>
          <w:szCs w:val="22"/>
        </w:rPr>
        <w:tab/>
        <w:t>transmitting</w:t>
      </w:r>
      <w:r w:rsidRPr="004A3AD7">
        <w:rPr>
          <w:rFonts w:ascii="Georgia" w:eastAsiaTheme="minorEastAsia" w:hAnsi="Georgia"/>
          <w:bCs/>
          <w:sz w:val="22"/>
          <w:szCs w:val="22"/>
        </w:rPr>
        <w:t>, by the UE,</w:t>
      </w:r>
      <w:r w:rsidRPr="00672F11">
        <w:rPr>
          <w:rFonts w:ascii="Georgia" w:eastAsiaTheme="minorEastAsia" w:hAnsi="Georgia"/>
          <w:bCs/>
          <w:sz w:val="22"/>
          <w:szCs w:val="22"/>
        </w:rPr>
        <w:t xml:space="preserve"> a first report </w:t>
      </w:r>
      <w:r w:rsidRPr="004A3AD7">
        <w:rPr>
          <w:rFonts w:ascii="Georgia" w:eastAsiaTheme="minorEastAsia" w:hAnsi="Georgia"/>
          <w:bCs/>
          <w:sz w:val="22"/>
          <w:szCs w:val="22"/>
        </w:rPr>
        <w:t>that indicates at least one reference signal index</w:t>
      </w:r>
      <w:r w:rsidRPr="00672F11">
        <w:rPr>
          <w:rFonts w:ascii="Georgia" w:eastAsiaTheme="minorEastAsia" w:hAnsi="Georgia"/>
          <w:bCs/>
          <w:sz w:val="22"/>
          <w:szCs w:val="22"/>
        </w:rPr>
        <w:t xml:space="preserve"> and a </w:t>
      </w:r>
      <w:r w:rsidRPr="004A3AD7">
        <w:rPr>
          <w:rFonts w:ascii="Georgia" w:eastAsiaTheme="minorEastAsia" w:hAnsi="Georgia"/>
          <w:bCs/>
          <w:sz w:val="22"/>
          <w:szCs w:val="22"/>
        </w:rPr>
        <w:t xml:space="preserve">transmission </w:t>
      </w:r>
      <w:r w:rsidRPr="00672F11">
        <w:rPr>
          <w:rFonts w:ascii="Georgia" w:eastAsiaTheme="minorEastAsia" w:hAnsi="Georgia"/>
          <w:bCs/>
          <w:sz w:val="22"/>
          <w:szCs w:val="22"/>
        </w:rPr>
        <w:t>rank</w:t>
      </w:r>
      <w:r w:rsidRPr="004A3AD7">
        <w:rPr>
          <w:rFonts w:ascii="Georgia" w:eastAsiaTheme="minorEastAsia" w:hAnsi="Georgia"/>
          <w:bCs/>
          <w:sz w:val="22"/>
          <w:szCs w:val="22"/>
        </w:rPr>
        <w:t xml:space="preserve"> based on the first </w:t>
      </w:r>
      <w:proofErr w:type="spellStart"/>
      <w:r w:rsidRPr="004A3AD7">
        <w:rPr>
          <w:rFonts w:ascii="Georgia" w:eastAsiaTheme="minorEastAsia" w:hAnsi="Georgia"/>
          <w:bCs/>
          <w:sz w:val="22"/>
          <w:szCs w:val="22"/>
        </w:rPr>
        <w:t>beamformed</w:t>
      </w:r>
      <w:proofErr w:type="spellEnd"/>
      <w:r w:rsidRPr="004A3AD7">
        <w:rPr>
          <w:rFonts w:ascii="Georgia" w:eastAsiaTheme="minorEastAsia" w:hAnsi="Georgia"/>
          <w:bCs/>
          <w:sz w:val="22"/>
          <w:szCs w:val="22"/>
        </w:rPr>
        <w:t xml:space="preserve"> reference signals</w:t>
      </w:r>
      <w:r>
        <w:rPr>
          <w:rFonts w:ascii="Georgia" w:eastAsiaTheme="minorEastAsia" w:hAnsi="Georgia"/>
          <w:bCs/>
          <w:sz w:val="22"/>
          <w:szCs w:val="22"/>
        </w:rPr>
        <w:t>;</w:t>
      </w:r>
      <w:r w:rsidRPr="00672F11">
        <w:rPr>
          <w:rFonts w:ascii="Georgia" w:eastAsiaTheme="minorEastAsia" w:hAnsi="Georgia"/>
          <w:bCs/>
          <w:sz w:val="22"/>
          <w:szCs w:val="22"/>
        </w:rPr>
        <w:t xml:space="preserve"> </w:t>
      </w:r>
      <w:r w:rsidRPr="00672F11">
        <w:rPr>
          <w:rFonts w:ascii="Georgia" w:eastAsiaTheme="minorEastAsia" w:hAnsi="Georgia"/>
          <w:bCs/>
          <w:sz w:val="22"/>
          <w:szCs w:val="22"/>
        </w:rPr>
        <w:br/>
      </w:r>
      <w:r w:rsidRPr="00672F11">
        <w:rPr>
          <w:rFonts w:ascii="Georgia" w:eastAsiaTheme="minorEastAsia" w:hAnsi="Georgia"/>
          <w:bCs/>
          <w:sz w:val="22"/>
          <w:szCs w:val="22"/>
        </w:rPr>
        <w:tab/>
        <w:t>receiving</w:t>
      </w:r>
      <w:r w:rsidRPr="004A3AD7">
        <w:rPr>
          <w:rFonts w:ascii="Georgia" w:eastAsiaTheme="minorEastAsia" w:hAnsi="Georgia"/>
          <w:bCs/>
          <w:sz w:val="22"/>
          <w:szCs w:val="22"/>
        </w:rPr>
        <w:t xml:space="preserve">, by the UE, at least a </w:t>
      </w:r>
      <w:r w:rsidRPr="00672F11">
        <w:rPr>
          <w:rFonts w:ascii="Georgia" w:eastAsiaTheme="minorEastAsia" w:hAnsi="Georgia"/>
          <w:bCs/>
          <w:sz w:val="22"/>
          <w:szCs w:val="22"/>
        </w:rPr>
        <w:t>second</w:t>
      </w:r>
      <w:r>
        <w:rPr>
          <w:rFonts w:ascii="Georgia" w:eastAsiaTheme="minorEastAsia" w:hAnsi="Georgia"/>
          <w:bCs/>
          <w:sz w:val="22"/>
          <w:szCs w:val="22"/>
        </w:rPr>
        <w:t xml:space="preserve"> </w:t>
      </w:r>
      <w:proofErr w:type="spellStart"/>
      <w:r w:rsidRPr="00672F11">
        <w:rPr>
          <w:rFonts w:ascii="Georgia" w:eastAsiaTheme="minorEastAsia" w:hAnsi="Georgia"/>
          <w:bCs/>
          <w:sz w:val="22"/>
          <w:szCs w:val="22"/>
        </w:rPr>
        <w:t>beamformed</w:t>
      </w:r>
      <w:proofErr w:type="spellEnd"/>
      <w:r w:rsidRPr="00672F11">
        <w:rPr>
          <w:rFonts w:ascii="Georgia" w:eastAsiaTheme="minorEastAsia" w:hAnsi="Georgia"/>
          <w:bCs/>
          <w:sz w:val="22"/>
          <w:szCs w:val="22"/>
        </w:rPr>
        <w:t xml:space="preserve"> reference</w:t>
      </w:r>
      <w:r>
        <w:rPr>
          <w:rFonts w:ascii="Georgia" w:eastAsiaTheme="minorEastAsia" w:hAnsi="Georgia"/>
          <w:bCs/>
          <w:sz w:val="22"/>
          <w:szCs w:val="22"/>
        </w:rPr>
        <w:t xml:space="preserve"> </w:t>
      </w:r>
      <w:r w:rsidRPr="004A3AD7">
        <w:rPr>
          <w:rFonts w:ascii="Georgia" w:eastAsiaTheme="minorEastAsia" w:hAnsi="Georgia"/>
          <w:bCs/>
          <w:sz w:val="22"/>
          <w:szCs w:val="22"/>
        </w:rPr>
        <w:t>signal after transmitting the first report</w:t>
      </w:r>
      <w:r>
        <w:rPr>
          <w:rFonts w:ascii="Georgia" w:eastAsiaTheme="minorEastAsia" w:hAnsi="Georgia"/>
          <w:bCs/>
          <w:sz w:val="22"/>
          <w:szCs w:val="22"/>
        </w:rPr>
        <w:t xml:space="preserve">; </w:t>
      </w:r>
      <w:r w:rsidRPr="00672F11">
        <w:rPr>
          <w:rFonts w:ascii="Georgia" w:eastAsiaTheme="minorEastAsia" w:hAnsi="Georgia"/>
          <w:bCs/>
          <w:sz w:val="22"/>
          <w:szCs w:val="22"/>
        </w:rPr>
        <w:br/>
      </w:r>
      <w:r w:rsidRPr="00672F11">
        <w:rPr>
          <w:rFonts w:ascii="Georgia" w:eastAsiaTheme="minorEastAsia" w:hAnsi="Georgia"/>
          <w:bCs/>
          <w:sz w:val="22"/>
          <w:szCs w:val="22"/>
        </w:rPr>
        <w:tab/>
        <w:t>transmitting</w:t>
      </w:r>
      <w:r w:rsidRPr="004A3AD7">
        <w:rPr>
          <w:rFonts w:ascii="Georgia" w:eastAsiaTheme="minorEastAsia" w:hAnsi="Georgia"/>
          <w:bCs/>
          <w:sz w:val="22"/>
          <w:szCs w:val="22"/>
        </w:rPr>
        <w:t>, by the UE,</w:t>
      </w:r>
      <w:r w:rsidRPr="00672F11">
        <w:rPr>
          <w:rFonts w:ascii="Georgia" w:eastAsiaTheme="minorEastAsia" w:hAnsi="Georgia"/>
          <w:bCs/>
          <w:sz w:val="22"/>
          <w:szCs w:val="22"/>
        </w:rPr>
        <w:t xml:space="preserve"> a second report</w:t>
      </w:r>
      <w:r>
        <w:rPr>
          <w:rFonts w:ascii="Georgia" w:eastAsiaTheme="minorEastAsia" w:hAnsi="Georgia"/>
          <w:bCs/>
          <w:sz w:val="22"/>
          <w:szCs w:val="22"/>
        </w:rPr>
        <w:t xml:space="preserve"> </w:t>
      </w:r>
      <w:r w:rsidRPr="004A3AD7">
        <w:rPr>
          <w:rFonts w:ascii="Georgia" w:eastAsiaTheme="minorEastAsia" w:hAnsi="Georgia"/>
          <w:bCs/>
          <w:sz w:val="22"/>
          <w:szCs w:val="22"/>
        </w:rPr>
        <w:t>that includes</w:t>
      </w:r>
      <w:r w:rsidRPr="00672F11">
        <w:rPr>
          <w:rFonts w:ascii="Georgia" w:eastAsiaTheme="minorEastAsia" w:hAnsi="Georgia"/>
          <w:bCs/>
          <w:sz w:val="22"/>
          <w:szCs w:val="22"/>
        </w:rPr>
        <w:t xml:space="preserve"> a channel quality indicator and a precoding matrix indicator </w:t>
      </w:r>
      <w:r w:rsidRPr="004A3AD7">
        <w:rPr>
          <w:rFonts w:ascii="Georgia" w:eastAsiaTheme="minorEastAsia" w:hAnsi="Georgia"/>
          <w:bCs/>
          <w:sz w:val="22"/>
          <w:szCs w:val="22"/>
        </w:rPr>
        <w:t xml:space="preserve">derived from the second </w:t>
      </w:r>
      <w:proofErr w:type="spellStart"/>
      <w:r w:rsidRPr="004A3AD7">
        <w:rPr>
          <w:rFonts w:ascii="Georgia" w:eastAsiaTheme="minorEastAsia" w:hAnsi="Georgia"/>
          <w:bCs/>
          <w:sz w:val="22"/>
          <w:szCs w:val="22"/>
        </w:rPr>
        <w:t>beamformed</w:t>
      </w:r>
      <w:proofErr w:type="spellEnd"/>
      <w:r w:rsidRPr="004A3AD7">
        <w:rPr>
          <w:rFonts w:ascii="Georgia" w:eastAsiaTheme="minorEastAsia" w:hAnsi="Georgia"/>
          <w:bCs/>
          <w:sz w:val="22"/>
          <w:szCs w:val="22"/>
        </w:rPr>
        <w:t xml:space="preserve"> reference signal; and</w:t>
      </w:r>
    </w:p>
    <w:p w:rsidR="00690A7F" w:rsidRPr="00672F11" w:rsidRDefault="00690A7F" w:rsidP="00690A7F">
      <w:pPr>
        <w:overflowPunct/>
        <w:autoSpaceDE/>
        <w:autoSpaceDN/>
        <w:adjustRightInd/>
        <w:spacing w:line="360" w:lineRule="auto"/>
        <w:ind w:firstLine="720"/>
        <w:textAlignment w:val="auto"/>
        <w:rPr>
          <w:rFonts w:ascii="Georgia" w:eastAsiaTheme="minorEastAsia" w:hAnsi="Georgia"/>
          <w:bCs/>
          <w:sz w:val="22"/>
          <w:szCs w:val="22"/>
        </w:rPr>
      </w:pPr>
      <w:proofErr w:type="gramStart"/>
      <w:r w:rsidRPr="004A3AD7">
        <w:rPr>
          <w:rFonts w:ascii="Georgia" w:eastAsiaTheme="minorEastAsia" w:hAnsi="Georgia"/>
          <w:bCs/>
          <w:sz w:val="22"/>
          <w:szCs w:val="22"/>
        </w:rPr>
        <w:t>receiving</w:t>
      </w:r>
      <w:proofErr w:type="gramEnd"/>
      <w:r w:rsidRPr="004A3AD7">
        <w:rPr>
          <w:rFonts w:ascii="Georgia" w:eastAsiaTheme="minorEastAsia" w:hAnsi="Georgia"/>
          <w:bCs/>
          <w:sz w:val="22"/>
          <w:szCs w:val="22"/>
        </w:rPr>
        <w:t xml:space="preserve">, by the UE, a </w:t>
      </w:r>
      <w:proofErr w:type="spellStart"/>
      <w:r w:rsidRPr="004A3AD7">
        <w:rPr>
          <w:rFonts w:ascii="Georgia" w:eastAsiaTheme="minorEastAsia" w:hAnsi="Georgia"/>
          <w:bCs/>
          <w:sz w:val="22"/>
          <w:szCs w:val="22"/>
        </w:rPr>
        <w:t>beamformed</w:t>
      </w:r>
      <w:proofErr w:type="spellEnd"/>
      <w:r w:rsidRPr="004A3AD7">
        <w:rPr>
          <w:rFonts w:ascii="Georgia" w:eastAsiaTheme="minorEastAsia" w:hAnsi="Georgia"/>
          <w:bCs/>
          <w:sz w:val="22"/>
          <w:szCs w:val="22"/>
        </w:rPr>
        <w:t xml:space="preserve"> data signal after transmitting the second report</w:t>
      </w:r>
      <w:r w:rsidRPr="00672F11">
        <w:rPr>
          <w:rFonts w:ascii="Georgia" w:eastAsiaTheme="minorEastAsia" w:hAnsi="Georgia"/>
          <w:bCs/>
          <w:sz w:val="22"/>
          <w:szCs w:val="22"/>
        </w:rPr>
        <w:t>.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  <w:r w:rsidRPr="00672F11">
        <w:rPr>
          <w:szCs w:val="22"/>
        </w:rPr>
        <w:t>5.</w:t>
      </w:r>
      <w:r w:rsidRPr="00672F11">
        <w:rPr>
          <w:szCs w:val="22"/>
        </w:rPr>
        <w:tab/>
        <w:t xml:space="preserve"> A device comprising:</w:t>
      </w:r>
      <w:r w:rsidRPr="00672F11">
        <w:rPr>
          <w:szCs w:val="22"/>
        </w:rPr>
        <w:br/>
      </w:r>
      <w:r w:rsidRPr="00672F11">
        <w:rPr>
          <w:szCs w:val="22"/>
        </w:rPr>
        <w:tab/>
        <w:t>a non-transitory memory storage comprising instructions; and</w:t>
      </w:r>
      <w:r w:rsidRPr="00672F11">
        <w:rPr>
          <w:szCs w:val="22"/>
        </w:rPr>
        <w:br/>
      </w:r>
      <w:r w:rsidRPr="00672F11">
        <w:rPr>
          <w:szCs w:val="22"/>
        </w:rPr>
        <w:tab/>
        <w:t xml:space="preserve">one or more processors in communication with the </w:t>
      </w:r>
      <w:r w:rsidRPr="004A3AD7">
        <w:rPr>
          <w:szCs w:val="22"/>
        </w:rPr>
        <w:t>non-transitory</w:t>
      </w:r>
      <w:r w:rsidRPr="00672F11">
        <w:rPr>
          <w:szCs w:val="22"/>
        </w:rPr>
        <w:t xml:space="preserve"> memory storage, wherein the one or more processors execute the instructions to: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ind w:left="720" w:firstLine="720"/>
        <w:rPr>
          <w:szCs w:val="22"/>
        </w:rPr>
      </w:pPr>
      <w:proofErr w:type="gramStart"/>
      <w:r w:rsidRPr="00672F11">
        <w:rPr>
          <w:szCs w:val="22"/>
        </w:rPr>
        <w:t>receive</w:t>
      </w:r>
      <w:proofErr w:type="gramEnd"/>
      <w:r w:rsidRPr="00672F11">
        <w:rPr>
          <w:szCs w:val="22"/>
        </w:rPr>
        <w:t xml:space="preserve"> first</w:t>
      </w:r>
      <w:r>
        <w:rPr>
          <w:szCs w:val="22"/>
        </w:rPr>
        <w:t xml:space="preserve"> </w:t>
      </w:r>
      <w:proofErr w:type="spellStart"/>
      <w:r w:rsidRPr="00672F11">
        <w:rPr>
          <w:szCs w:val="22"/>
        </w:rPr>
        <w:t>beamformed</w:t>
      </w:r>
      <w:proofErr w:type="spellEnd"/>
      <w:r w:rsidRPr="00672F11">
        <w:rPr>
          <w:szCs w:val="22"/>
        </w:rPr>
        <w:t xml:space="preserve"> reference signals; 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ind w:left="720" w:firstLine="720"/>
        <w:rPr>
          <w:szCs w:val="22"/>
        </w:rPr>
      </w:pPr>
      <w:r w:rsidRPr="00672F11">
        <w:rPr>
          <w:szCs w:val="22"/>
        </w:rPr>
        <w:t xml:space="preserve">transmit a first report </w:t>
      </w:r>
      <w:r w:rsidRPr="004A3AD7">
        <w:rPr>
          <w:rFonts w:eastAsiaTheme="minorEastAsia"/>
          <w:szCs w:val="22"/>
        </w:rPr>
        <w:t>that indicates at least one reference signal index</w:t>
      </w:r>
      <w:r>
        <w:rPr>
          <w:rFonts w:eastAsiaTheme="minorEastAsia"/>
          <w:szCs w:val="22"/>
        </w:rPr>
        <w:t xml:space="preserve"> </w:t>
      </w:r>
      <w:r w:rsidRPr="00672F11">
        <w:rPr>
          <w:szCs w:val="22"/>
        </w:rPr>
        <w:t xml:space="preserve">and a transmission rank </w:t>
      </w:r>
      <w:r w:rsidRPr="004A3AD7">
        <w:rPr>
          <w:rFonts w:eastAsiaTheme="minorEastAsia"/>
          <w:szCs w:val="22"/>
        </w:rPr>
        <w:t xml:space="preserve">based on the first </w:t>
      </w:r>
      <w:proofErr w:type="spellStart"/>
      <w:r w:rsidRPr="004A3AD7">
        <w:rPr>
          <w:rFonts w:eastAsiaTheme="minorEastAsia"/>
          <w:szCs w:val="22"/>
        </w:rPr>
        <w:t>beamformed</w:t>
      </w:r>
      <w:proofErr w:type="spellEnd"/>
      <w:r w:rsidRPr="004A3AD7">
        <w:rPr>
          <w:rFonts w:eastAsiaTheme="minorEastAsia"/>
          <w:szCs w:val="22"/>
        </w:rPr>
        <w:t xml:space="preserve"> reference signals</w:t>
      </w:r>
      <w:r>
        <w:rPr>
          <w:szCs w:val="22"/>
        </w:rPr>
        <w:t>;</w:t>
      </w:r>
      <w:r w:rsidRPr="00672F11">
        <w:rPr>
          <w:szCs w:val="22"/>
        </w:rPr>
        <w:t xml:space="preserve"> </w:t>
      </w:r>
      <w:r w:rsidRPr="00672F11">
        <w:rPr>
          <w:szCs w:val="22"/>
        </w:rPr>
        <w:br/>
      </w:r>
      <w:r w:rsidRPr="00672F11">
        <w:rPr>
          <w:szCs w:val="22"/>
        </w:rPr>
        <w:tab/>
        <w:t xml:space="preserve">receive </w:t>
      </w:r>
      <w:r w:rsidRPr="004A3AD7">
        <w:rPr>
          <w:szCs w:val="22"/>
        </w:rPr>
        <w:t>at least a</w:t>
      </w:r>
      <w:r w:rsidRPr="00672F11">
        <w:rPr>
          <w:szCs w:val="22"/>
        </w:rPr>
        <w:t xml:space="preserve"> second</w:t>
      </w:r>
      <w:r>
        <w:rPr>
          <w:szCs w:val="22"/>
        </w:rPr>
        <w:t xml:space="preserve"> </w:t>
      </w:r>
      <w:proofErr w:type="spellStart"/>
      <w:r w:rsidRPr="00672F11">
        <w:rPr>
          <w:szCs w:val="22"/>
        </w:rPr>
        <w:t>beamformed</w:t>
      </w:r>
      <w:proofErr w:type="spellEnd"/>
      <w:r w:rsidRPr="00672F11">
        <w:rPr>
          <w:szCs w:val="22"/>
        </w:rPr>
        <w:t xml:space="preserve"> reference</w:t>
      </w:r>
      <w:r>
        <w:rPr>
          <w:szCs w:val="22"/>
        </w:rPr>
        <w:t xml:space="preserve"> </w:t>
      </w:r>
      <w:r w:rsidRPr="004A3AD7">
        <w:rPr>
          <w:rFonts w:eastAsiaTheme="minorEastAsia"/>
          <w:szCs w:val="22"/>
        </w:rPr>
        <w:t>signal after transmitting the first report</w:t>
      </w:r>
      <w:r>
        <w:rPr>
          <w:szCs w:val="22"/>
        </w:rPr>
        <w:t>;</w:t>
      </w:r>
      <w:r w:rsidRPr="00672F11">
        <w:rPr>
          <w:szCs w:val="22"/>
        </w:rPr>
        <w:t xml:space="preserve"> and </w:t>
      </w:r>
    </w:p>
    <w:p w:rsidR="00690A7F" w:rsidRPr="004A3AD7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ind w:left="720" w:firstLine="720"/>
        <w:rPr>
          <w:rFonts w:eastAsiaTheme="minorEastAsia"/>
          <w:szCs w:val="22"/>
        </w:rPr>
      </w:pPr>
      <w:proofErr w:type="gramStart"/>
      <w:r w:rsidRPr="00672F11">
        <w:rPr>
          <w:szCs w:val="22"/>
        </w:rPr>
        <w:t>transmit</w:t>
      </w:r>
      <w:proofErr w:type="gramEnd"/>
      <w:r w:rsidRPr="00672F11">
        <w:rPr>
          <w:szCs w:val="22"/>
        </w:rPr>
        <w:t xml:space="preserve"> a second report </w:t>
      </w:r>
      <w:r w:rsidRPr="004A3AD7">
        <w:rPr>
          <w:szCs w:val="22"/>
        </w:rPr>
        <w:t>that includes</w:t>
      </w:r>
      <w:r>
        <w:rPr>
          <w:szCs w:val="22"/>
        </w:rPr>
        <w:t xml:space="preserve"> </w:t>
      </w:r>
      <w:r w:rsidRPr="00672F11">
        <w:rPr>
          <w:szCs w:val="22"/>
        </w:rPr>
        <w:t xml:space="preserve">a channel quality indicator and a precoding matrix indicator </w:t>
      </w:r>
      <w:r w:rsidRPr="004A3AD7">
        <w:rPr>
          <w:rFonts w:eastAsiaTheme="minorEastAsia"/>
          <w:szCs w:val="22"/>
        </w:rPr>
        <w:t xml:space="preserve">derived from the second </w:t>
      </w:r>
      <w:proofErr w:type="spellStart"/>
      <w:r w:rsidRPr="004A3AD7">
        <w:rPr>
          <w:rFonts w:eastAsiaTheme="minorEastAsia"/>
          <w:szCs w:val="22"/>
        </w:rPr>
        <w:t>beamformed</w:t>
      </w:r>
      <w:proofErr w:type="spellEnd"/>
      <w:r w:rsidRPr="004A3AD7">
        <w:rPr>
          <w:rFonts w:eastAsiaTheme="minorEastAsia"/>
          <w:szCs w:val="22"/>
        </w:rPr>
        <w:t xml:space="preserve"> reference signal; and</w:t>
      </w:r>
    </w:p>
    <w:p w:rsidR="00690A7F" w:rsidRPr="004A3AD7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ind w:left="720" w:firstLine="720"/>
        <w:rPr>
          <w:rFonts w:eastAsiaTheme="minorEastAsia"/>
          <w:szCs w:val="22"/>
        </w:rPr>
      </w:pPr>
      <w:proofErr w:type="gramStart"/>
      <w:r w:rsidRPr="004A3AD7">
        <w:rPr>
          <w:rFonts w:eastAsiaTheme="minorEastAsia"/>
          <w:szCs w:val="22"/>
        </w:rPr>
        <w:t>receive</w:t>
      </w:r>
      <w:proofErr w:type="gramEnd"/>
      <w:r w:rsidRPr="004A3AD7">
        <w:rPr>
          <w:rFonts w:eastAsiaTheme="minorEastAsia"/>
          <w:szCs w:val="22"/>
        </w:rPr>
        <w:t xml:space="preserve"> a </w:t>
      </w:r>
      <w:proofErr w:type="spellStart"/>
      <w:r w:rsidRPr="004A3AD7">
        <w:rPr>
          <w:rFonts w:eastAsiaTheme="minorEastAsia"/>
          <w:szCs w:val="22"/>
        </w:rPr>
        <w:t>beamformed</w:t>
      </w:r>
      <w:proofErr w:type="spellEnd"/>
      <w:r w:rsidRPr="004A3AD7">
        <w:rPr>
          <w:rFonts w:eastAsiaTheme="minorEastAsia"/>
          <w:szCs w:val="22"/>
        </w:rPr>
        <w:t xml:space="preserve"> data signal after transmitting the second report</w:t>
      </w:r>
      <w:r>
        <w:rPr>
          <w:szCs w:val="22"/>
        </w:rPr>
        <w:t>.</w:t>
      </w:r>
      <w:r w:rsidRPr="00672F11">
        <w:rPr>
          <w:szCs w:val="22"/>
        </w:rPr>
        <w:t xml:space="preserve"> 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  <w:r w:rsidRPr="00672F11">
        <w:rPr>
          <w:szCs w:val="22"/>
        </w:rPr>
        <w:t>9.</w:t>
      </w:r>
      <w:r w:rsidRPr="00672F11">
        <w:rPr>
          <w:szCs w:val="22"/>
        </w:rPr>
        <w:tab/>
        <w:t xml:space="preserve"> A method for beam-related information and channel state information feedback, the method comprising:</w:t>
      </w:r>
      <w:r w:rsidRPr="00672F11">
        <w:rPr>
          <w:szCs w:val="22"/>
        </w:rPr>
        <w:br/>
      </w:r>
      <w:r w:rsidRPr="00672F11">
        <w:rPr>
          <w:szCs w:val="22"/>
        </w:rPr>
        <w:tab/>
        <w:t>transmitting</w:t>
      </w:r>
      <w:r w:rsidRPr="004A3AD7">
        <w:rPr>
          <w:szCs w:val="22"/>
        </w:rPr>
        <w:t xml:space="preserve">, by a </w:t>
      </w:r>
      <w:r w:rsidRPr="00672F11">
        <w:rPr>
          <w:szCs w:val="22"/>
        </w:rPr>
        <w:t>first</w:t>
      </w:r>
      <w:r>
        <w:rPr>
          <w:szCs w:val="22"/>
        </w:rPr>
        <w:t xml:space="preserve"> </w:t>
      </w:r>
      <w:proofErr w:type="spellStart"/>
      <w:r w:rsidRPr="00672F11">
        <w:rPr>
          <w:szCs w:val="22"/>
        </w:rPr>
        <w:t>beamformed</w:t>
      </w:r>
      <w:proofErr w:type="spellEnd"/>
      <w:r w:rsidRPr="00672F11">
        <w:rPr>
          <w:szCs w:val="22"/>
        </w:rPr>
        <w:t xml:space="preserve"> reference signals; </w:t>
      </w:r>
      <w:r w:rsidRPr="00672F11">
        <w:rPr>
          <w:szCs w:val="22"/>
        </w:rPr>
        <w:br/>
      </w:r>
      <w:r w:rsidRPr="00672F11">
        <w:rPr>
          <w:szCs w:val="22"/>
        </w:rPr>
        <w:tab/>
        <w:t xml:space="preserve">receiving a first report </w:t>
      </w:r>
      <w:r w:rsidRPr="004A3AD7">
        <w:rPr>
          <w:rFonts w:eastAsiaTheme="minorEastAsia"/>
          <w:szCs w:val="22"/>
        </w:rPr>
        <w:t xml:space="preserve">that indicates at least one reference signal index and a </w:t>
      </w:r>
      <w:r w:rsidRPr="00672F11">
        <w:rPr>
          <w:szCs w:val="22"/>
        </w:rPr>
        <w:t xml:space="preserve">transmission rank </w:t>
      </w:r>
      <w:r w:rsidRPr="004A3AD7">
        <w:rPr>
          <w:rFonts w:eastAsiaTheme="minorEastAsia"/>
          <w:szCs w:val="22"/>
        </w:rPr>
        <w:t xml:space="preserve">based on the first </w:t>
      </w:r>
      <w:proofErr w:type="spellStart"/>
      <w:r w:rsidRPr="004A3AD7">
        <w:rPr>
          <w:rFonts w:eastAsiaTheme="minorEastAsia"/>
          <w:szCs w:val="22"/>
        </w:rPr>
        <w:t>beamformed</w:t>
      </w:r>
      <w:proofErr w:type="spellEnd"/>
      <w:r w:rsidRPr="004A3AD7">
        <w:rPr>
          <w:rFonts w:eastAsiaTheme="minorEastAsia"/>
          <w:szCs w:val="22"/>
        </w:rPr>
        <w:t xml:space="preserve"> reference signals</w:t>
      </w:r>
      <w:r>
        <w:rPr>
          <w:rFonts w:eastAsiaTheme="minorEastAsia"/>
          <w:szCs w:val="22"/>
        </w:rPr>
        <w:t>;</w:t>
      </w:r>
      <w:r w:rsidRPr="00672F11">
        <w:rPr>
          <w:szCs w:val="22"/>
        </w:rPr>
        <w:t xml:space="preserve"> </w:t>
      </w:r>
      <w:r w:rsidRPr="00672F11">
        <w:rPr>
          <w:szCs w:val="22"/>
        </w:rPr>
        <w:br/>
      </w:r>
      <w:r w:rsidRPr="00672F11">
        <w:rPr>
          <w:szCs w:val="22"/>
        </w:rPr>
        <w:tab/>
        <w:t xml:space="preserve">transmitting </w:t>
      </w:r>
      <w:r w:rsidRPr="004A3AD7">
        <w:rPr>
          <w:szCs w:val="22"/>
        </w:rPr>
        <w:t>at least a</w:t>
      </w:r>
      <w:r w:rsidRPr="00672F11">
        <w:rPr>
          <w:szCs w:val="22"/>
        </w:rPr>
        <w:t xml:space="preserve"> second</w:t>
      </w:r>
      <w:r>
        <w:rPr>
          <w:szCs w:val="22"/>
        </w:rPr>
        <w:t xml:space="preserve"> </w:t>
      </w:r>
      <w:proofErr w:type="spellStart"/>
      <w:r w:rsidRPr="00672F11">
        <w:rPr>
          <w:szCs w:val="22"/>
        </w:rPr>
        <w:t>beamformed</w:t>
      </w:r>
      <w:proofErr w:type="spellEnd"/>
      <w:r w:rsidRPr="00672F11">
        <w:rPr>
          <w:szCs w:val="22"/>
        </w:rPr>
        <w:t xml:space="preserve"> reference </w:t>
      </w:r>
      <w:r w:rsidRPr="004A3AD7">
        <w:rPr>
          <w:szCs w:val="22"/>
        </w:rPr>
        <w:t>signal</w:t>
      </w:r>
      <w:r w:rsidRPr="004A3AD7">
        <w:rPr>
          <w:rFonts w:eastAsiaTheme="minorEastAsia"/>
          <w:szCs w:val="22"/>
        </w:rPr>
        <w:t xml:space="preserve"> in accordance with the at least one reference signal index and the transmission rank after receiving the first report</w:t>
      </w:r>
      <w:r>
        <w:rPr>
          <w:szCs w:val="22"/>
        </w:rPr>
        <w:t>;</w:t>
      </w:r>
      <w:r w:rsidRPr="00672F11">
        <w:rPr>
          <w:szCs w:val="22"/>
        </w:rPr>
        <w:br/>
      </w:r>
      <w:r w:rsidRPr="00672F11">
        <w:rPr>
          <w:szCs w:val="22"/>
        </w:rPr>
        <w:tab/>
        <w:t xml:space="preserve">receiving a second report </w:t>
      </w:r>
      <w:r w:rsidRPr="004A3AD7">
        <w:rPr>
          <w:rFonts w:eastAsiaTheme="minorEastAsia"/>
          <w:szCs w:val="22"/>
        </w:rPr>
        <w:t>that includes</w:t>
      </w:r>
      <w:r>
        <w:rPr>
          <w:rFonts w:eastAsiaTheme="minorEastAsia"/>
          <w:szCs w:val="22"/>
        </w:rPr>
        <w:t xml:space="preserve"> </w:t>
      </w:r>
      <w:r w:rsidRPr="00672F11">
        <w:rPr>
          <w:szCs w:val="22"/>
        </w:rPr>
        <w:t>a channel quality indicator and a precoding matrix indicator</w:t>
      </w:r>
      <w:r w:rsidRPr="004A3AD7">
        <w:rPr>
          <w:rFonts w:eastAsiaTheme="minorEastAsia"/>
          <w:szCs w:val="22"/>
        </w:rPr>
        <w:t xml:space="preserve"> derived from the second </w:t>
      </w:r>
      <w:proofErr w:type="spellStart"/>
      <w:r w:rsidRPr="004A3AD7">
        <w:rPr>
          <w:rFonts w:eastAsiaTheme="minorEastAsia"/>
          <w:szCs w:val="22"/>
        </w:rPr>
        <w:t>beamformed</w:t>
      </w:r>
      <w:proofErr w:type="spellEnd"/>
      <w:r w:rsidRPr="004A3AD7">
        <w:rPr>
          <w:rFonts w:eastAsiaTheme="minorEastAsia"/>
          <w:szCs w:val="22"/>
        </w:rPr>
        <w:t xml:space="preserve"> reference signal</w:t>
      </w:r>
      <w:r>
        <w:rPr>
          <w:szCs w:val="22"/>
        </w:rPr>
        <w:t>;</w:t>
      </w:r>
      <w:r w:rsidRPr="00672F11">
        <w:rPr>
          <w:szCs w:val="22"/>
        </w:rPr>
        <w:t xml:space="preserve"> and</w:t>
      </w:r>
      <w:r w:rsidRPr="00672F11">
        <w:rPr>
          <w:szCs w:val="22"/>
        </w:rPr>
        <w:br/>
      </w:r>
      <w:r w:rsidRPr="00672F11">
        <w:rPr>
          <w:szCs w:val="22"/>
        </w:rPr>
        <w:tab/>
        <w:t xml:space="preserve">transmitting </w:t>
      </w:r>
      <w:r w:rsidRPr="004A3AD7">
        <w:rPr>
          <w:rFonts w:eastAsiaTheme="minorEastAsia"/>
          <w:szCs w:val="22"/>
        </w:rPr>
        <w:t xml:space="preserve">a </w:t>
      </w:r>
      <w:proofErr w:type="spellStart"/>
      <w:r w:rsidRPr="004A3AD7">
        <w:rPr>
          <w:rFonts w:eastAsiaTheme="minorEastAsia"/>
          <w:szCs w:val="22"/>
        </w:rPr>
        <w:t>beamformed</w:t>
      </w:r>
      <w:proofErr w:type="spellEnd"/>
      <w:r w:rsidRPr="004A3AD7">
        <w:rPr>
          <w:rFonts w:eastAsiaTheme="minorEastAsia"/>
          <w:szCs w:val="22"/>
        </w:rPr>
        <w:t xml:space="preserve"> data signal</w:t>
      </w:r>
      <w:r w:rsidRPr="00672F11">
        <w:rPr>
          <w:szCs w:val="22"/>
        </w:rPr>
        <w:t xml:space="preserve"> in accordance with the channel quality indicator and the precoding matrix indicator</w:t>
      </w:r>
      <w:r w:rsidRPr="004A3AD7">
        <w:rPr>
          <w:rFonts w:eastAsiaTheme="minorEastAsia"/>
          <w:szCs w:val="22"/>
        </w:rPr>
        <w:t xml:space="preserve"> after transmitting the second report</w:t>
      </w:r>
      <w:r w:rsidRPr="00672F11">
        <w:rPr>
          <w:szCs w:val="22"/>
        </w:rPr>
        <w:t xml:space="preserve">. 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  <w:r w:rsidRPr="00672F11">
        <w:rPr>
          <w:szCs w:val="22"/>
        </w:rPr>
        <w:t>12.</w:t>
      </w:r>
      <w:r w:rsidRPr="00672F11">
        <w:rPr>
          <w:szCs w:val="22"/>
        </w:rPr>
        <w:tab/>
        <w:t xml:space="preserve"> The method of claim 9, wherein the first report includes a plurality of transmission ranks and a plurality of </w:t>
      </w:r>
      <w:r w:rsidRPr="004A3AD7">
        <w:rPr>
          <w:rFonts w:eastAsiaTheme="minorEastAsia"/>
          <w:szCs w:val="22"/>
        </w:rPr>
        <w:t>reference signal indices</w:t>
      </w:r>
      <w:r>
        <w:rPr>
          <w:rFonts w:eastAsiaTheme="minorEastAsia"/>
          <w:szCs w:val="22"/>
        </w:rPr>
        <w:t xml:space="preserve"> </w:t>
      </w:r>
      <w:r w:rsidRPr="00672F11">
        <w:rPr>
          <w:szCs w:val="22"/>
        </w:rPr>
        <w:t xml:space="preserve">ion, and wherein the </w:t>
      </w:r>
      <w:r w:rsidRPr="004A3AD7">
        <w:rPr>
          <w:szCs w:val="22"/>
        </w:rPr>
        <w:t>method further includes selection</w:t>
      </w:r>
      <w:r>
        <w:rPr>
          <w:szCs w:val="22"/>
        </w:rPr>
        <w:t xml:space="preserve"> </w:t>
      </w:r>
      <w:r w:rsidRPr="00672F11">
        <w:rPr>
          <w:szCs w:val="22"/>
        </w:rPr>
        <w:t xml:space="preserve">one of the plurality of transmission ranks and one </w:t>
      </w:r>
      <w:r w:rsidRPr="004A3AD7">
        <w:rPr>
          <w:szCs w:val="22"/>
        </w:rPr>
        <w:t>or more</w:t>
      </w:r>
      <w:r w:rsidRPr="00672F11">
        <w:rPr>
          <w:szCs w:val="22"/>
        </w:rPr>
        <w:t xml:space="preserve"> of the plurality of </w:t>
      </w:r>
      <w:r w:rsidRPr="004A3AD7">
        <w:rPr>
          <w:rFonts w:eastAsiaTheme="minorEastAsia"/>
          <w:szCs w:val="22"/>
        </w:rPr>
        <w:t>reference signal indices</w:t>
      </w:r>
      <w:r>
        <w:rPr>
          <w:rFonts w:eastAsiaTheme="minorEastAsia"/>
          <w:szCs w:val="22"/>
        </w:rPr>
        <w:t xml:space="preserve"> </w:t>
      </w:r>
      <w:r w:rsidRPr="00672F11">
        <w:rPr>
          <w:szCs w:val="22"/>
        </w:rPr>
        <w:t>for use in transmitting the second</w:t>
      </w:r>
      <w:r>
        <w:rPr>
          <w:szCs w:val="22"/>
        </w:rPr>
        <w:t xml:space="preserve"> </w:t>
      </w:r>
      <w:proofErr w:type="spellStart"/>
      <w:r w:rsidRPr="00672F11">
        <w:rPr>
          <w:szCs w:val="22"/>
        </w:rPr>
        <w:t>beamformed</w:t>
      </w:r>
      <w:proofErr w:type="spellEnd"/>
      <w:r w:rsidRPr="00672F11">
        <w:rPr>
          <w:szCs w:val="22"/>
        </w:rPr>
        <w:t xml:space="preserve"> reference </w:t>
      </w:r>
      <w:r w:rsidRPr="004A3AD7">
        <w:rPr>
          <w:szCs w:val="22"/>
        </w:rPr>
        <w:t>signal</w:t>
      </w:r>
      <w:r>
        <w:rPr>
          <w:szCs w:val="22"/>
        </w:rPr>
        <w:t>.</w:t>
      </w:r>
      <w:r w:rsidRPr="00672F11">
        <w:rPr>
          <w:szCs w:val="22"/>
        </w:rPr>
        <w:t xml:space="preserve"> 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  <w:r w:rsidRPr="00672F11">
        <w:rPr>
          <w:szCs w:val="22"/>
        </w:rPr>
        <w:t>13.</w:t>
      </w:r>
      <w:r w:rsidRPr="00672F11">
        <w:rPr>
          <w:szCs w:val="22"/>
        </w:rPr>
        <w:tab/>
        <w:t xml:space="preserve"> A device comprising:</w:t>
      </w:r>
      <w:r w:rsidRPr="00672F11">
        <w:rPr>
          <w:szCs w:val="22"/>
        </w:rPr>
        <w:br/>
      </w:r>
      <w:r w:rsidRPr="00672F11">
        <w:rPr>
          <w:szCs w:val="22"/>
        </w:rPr>
        <w:tab/>
        <w:t>a non-transitory memory storage comprising instructions; and</w:t>
      </w:r>
      <w:r w:rsidRPr="00672F11">
        <w:rPr>
          <w:szCs w:val="22"/>
        </w:rPr>
        <w:br/>
      </w:r>
      <w:r w:rsidRPr="00672F11">
        <w:rPr>
          <w:szCs w:val="22"/>
        </w:rPr>
        <w:tab/>
        <w:t xml:space="preserve">one or more processors in communication with </w:t>
      </w:r>
      <w:r w:rsidRPr="004A3AD7">
        <w:rPr>
          <w:szCs w:val="22"/>
        </w:rPr>
        <w:t>the non-transitory</w:t>
      </w:r>
      <w:r w:rsidRPr="00672F11">
        <w:rPr>
          <w:szCs w:val="22"/>
        </w:rPr>
        <w:t xml:space="preserve"> memory storage, wherein the one or more processors execute the instructions to: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ind w:left="720" w:firstLine="720"/>
        <w:rPr>
          <w:szCs w:val="22"/>
        </w:rPr>
      </w:pPr>
      <w:proofErr w:type="gramStart"/>
      <w:r w:rsidRPr="00672F11">
        <w:rPr>
          <w:szCs w:val="22"/>
        </w:rPr>
        <w:t>transmit</w:t>
      </w:r>
      <w:proofErr w:type="gramEnd"/>
      <w:r w:rsidRPr="00672F11">
        <w:rPr>
          <w:szCs w:val="22"/>
        </w:rPr>
        <w:t xml:space="preserve"> first</w:t>
      </w:r>
      <w:r>
        <w:rPr>
          <w:szCs w:val="22"/>
        </w:rPr>
        <w:t xml:space="preserve"> </w:t>
      </w:r>
      <w:proofErr w:type="spellStart"/>
      <w:r w:rsidRPr="00672F11">
        <w:rPr>
          <w:szCs w:val="22"/>
        </w:rPr>
        <w:t>beamformed</w:t>
      </w:r>
      <w:proofErr w:type="spellEnd"/>
      <w:r w:rsidRPr="00672F11">
        <w:rPr>
          <w:szCs w:val="22"/>
        </w:rPr>
        <w:t xml:space="preserve"> reference signals; 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ind w:left="720" w:firstLine="720"/>
        <w:rPr>
          <w:szCs w:val="22"/>
        </w:rPr>
      </w:pPr>
      <w:proofErr w:type="gramStart"/>
      <w:r w:rsidRPr="00672F11">
        <w:rPr>
          <w:szCs w:val="22"/>
        </w:rPr>
        <w:t>receive</w:t>
      </w:r>
      <w:proofErr w:type="gramEnd"/>
      <w:r w:rsidRPr="00672F11">
        <w:rPr>
          <w:szCs w:val="22"/>
        </w:rPr>
        <w:t xml:space="preserve"> a first report</w:t>
      </w:r>
      <w:r w:rsidRPr="004A3AD7">
        <w:rPr>
          <w:rFonts w:eastAsiaTheme="minorEastAsia"/>
          <w:szCs w:val="22"/>
        </w:rPr>
        <w:t xml:space="preserve"> that indicates at least one reference signal index and a</w:t>
      </w:r>
      <w:r w:rsidRPr="00672F11">
        <w:rPr>
          <w:szCs w:val="22"/>
        </w:rPr>
        <w:t xml:space="preserve"> transmission rank</w:t>
      </w:r>
      <w:r>
        <w:rPr>
          <w:szCs w:val="22"/>
        </w:rPr>
        <w:t>;</w:t>
      </w:r>
      <w:r w:rsidRPr="00672F11">
        <w:rPr>
          <w:szCs w:val="22"/>
        </w:rPr>
        <w:t xml:space="preserve"> 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ind w:left="720" w:firstLine="720"/>
        <w:rPr>
          <w:szCs w:val="22"/>
        </w:rPr>
      </w:pPr>
      <w:proofErr w:type="gramStart"/>
      <w:r w:rsidRPr="00672F11">
        <w:rPr>
          <w:szCs w:val="22"/>
        </w:rPr>
        <w:t>transmit</w:t>
      </w:r>
      <w:proofErr w:type="gramEnd"/>
      <w:r w:rsidRPr="004A3AD7">
        <w:rPr>
          <w:szCs w:val="22"/>
        </w:rPr>
        <w:t xml:space="preserve"> at least a</w:t>
      </w:r>
      <w:r w:rsidRPr="00672F11">
        <w:rPr>
          <w:szCs w:val="22"/>
        </w:rPr>
        <w:t xml:space="preserve"> second</w:t>
      </w:r>
      <w:r>
        <w:rPr>
          <w:szCs w:val="22"/>
        </w:rPr>
        <w:t xml:space="preserve"> </w:t>
      </w:r>
      <w:proofErr w:type="spellStart"/>
      <w:r w:rsidRPr="00672F11">
        <w:rPr>
          <w:szCs w:val="22"/>
        </w:rPr>
        <w:t>beamformed</w:t>
      </w:r>
      <w:proofErr w:type="spellEnd"/>
      <w:r w:rsidRPr="00672F11">
        <w:rPr>
          <w:szCs w:val="22"/>
        </w:rPr>
        <w:t xml:space="preserve"> reference </w:t>
      </w:r>
      <w:r w:rsidRPr="004A3AD7">
        <w:rPr>
          <w:szCs w:val="22"/>
        </w:rPr>
        <w:t>signal</w:t>
      </w:r>
      <w:r w:rsidRPr="004A3AD7">
        <w:rPr>
          <w:rFonts w:eastAsiaTheme="minorEastAsia"/>
          <w:szCs w:val="22"/>
        </w:rPr>
        <w:t xml:space="preserve"> in accordance with the at least one reference signal index and the transmission rank after receiving the first report</w:t>
      </w:r>
      <w:r>
        <w:rPr>
          <w:szCs w:val="22"/>
        </w:rPr>
        <w:t>;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ind w:left="720" w:firstLine="720"/>
        <w:rPr>
          <w:szCs w:val="22"/>
        </w:rPr>
      </w:pPr>
      <w:proofErr w:type="gramStart"/>
      <w:r w:rsidRPr="00672F11">
        <w:rPr>
          <w:szCs w:val="22"/>
        </w:rPr>
        <w:t>receive</w:t>
      </w:r>
      <w:proofErr w:type="gramEnd"/>
      <w:r w:rsidRPr="00672F11">
        <w:rPr>
          <w:szCs w:val="22"/>
        </w:rPr>
        <w:t xml:space="preserve"> a second report </w:t>
      </w:r>
      <w:r w:rsidRPr="004A3AD7">
        <w:rPr>
          <w:rFonts w:eastAsiaTheme="minorEastAsia"/>
          <w:szCs w:val="22"/>
        </w:rPr>
        <w:t>that includes</w:t>
      </w:r>
      <w:r>
        <w:rPr>
          <w:rFonts w:eastAsiaTheme="minorEastAsia"/>
          <w:szCs w:val="22"/>
        </w:rPr>
        <w:t xml:space="preserve"> </w:t>
      </w:r>
      <w:r w:rsidRPr="00672F11">
        <w:rPr>
          <w:szCs w:val="22"/>
        </w:rPr>
        <w:t xml:space="preserve">a channel quality indicator and a precoding matrix indicator </w:t>
      </w:r>
      <w:r w:rsidRPr="004A3AD7">
        <w:rPr>
          <w:rFonts w:eastAsiaTheme="minorEastAsia"/>
          <w:szCs w:val="22"/>
        </w:rPr>
        <w:t xml:space="preserve">derived from the second </w:t>
      </w:r>
      <w:proofErr w:type="spellStart"/>
      <w:r w:rsidRPr="004A3AD7">
        <w:rPr>
          <w:rFonts w:eastAsiaTheme="minorEastAsia"/>
          <w:szCs w:val="22"/>
        </w:rPr>
        <w:t>beamformed</w:t>
      </w:r>
      <w:proofErr w:type="spellEnd"/>
      <w:r w:rsidRPr="004A3AD7">
        <w:rPr>
          <w:rFonts w:eastAsiaTheme="minorEastAsia"/>
          <w:szCs w:val="22"/>
        </w:rPr>
        <w:t xml:space="preserve"> reference signal</w:t>
      </w:r>
      <w:r>
        <w:rPr>
          <w:szCs w:val="22"/>
        </w:rPr>
        <w:t>;</w:t>
      </w:r>
      <w:r w:rsidRPr="00672F11">
        <w:rPr>
          <w:szCs w:val="22"/>
        </w:rPr>
        <w:t xml:space="preserve"> and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ind w:left="720" w:firstLine="720"/>
        <w:rPr>
          <w:szCs w:val="22"/>
        </w:rPr>
      </w:pPr>
      <w:proofErr w:type="gramStart"/>
      <w:r w:rsidRPr="00672F11">
        <w:rPr>
          <w:szCs w:val="22"/>
        </w:rPr>
        <w:t>transmit</w:t>
      </w:r>
      <w:proofErr w:type="gramEnd"/>
      <w:r w:rsidRPr="00672F11">
        <w:rPr>
          <w:szCs w:val="22"/>
        </w:rPr>
        <w:t xml:space="preserve"> </w:t>
      </w:r>
      <w:r w:rsidRPr="004A3AD7">
        <w:rPr>
          <w:rFonts w:eastAsiaTheme="minorEastAsia"/>
          <w:szCs w:val="22"/>
        </w:rPr>
        <w:t xml:space="preserve">a </w:t>
      </w:r>
      <w:proofErr w:type="spellStart"/>
      <w:r w:rsidRPr="004A3AD7">
        <w:rPr>
          <w:rFonts w:eastAsiaTheme="minorEastAsia"/>
          <w:szCs w:val="22"/>
        </w:rPr>
        <w:t>beamformed</w:t>
      </w:r>
      <w:proofErr w:type="spellEnd"/>
      <w:r w:rsidRPr="004A3AD7">
        <w:rPr>
          <w:rFonts w:eastAsiaTheme="minorEastAsia"/>
          <w:szCs w:val="22"/>
        </w:rPr>
        <w:t xml:space="preserve"> data signal</w:t>
      </w:r>
      <w:r w:rsidRPr="00672F11">
        <w:rPr>
          <w:szCs w:val="22"/>
        </w:rPr>
        <w:t xml:space="preserve"> in accordance with the channel quality indicator and the precoding matrix indicator </w:t>
      </w:r>
      <w:r w:rsidRPr="004A3AD7">
        <w:rPr>
          <w:rFonts w:eastAsiaTheme="minorEastAsia"/>
          <w:szCs w:val="22"/>
        </w:rPr>
        <w:t>after transmitting the second report</w:t>
      </w:r>
      <w:r w:rsidRPr="00672F11">
        <w:rPr>
          <w:szCs w:val="22"/>
        </w:rPr>
        <w:t xml:space="preserve">. 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  <w:r w:rsidRPr="00672F11">
        <w:rPr>
          <w:szCs w:val="22"/>
        </w:rPr>
        <w:t>16.</w:t>
      </w:r>
      <w:r w:rsidRPr="00672F11">
        <w:rPr>
          <w:szCs w:val="22"/>
        </w:rPr>
        <w:tab/>
        <w:t xml:space="preserve"> The device of claim 13, wherein the first report includes a plurality of transmission ranks and a plurality of </w:t>
      </w:r>
      <w:r w:rsidRPr="004A3AD7">
        <w:rPr>
          <w:rFonts w:eastAsiaTheme="minorEastAsia"/>
          <w:szCs w:val="22"/>
        </w:rPr>
        <w:t>reference signal indices</w:t>
      </w:r>
      <w:r>
        <w:rPr>
          <w:rFonts w:eastAsiaTheme="minorEastAsia"/>
          <w:szCs w:val="22"/>
        </w:rPr>
        <w:t>,</w:t>
      </w:r>
      <w:r w:rsidRPr="00672F11">
        <w:rPr>
          <w:szCs w:val="22"/>
        </w:rPr>
        <w:t xml:space="preserve"> and wherein the </w:t>
      </w:r>
      <w:r w:rsidRPr="004A3AD7">
        <w:rPr>
          <w:szCs w:val="22"/>
        </w:rPr>
        <w:t>programming further includes instructions to select</w:t>
      </w:r>
      <w:r>
        <w:rPr>
          <w:szCs w:val="22"/>
        </w:rPr>
        <w:t xml:space="preserve"> </w:t>
      </w:r>
      <w:r w:rsidRPr="00672F11">
        <w:rPr>
          <w:szCs w:val="22"/>
        </w:rPr>
        <w:t xml:space="preserve">one of the plurality of transmission ranks and one </w:t>
      </w:r>
      <w:r w:rsidRPr="004A3AD7">
        <w:rPr>
          <w:szCs w:val="22"/>
        </w:rPr>
        <w:t xml:space="preserve">or more </w:t>
      </w:r>
      <w:r w:rsidRPr="00672F11">
        <w:rPr>
          <w:szCs w:val="22"/>
        </w:rPr>
        <w:t xml:space="preserve">of the plurality of </w:t>
      </w:r>
      <w:r w:rsidRPr="004A3AD7">
        <w:rPr>
          <w:rFonts w:eastAsiaTheme="minorEastAsia"/>
          <w:szCs w:val="22"/>
        </w:rPr>
        <w:t>reference signal indices</w:t>
      </w:r>
      <w:r>
        <w:rPr>
          <w:rFonts w:eastAsiaTheme="minorEastAsia"/>
          <w:szCs w:val="22"/>
        </w:rPr>
        <w:t xml:space="preserve"> </w:t>
      </w:r>
      <w:r w:rsidRPr="00672F11">
        <w:rPr>
          <w:szCs w:val="22"/>
        </w:rPr>
        <w:t xml:space="preserve">for use in transmitting the second analog </w:t>
      </w:r>
      <w:proofErr w:type="spellStart"/>
      <w:r w:rsidRPr="00672F11">
        <w:rPr>
          <w:szCs w:val="22"/>
        </w:rPr>
        <w:t>beamformed</w:t>
      </w:r>
      <w:proofErr w:type="spellEnd"/>
      <w:r w:rsidRPr="00672F11">
        <w:rPr>
          <w:szCs w:val="22"/>
        </w:rPr>
        <w:t xml:space="preserve"> reference </w:t>
      </w:r>
      <w:r w:rsidRPr="004A3AD7">
        <w:rPr>
          <w:szCs w:val="22"/>
        </w:rPr>
        <w:t>signal</w:t>
      </w:r>
      <w:r>
        <w:rPr>
          <w:szCs w:val="22"/>
        </w:rPr>
        <w:t>.</w:t>
      </w:r>
      <w:r w:rsidRPr="00672F11">
        <w:rPr>
          <w:szCs w:val="22"/>
        </w:rPr>
        <w:t xml:space="preserve"> 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</w:p>
    <w:p w:rsidR="00690A7F" w:rsidRPr="004A3AD7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rFonts w:eastAsiaTheme="minorEastAsia"/>
          <w:szCs w:val="22"/>
        </w:rPr>
      </w:pPr>
      <w:r w:rsidRPr="00672F11">
        <w:rPr>
          <w:szCs w:val="22"/>
        </w:rPr>
        <w:t>17.</w:t>
      </w:r>
      <w:r w:rsidRPr="00672F11">
        <w:rPr>
          <w:szCs w:val="22"/>
        </w:rPr>
        <w:tab/>
        <w:t xml:space="preserve"> A method for beam-related information and channel state information feedback, the method comprising:</w:t>
      </w:r>
      <w:r w:rsidRPr="00672F11">
        <w:rPr>
          <w:szCs w:val="22"/>
        </w:rPr>
        <w:br/>
      </w:r>
      <w:r w:rsidRPr="00672F11">
        <w:rPr>
          <w:szCs w:val="22"/>
        </w:rPr>
        <w:tab/>
        <w:t>receiving first</w:t>
      </w:r>
      <w:r>
        <w:rPr>
          <w:szCs w:val="22"/>
        </w:rPr>
        <w:t xml:space="preserve"> </w:t>
      </w:r>
      <w:proofErr w:type="spellStart"/>
      <w:r w:rsidRPr="00672F11">
        <w:rPr>
          <w:szCs w:val="22"/>
        </w:rPr>
        <w:t>beamformed</w:t>
      </w:r>
      <w:proofErr w:type="spellEnd"/>
      <w:r w:rsidRPr="00672F11">
        <w:rPr>
          <w:szCs w:val="22"/>
        </w:rPr>
        <w:t xml:space="preserve"> reference signals; </w:t>
      </w:r>
      <w:r w:rsidRPr="00672F11">
        <w:rPr>
          <w:szCs w:val="22"/>
        </w:rPr>
        <w:br/>
      </w:r>
      <w:r w:rsidRPr="00672F11">
        <w:rPr>
          <w:szCs w:val="22"/>
        </w:rPr>
        <w:tab/>
        <w:t xml:space="preserve">transmitting a first report </w:t>
      </w:r>
      <w:r w:rsidRPr="004A3AD7">
        <w:rPr>
          <w:rFonts w:eastAsiaTheme="minorEastAsia"/>
          <w:szCs w:val="22"/>
        </w:rPr>
        <w:t>that indicates at least one reference signal index</w:t>
      </w:r>
      <w:r>
        <w:rPr>
          <w:rFonts w:eastAsiaTheme="minorEastAsia"/>
          <w:szCs w:val="22"/>
        </w:rPr>
        <w:t>;</w:t>
      </w:r>
      <w:r w:rsidRPr="00672F11">
        <w:rPr>
          <w:szCs w:val="22"/>
        </w:rPr>
        <w:t xml:space="preserve"> </w:t>
      </w:r>
      <w:r w:rsidRPr="00672F11">
        <w:rPr>
          <w:szCs w:val="22"/>
        </w:rPr>
        <w:br/>
      </w:r>
      <w:r w:rsidRPr="00672F11">
        <w:rPr>
          <w:szCs w:val="22"/>
        </w:rPr>
        <w:tab/>
        <w:t xml:space="preserve">receiving </w:t>
      </w:r>
      <w:r w:rsidRPr="004A3AD7">
        <w:rPr>
          <w:szCs w:val="22"/>
        </w:rPr>
        <w:t>at least a</w:t>
      </w:r>
      <w:r w:rsidRPr="00672F11">
        <w:rPr>
          <w:szCs w:val="22"/>
        </w:rPr>
        <w:t xml:space="preserve"> second</w:t>
      </w:r>
      <w:r>
        <w:rPr>
          <w:szCs w:val="22"/>
        </w:rPr>
        <w:t xml:space="preserve"> </w:t>
      </w:r>
      <w:proofErr w:type="spellStart"/>
      <w:r w:rsidRPr="00672F11">
        <w:rPr>
          <w:szCs w:val="22"/>
        </w:rPr>
        <w:t>beamformed</w:t>
      </w:r>
      <w:proofErr w:type="spellEnd"/>
      <w:r w:rsidRPr="00672F11">
        <w:rPr>
          <w:szCs w:val="22"/>
        </w:rPr>
        <w:t xml:space="preserve"> reference </w:t>
      </w:r>
      <w:r w:rsidRPr="004A3AD7">
        <w:rPr>
          <w:rFonts w:eastAsiaTheme="minorEastAsia"/>
          <w:szCs w:val="22"/>
        </w:rPr>
        <w:t>signal after transmitting the first report</w:t>
      </w:r>
      <w:r>
        <w:rPr>
          <w:szCs w:val="22"/>
        </w:rPr>
        <w:t xml:space="preserve">; </w:t>
      </w:r>
      <w:r w:rsidRPr="00672F11">
        <w:rPr>
          <w:szCs w:val="22"/>
        </w:rPr>
        <w:br/>
      </w:r>
      <w:r w:rsidRPr="00672F11">
        <w:rPr>
          <w:szCs w:val="22"/>
        </w:rPr>
        <w:tab/>
        <w:t xml:space="preserve">transmitting a second report </w:t>
      </w:r>
      <w:r w:rsidRPr="004A3AD7">
        <w:rPr>
          <w:rFonts w:eastAsiaTheme="minorEastAsia"/>
          <w:szCs w:val="22"/>
        </w:rPr>
        <w:t xml:space="preserve">that includes a transmission rank, as well as a channel </w:t>
      </w:r>
      <w:r w:rsidRPr="004A3AD7">
        <w:rPr>
          <w:rFonts w:eastAsiaTheme="minorEastAsia"/>
          <w:szCs w:val="22"/>
        </w:rPr>
        <w:lastRenderedPageBreak/>
        <w:t xml:space="preserve">quality indicator and a precoding matrix derived from at least the second </w:t>
      </w:r>
      <w:proofErr w:type="spellStart"/>
      <w:r w:rsidRPr="004A3AD7">
        <w:rPr>
          <w:rFonts w:eastAsiaTheme="minorEastAsia"/>
          <w:szCs w:val="22"/>
        </w:rPr>
        <w:t>beamformed</w:t>
      </w:r>
      <w:proofErr w:type="spellEnd"/>
      <w:r w:rsidRPr="004A3AD7">
        <w:rPr>
          <w:rFonts w:eastAsiaTheme="minorEastAsia"/>
          <w:szCs w:val="22"/>
        </w:rPr>
        <w:t xml:space="preserve"> reference signal, after receiving the second </w:t>
      </w:r>
      <w:proofErr w:type="spellStart"/>
      <w:r w:rsidRPr="004A3AD7">
        <w:rPr>
          <w:rFonts w:eastAsiaTheme="minorEastAsia"/>
          <w:szCs w:val="22"/>
        </w:rPr>
        <w:t>beamformed</w:t>
      </w:r>
      <w:proofErr w:type="spellEnd"/>
      <w:r w:rsidRPr="004A3AD7">
        <w:rPr>
          <w:rFonts w:eastAsiaTheme="minorEastAsia"/>
          <w:szCs w:val="22"/>
        </w:rPr>
        <w:t xml:space="preserve"> reference signal; and 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  <w:r w:rsidRPr="00672F11">
        <w:rPr>
          <w:rFonts w:eastAsiaTheme="minorEastAsia"/>
          <w:szCs w:val="22"/>
        </w:rPr>
        <w:tab/>
      </w:r>
      <w:proofErr w:type="gramStart"/>
      <w:r w:rsidRPr="004A3AD7">
        <w:rPr>
          <w:szCs w:val="22"/>
        </w:rPr>
        <w:t>receiving</w:t>
      </w:r>
      <w:proofErr w:type="gramEnd"/>
      <w:r w:rsidRPr="004A3AD7">
        <w:rPr>
          <w:szCs w:val="22"/>
        </w:rPr>
        <w:t xml:space="preserve"> </w:t>
      </w:r>
      <w:r w:rsidRPr="004A3AD7">
        <w:rPr>
          <w:rFonts w:eastAsiaTheme="minorEastAsia"/>
          <w:szCs w:val="22"/>
        </w:rPr>
        <w:t xml:space="preserve">a </w:t>
      </w:r>
      <w:proofErr w:type="spellStart"/>
      <w:r w:rsidRPr="004A3AD7">
        <w:rPr>
          <w:rFonts w:eastAsiaTheme="minorEastAsia"/>
          <w:szCs w:val="22"/>
        </w:rPr>
        <w:t>beamformed</w:t>
      </w:r>
      <w:proofErr w:type="spellEnd"/>
      <w:r w:rsidRPr="004A3AD7">
        <w:rPr>
          <w:rFonts w:eastAsiaTheme="minorEastAsia"/>
          <w:szCs w:val="22"/>
        </w:rPr>
        <w:t xml:space="preserve"> data signal</w:t>
      </w:r>
      <w:r w:rsidRPr="004A3AD7">
        <w:rPr>
          <w:szCs w:val="22"/>
        </w:rPr>
        <w:t xml:space="preserve"> in accordance with the channel quality indicator and the precoding matrix indicator</w:t>
      </w:r>
      <w:r w:rsidRPr="004A3AD7">
        <w:rPr>
          <w:rFonts w:eastAsiaTheme="minorEastAsia"/>
          <w:szCs w:val="22"/>
        </w:rPr>
        <w:t xml:space="preserve"> after transmitting the second report</w:t>
      </w:r>
      <w:r w:rsidRPr="00672F11">
        <w:rPr>
          <w:szCs w:val="22"/>
        </w:rPr>
        <w:t xml:space="preserve">. 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rFonts w:eastAsiaTheme="minorEastAsia"/>
          <w:szCs w:val="22"/>
        </w:rPr>
      </w:pPr>
      <w:r w:rsidRPr="00672F11">
        <w:rPr>
          <w:szCs w:val="22"/>
        </w:rPr>
        <w:t>21.</w:t>
      </w:r>
      <w:r w:rsidRPr="00672F11">
        <w:rPr>
          <w:szCs w:val="22"/>
        </w:rPr>
        <w:tab/>
        <w:t xml:space="preserve"> The method of claim 17, </w:t>
      </w:r>
      <w:r w:rsidRPr="00672F11">
        <w:rPr>
          <w:rFonts w:eastAsiaTheme="minorEastAsia"/>
          <w:szCs w:val="22"/>
        </w:rPr>
        <w:t xml:space="preserve">wherein a digital </w:t>
      </w:r>
      <w:proofErr w:type="spellStart"/>
      <w:r w:rsidRPr="00672F11">
        <w:rPr>
          <w:rFonts w:eastAsiaTheme="minorEastAsia"/>
          <w:szCs w:val="22"/>
        </w:rPr>
        <w:t>precoder</w:t>
      </w:r>
      <w:proofErr w:type="spellEnd"/>
      <w:r w:rsidRPr="00672F11">
        <w:rPr>
          <w:rFonts w:eastAsiaTheme="minorEastAsia"/>
          <w:szCs w:val="22"/>
        </w:rPr>
        <w:t xml:space="preserve"> of the </w:t>
      </w:r>
      <w:proofErr w:type="spellStart"/>
      <w:r w:rsidRPr="00672F11">
        <w:rPr>
          <w:rFonts w:eastAsiaTheme="minorEastAsia"/>
          <w:szCs w:val="22"/>
        </w:rPr>
        <w:t>beamformed</w:t>
      </w:r>
      <w:proofErr w:type="spellEnd"/>
      <w:r w:rsidRPr="00672F11">
        <w:rPr>
          <w:rFonts w:eastAsiaTheme="minorEastAsia"/>
          <w:szCs w:val="22"/>
        </w:rPr>
        <w:t xml:space="preserve"> data signal is selected according to the channel quality indicator and the precoding matrix indicator included in the second report, and wherein an analog beam used to transmit the </w:t>
      </w:r>
      <w:proofErr w:type="spellStart"/>
      <w:r w:rsidRPr="00672F11">
        <w:rPr>
          <w:rFonts w:eastAsiaTheme="minorEastAsia"/>
          <w:szCs w:val="22"/>
        </w:rPr>
        <w:t>beamformed</w:t>
      </w:r>
      <w:proofErr w:type="spellEnd"/>
      <w:r w:rsidRPr="00672F11">
        <w:rPr>
          <w:rFonts w:eastAsiaTheme="minorEastAsia"/>
          <w:szCs w:val="22"/>
        </w:rPr>
        <w:t xml:space="preserve"> data signal is selected according to the at least one reference signal index included in the first report and the transmission rank included in the second report.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rFonts w:eastAsiaTheme="minorEastAsia"/>
          <w:szCs w:val="22"/>
        </w:rPr>
      </w:pPr>
      <w:r w:rsidRPr="00672F11">
        <w:rPr>
          <w:szCs w:val="22"/>
        </w:rPr>
        <w:t>22.</w:t>
      </w:r>
      <w:r w:rsidRPr="00672F11">
        <w:rPr>
          <w:szCs w:val="22"/>
        </w:rPr>
        <w:tab/>
        <w:t xml:space="preserve"> The method of claim 1, </w:t>
      </w:r>
      <w:r w:rsidRPr="00672F11">
        <w:rPr>
          <w:rFonts w:eastAsiaTheme="minorEastAsia"/>
          <w:szCs w:val="22"/>
        </w:rPr>
        <w:t xml:space="preserve">wherein a digital </w:t>
      </w:r>
      <w:proofErr w:type="spellStart"/>
      <w:r w:rsidRPr="00672F11">
        <w:rPr>
          <w:rFonts w:eastAsiaTheme="minorEastAsia"/>
          <w:szCs w:val="22"/>
        </w:rPr>
        <w:t>precoder</w:t>
      </w:r>
      <w:proofErr w:type="spellEnd"/>
      <w:r w:rsidRPr="00672F11">
        <w:rPr>
          <w:rFonts w:eastAsiaTheme="minorEastAsia"/>
          <w:szCs w:val="22"/>
        </w:rPr>
        <w:t xml:space="preserve"> of the </w:t>
      </w:r>
      <w:proofErr w:type="spellStart"/>
      <w:r w:rsidRPr="00672F11">
        <w:rPr>
          <w:rFonts w:eastAsiaTheme="minorEastAsia"/>
          <w:szCs w:val="22"/>
        </w:rPr>
        <w:t>beamformed</w:t>
      </w:r>
      <w:proofErr w:type="spellEnd"/>
      <w:r w:rsidRPr="00672F11">
        <w:rPr>
          <w:rFonts w:eastAsiaTheme="minorEastAsia"/>
          <w:szCs w:val="22"/>
        </w:rPr>
        <w:t xml:space="preserve"> data signal is selected according to the channel quality indicator and the precoding matrix indicator included in the second report, and wherein an analog beam used to transmit the </w:t>
      </w:r>
      <w:proofErr w:type="spellStart"/>
      <w:r w:rsidRPr="00672F11">
        <w:rPr>
          <w:rFonts w:eastAsiaTheme="minorEastAsia"/>
          <w:szCs w:val="22"/>
        </w:rPr>
        <w:t>beamformed</w:t>
      </w:r>
      <w:proofErr w:type="spellEnd"/>
      <w:r w:rsidRPr="00672F11">
        <w:rPr>
          <w:rFonts w:eastAsiaTheme="minorEastAsia"/>
          <w:szCs w:val="22"/>
        </w:rPr>
        <w:t xml:space="preserve"> data signal is selected according to the at least one reference signal index and the transmission rank included in the first report.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rFonts w:eastAsiaTheme="minorEastAsia"/>
          <w:szCs w:val="22"/>
        </w:rPr>
      </w:pPr>
      <w:r w:rsidRPr="00672F11">
        <w:rPr>
          <w:szCs w:val="22"/>
        </w:rPr>
        <w:t>23.</w:t>
      </w:r>
      <w:r w:rsidRPr="00672F11">
        <w:rPr>
          <w:szCs w:val="22"/>
        </w:rPr>
        <w:tab/>
        <w:t xml:space="preserve"> The device of claim 5, </w:t>
      </w:r>
      <w:r w:rsidRPr="00672F11">
        <w:rPr>
          <w:rFonts w:eastAsiaTheme="minorEastAsia"/>
          <w:szCs w:val="22"/>
        </w:rPr>
        <w:t xml:space="preserve">wherein a digital </w:t>
      </w:r>
      <w:proofErr w:type="spellStart"/>
      <w:r w:rsidRPr="00672F11">
        <w:rPr>
          <w:rFonts w:eastAsiaTheme="minorEastAsia"/>
          <w:szCs w:val="22"/>
        </w:rPr>
        <w:t>precoder</w:t>
      </w:r>
      <w:proofErr w:type="spellEnd"/>
      <w:r w:rsidRPr="00672F11">
        <w:rPr>
          <w:rFonts w:eastAsiaTheme="minorEastAsia"/>
          <w:szCs w:val="22"/>
        </w:rPr>
        <w:t xml:space="preserve"> of the </w:t>
      </w:r>
      <w:proofErr w:type="spellStart"/>
      <w:r w:rsidRPr="00672F11">
        <w:rPr>
          <w:rFonts w:eastAsiaTheme="minorEastAsia"/>
          <w:szCs w:val="22"/>
        </w:rPr>
        <w:t>beamformed</w:t>
      </w:r>
      <w:proofErr w:type="spellEnd"/>
      <w:r w:rsidRPr="00672F11">
        <w:rPr>
          <w:rFonts w:eastAsiaTheme="minorEastAsia"/>
          <w:szCs w:val="22"/>
        </w:rPr>
        <w:t xml:space="preserve"> data signal is selected according to the channel quality indicator and the precoding matrix indicator included in the second report, and wherein an analog beam used to transmit the </w:t>
      </w:r>
      <w:proofErr w:type="spellStart"/>
      <w:r w:rsidRPr="00672F11">
        <w:rPr>
          <w:rFonts w:eastAsiaTheme="minorEastAsia"/>
          <w:szCs w:val="22"/>
        </w:rPr>
        <w:t>beamformed</w:t>
      </w:r>
      <w:proofErr w:type="spellEnd"/>
      <w:r w:rsidRPr="00672F11">
        <w:rPr>
          <w:rFonts w:eastAsiaTheme="minorEastAsia"/>
          <w:szCs w:val="22"/>
        </w:rPr>
        <w:t xml:space="preserve"> data signal is selected according to the at least one reference signal index and the transmission rank included in the first report.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rFonts w:eastAsiaTheme="minorEastAsia"/>
          <w:szCs w:val="22"/>
        </w:rPr>
      </w:pPr>
      <w:r w:rsidRPr="00672F11">
        <w:rPr>
          <w:szCs w:val="22"/>
        </w:rPr>
        <w:t>24.</w:t>
      </w:r>
      <w:r w:rsidRPr="00672F11">
        <w:rPr>
          <w:szCs w:val="22"/>
        </w:rPr>
        <w:tab/>
        <w:t xml:space="preserve"> The method of claim 9, </w:t>
      </w:r>
      <w:r w:rsidRPr="00672F11">
        <w:rPr>
          <w:rFonts w:eastAsiaTheme="minorEastAsia"/>
          <w:szCs w:val="22"/>
        </w:rPr>
        <w:t xml:space="preserve">wherein a digital </w:t>
      </w:r>
      <w:proofErr w:type="spellStart"/>
      <w:r w:rsidRPr="00672F11">
        <w:rPr>
          <w:rFonts w:eastAsiaTheme="minorEastAsia"/>
          <w:szCs w:val="22"/>
        </w:rPr>
        <w:t>precoder</w:t>
      </w:r>
      <w:proofErr w:type="spellEnd"/>
      <w:r w:rsidRPr="00672F11">
        <w:rPr>
          <w:rFonts w:eastAsiaTheme="minorEastAsia"/>
          <w:szCs w:val="22"/>
        </w:rPr>
        <w:t xml:space="preserve"> of the </w:t>
      </w:r>
      <w:proofErr w:type="spellStart"/>
      <w:r w:rsidRPr="00672F11">
        <w:rPr>
          <w:rFonts w:eastAsiaTheme="minorEastAsia"/>
          <w:szCs w:val="22"/>
        </w:rPr>
        <w:t>beamformed</w:t>
      </w:r>
      <w:proofErr w:type="spellEnd"/>
      <w:r w:rsidRPr="00672F11">
        <w:rPr>
          <w:rFonts w:eastAsiaTheme="minorEastAsia"/>
          <w:szCs w:val="22"/>
        </w:rPr>
        <w:t xml:space="preserve"> data signal is selected according to the channel quality indicator and the precoding matrix indicator included in the second report, and wherein an analog beam used to transmit the </w:t>
      </w:r>
      <w:proofErr w:type="spellStart"/>
      <w:r w:rsidRPr="00672F11">
        <w:rPr>
          <w:rFonts w:eastAsiaTheme="minorEastAsia"/>
          <w:szCs w:val="22"/>
        </w:rPr>
        <w:t>beamformed</w:t>
      </w:r>
      <w:proofErr w:type="spellEnd"/>
      <w:r w:rsidRPr="00672F11">
        <w:rPr>
          <w:rFonts w:eastAsiaTheme="minorEastAsia"/>
          <w:szCs w:val="22"/>
        </w:rPr>
        <w:t xml:space="preserve"> data signal is selected according to the at least one reference signal index and the transmission rank included in the first report.</w:t>
      </w:r>
    </w:p>
    <w:p w:rsidR="00690A7F" w:rsidRPr="00672F11" w:rsidRDefault="00690A7F" w:rsidP="00690A7F">
      <w:pPr>
        <w:pStyle w:val="Claim"/>
        <w:tabs>
          <w:tab w:val="clear" w:pos="720"/>
          <w:tab w:val="clear" w:pos="1080"/>
          <w:tab w:val="clear" w:pos="1440"/>
          <w:tab w:val="clear" w:pos="1800"/>
        </w:tabs>
        <w:spacing w:after="0" w:line="360" w:lineRule="auto"/>
        <w:rPr>
          <w:szCs w:val="22"/>
        </w:rPr>
      </w:pPr>
    </w:p>
    <w:p w:rsidR="00F276AA" w:rsidRPr="00690A7F" w:rsidRDefault="00690A7F" w:rsidP="00690A7F">
      <w:pPr>
        <w:rPr>
          <w:vanish/>
        </w:rPr>
      </w:pPr>
      <w:r w:rsidRPr="00672F11">
        <w:rPr>
          <w:szCs w:val="22"/>
        </w:rPr>
        <w:t>25.</w:t>
      </w:r>
      <w:r w:rsidRPr="00672F11">
        <w:rPr>
          <w:szCs w:val="22"/>
        </w:rPr>
        <w:tab/>
        <w:t xml:space="preserve"> The device of claim 13, </w:t>
      </w:r>
      <w:r w:rsidRPr="00672F11">
        <w:rPr>
          <w:rFonts w:eastAsiaTheme="minorEastAsia"/>
          <w:szCs w:val="22"/>
        </w:rPr>
        <w:t xml:space="preserve">wherein a digital </w:t>
      </w:r>
      <w:proofErr w:type="spellStart"/>
      <w:r w:rsidRPr="00672F11">
        <w:rPr>
          <w:rFonts w:eastAsiaTheme="minorEastAsia"/>
          <w:szCs w:val="22"/>
        </w:rPr>
        <w:t>precoder</w:t>
      </w:r>
      <w:proofErr w:type="spellEnd"/>
      <w:r w:rsidRPr="00672F11">
        <w:rPr>
          <w:rFonts w:eastAsiaTheme="minorEastAsia"/>
          <w:szCs w:val="22"/>
        </w:rPr>
        <w:t xml:space="preserve"> of the </w:t>
      </w:r>
      <w:proofErr w:type="spellStart"/>
      <w:r w:rsidRPr="00672F11">
        <w:rPr>
          <w:rFonts w:eastAsiaTheme="minorEastAsia"/>
          <w:szCs w:val="22"/>
        </w:rPr>
        <w:t>beamformed</w:t>
      </w:r>
      <w:proofErr w:type="spellEnd"/>
      <w:r w:rsidRPr="00672F11">
        <w:rPr>
          <w:rFonts w:eastAsiaTheme="minorEastAsia"/>
          <w:szCs w:val="22"/>
        </w:rPr>
        <w:t xml:space="preserve"> data signal is selected according to the channel quality indicator and the precoding matrix indicator included in the second report, and wherein an analog beam used to transmit the </w:t>
      </w:r>
      <w:proofErr w:type="spellStart"/>
      <w:r w:rsidRPr="00672F11">
        <w:rPr>
          <w:rFonts w:eastAsiaTheme="minorEastAsia"/>
          <w:szCs w:val="22"/>
        </w:rPr>
        <w:t>beamformed</w:t>
      </w:r>
      <w:proofErr w:type="spellEnd"/>
      <w:r w:rsidRPr="00672F11">
        <w:rPr>
          <w:rFonts w:eastAsiaTheme="minorEastAsia"/>
          <w:szCs w:val="22"/>
        </w:rPr>
        <w:t xml:space="preserve"> data signal is selected according to the at least one reference signal index and the transmission rank included in the first report.</w:t>
      </w:r>
    </w:p>
    <w:sectPr w:rsidR="00F276AA" w:rsidRPr="0069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7F"/>
    <w:rsid w:val="00690A7F"/>
    <w:rsid w:val="00F2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A7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im">
    <w:name w:val="Claim"/>
    <w:basedOn w:val="Normal"/>
    <w:qFormat/>
    <w:rsid w:val="00690A7F"/>
    <w:pPr>
      <w:tabs>
        <w:tab w:val="left" w:pos="720"/>
        <w:tab w:val="left" w:pos="1080"/>
        <w:tab w:val="left" w:pos="1440"/>
        <w:tab w:val="left" w:pos="1800"/>
      </w:tabs>
      <w:overflowPunct/>
      <w:autoSpaceDE/>
      <w:autoSpaceDN/>
      <w:adjustRightInd/>
      <w:spacing w:after="240" w:line="480" w:lineRule="auto"/>
      <w:textAlignment w:val="auto"/>
    </w:pPr>
    <w:rPr>
      <w:rFonts w:ascii="Georgia" w:eastAsia="MS Mincho" w:hAnsi="Georgia"/>
      <w:bCs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A7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im">
    <w:name w:val="Claim"/>
    <w:basedOn w:val="Normal"/>
    <w:qFormat/>
    <w:rsid w:val="00690A7F"/>
    <w:pPr>
      <w:tabs>
        <w:tab w:val="left" w:pos="720"/>
        <w:tab w:val="left" w:pos="1080"/>
        <w:tab w:val="left" w:pos="1440"/>
        <w:tab w:val="left" w:pos="1800"/>
      </w:tabs>
      <w:overflowPunct/>
      <w:autoSpaceDE/>
      <w:autoSpaceDN/>
      <w:adjustRightInd/>
      <w:spacing w:after="240" w:line="480" w:lineRule="auto"/>
      <w:textAlignment w:val="auto"/>
    </w:pPr>
    <w:rPr>
      <w:rFonts w:ascii="Georgia" w:eastAsia="MS Mincho" w:hAnsi="Georgia"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957</Words>
  <Characters>5629</Characters>
  <Application>Microsoft Office Word</Application>
  <DocSecurity>0</DocSecurity>
  <Lines>804</Lines>
  <Paragraphs>243</Paragraphs>
  <ScaleCrop>false</ScaleCrop>
  <Company/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Annabel Wei</dc:creator>
  <cp:lastModifiedBy>Annabel Wei</cp:lastModifiedBy>
  <cp:revision>1</cp:revision>
  <dcterms:created xsi:type="dcterms:W3CDTF">2019-06-03T17:18:00Z</dcterms:created>
  <dcterms:modified xsi:type="dcterms:W3CDTF">2019-06-03T17:25:00Z</dcterms:modified>
</cp:coreProperties>
</file>