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235" w:rsidRDefault="00E75235" w:rsidP="00E75235">
      <w:pPr>
        <w:jc w:val="center"/>
      </w:pPr>
      <w:r w:rsidRPr="00E75235">
        <w:rPr>
          <w:b/>
        </w:rPr>
        <w:fldChar w:fldCharType="begin"/>
      </w:r>
      <w:r w:rsidRPr="00E75235">
        <w:rPr>
          <w:b/>
        </w:rPr>
        <w:instrText xml:space="preserve"> HYPERL</w:instrText>
      </w:r>
      <w:r>
        <w:instrText xml:space="preserve">INK "http://patft.uspto.gov/netacgi/nph-Parser?Sect1=PTO1&amp;Sect2=HITOFF&amp;d=PALL&amp;p=1&amp;u=%2Fnetahtml%2FPTO%2Fsrchnum.htm&amp;r=1&amp;f=G&amp;l=50&amp;s1=10305567.PN.&amp;OS=PN/10305567RS = PN/10305567" </w:instrText>
      </w:r>
      <w:r>
        <w:fldChar w:fldCharType="separate"/>
      </w:r>
      <w:r w:rsidRPr="00E75235">
        <w:rPr>
          <w:rStyle w:val="Hyperlink"/>
        </w:rPr>
        <w:t>10305567</w:t>
      </w:r>
      <w:r>
        <w:fldChar w:fldCharType="end"/>
      </w:r>
    </w:p>
    <w:p w:rsidR="00E75235" w:rsidRDefault="00E75235" w:rsidP="00E75235">
      <w:pPr>
        <w:jc w:val="center"/>
      </w:pPr>
      <w:hyperlink r:id="rId8" w:history="1">
        <w:r w:rsidRPr="00E75235">
          <w:rPr>
            <w:rStyle w:val="Hyperlink"/>
          </w:rPr>
          <w:t>www.freepatentsonline.com</w:t>
        </w:r>
      </w:hyperlink>
    </w:p>
    <w:p w:rsidR="00E75235" w:rsidRDefault="00E75235" w:rsidP="00E75235">
      <w:pPr>
        <w:jc w:val="center"/>
      </w:pPr>
      <w:hyperlink r:id="rId9" w:history="1">
        <w:r w:rsidRPr="00E75235">
          <w:rPr>
            <w:rStyle w:val="Hyperlink"/>
          </w:rPr>
          <w:t>Google Patents</w:t>
        </w:r>
      </w:hyperlink>
      <w:bookmarkStart w:id="0" w:name="_GoBack"/>
      <w:bookmarkEnd w:id="0"/>
    </w:p>
    <w:p w:rsidR="00E75235" w:rsidRDefault="00E75235" w:rsidP="00E75235"/>
    <w:p w:rsidR="00E75235" w:rsidRDefault="00E75235" w:rsidP="00E75235"/>
    <w:p w:rsidR="00E75235" w:rsidRDefault="00E75235" w:rsidP="00E75235"/>
    <w:p w:rsidR="00E75235" w:rsidRDefault="00E75235" w:rsidP="00E75235"/>
    <w:p w:rsidR="00E75235" w:rsidRDefault="00E75235" w:rsidP="00E75235"/>
    <w:p w:rsidR="00E75235" w:rsidRDefault="00E75235" w:rsidP="00E75235">
      <w:r>
        <w:t> </w:t>
      </w:r>
      <w:proofErr w:type="gramStart"/>
      <w:r>
        <w:t>-(</w:t>
      </w:r>
      <w:proofErr w:type="gramEnd"/>
      <w:r>
        <w:t xml:space="preserve"> 1 of 1 )</w:t>
      </w:r>
    </w:p>
    <w:p w:rsidR="00E75235" w:rsidRDefault="00E75235" w:rsidP="00E75235"/>
    <w:p w:rsidR="00E75235" w:rsidRDefault="00E75235" w:rsidP="00E75235">
      <w:r>
        <w:t>United States Patent -10,305,567</w:t>
      </w:r>
    </w:p>
    <w:p w:rsidR="00E75235" w:rsidRDefault="00E75235" w:rsidP="00E75235">
      <w:proofErr w:type="spellStart"/>
      <w:proofErr w:type="gramStart"/>
      <w:r>
        <w:t>Maamari</w:t>
      </w:r>
      <w:proofErr w:type="spellEnd"/>
      <w:r>
        <w:t xml:space="preserve"> ,</w:t>
      </w:r>
      <w:proofErr w:type="gramEnd"/>
      <w:r>
        <w:t xml:space="preserve">   et al. -May 28, 2019 </w:t>
      </w:r>
    </w:p>
    <w:p w:rsidR="00E75235" w:rsidRDefault="00E75235" w:rsidP="00E75235"/>
    <w:p w:rsidR="00E75235" w:rsidRDefault="00E75235" w:rsidP="00E75235">
      <w:r>
        <w:t xml:space="preserve">System and method for hierarchal beamforming and rank adaptation for hybrid antenna architecture </w:t>
      </w:r>
    </w:p>
    <w:p w:rsidR="00E75235" w:rsidRDefault="00E75235" w:rsidP="00E75235"/>
    <w:p w:rsidR="00E75235" w:rsidRDefault="00E75235" w:rsidP="00E75235"/>
    <w:p w:rsidR="00E75235" w:rsidRDefault="00E75235" w:rsidP="00E75235"/>
    <w:p w:rsidR="00E75235" w:rsidRDefault="00E75235" w:rsidP="00E75235"/>
    <w:p w:rsidR="00E75235" w:rsidRDefault="00E75235" w:rsidP="00E75235">
      <w:r>
        <w:t xml:space="preserve">What is claimed is:  </w:t>
      </w:r>
    </w:p>
    <w:p w:rsidR="00E75235" w:rsidRDefault="00E75235" w:rsidP="00E75235"/>
    <w:p w:rsidR="00E75235" w:rsidRDefault="00E75235" w:rsidP="00E75235">
      <w:r>
        <w:t xml:space="preserve">1. A method comprising:  receiving, by a user equipment (UE), first </w:t>
      </w:r>
      <w:proofErr w:type="spellStart"/>
      <w:r>
        <w:t>beamformed</w:t>
      </w:r>
      <w:proofErr w:type="spellEnd"/>
      <w:r>
        <w:t xml:space="preserve"> reference signals;  transmitting, by the UE, a first report that indicates at least one reference signal index and a transmission rank based on the first </w:t>
      </w:r>
      <w:proofErr w:type="spellStart"/>
      <w:r>
        <w:t>beamformed</w:t>
      </w:r>
      <w:proofErr w:type="spellEnd"/>
      <w:r>
        <w:t xml:space="preserve"> reference signals;  receiving, by the UE, at least a second </w:t>
      </w:r>
      <w:proofErr w:type="spellStart"/>
      <w:r>
        <w:t>beamformed</w:t>
      </w:r>
      <w:proofErr w:type="spellEnd"/>
      <w:r>
        <w:t xml:space="preserve"> reference signal after transmitting the first report;  transmitting, by the UE, a second report that includes a channel quality indicator and a precoding matrix indicator derived from the second </w:t>
      </w:r>
      <w:proofErr w:type="spellStart"/>
      <w:r>
        <w:t>beamformed</w:t>
      </w:r>
      <w:proofErr w:type="spellEnd"/>
      <w:r>
        <w:t xml:space="preserve"> reference signal;  and receiving, by the UE, a </w:t>
      </w:r>
      <w:proofErr w:type="spellStart"/>
      <w:r>
        <w:t>beamformed</w:t>
      </w:r>
      <w:proofErr w:type="spellEnd"/>
      <w:r>
        <w:t xml:space="preserve"> data signal after transmitting the second report. </w:t>
      </w:r>
    </w:p>
    <w:p w:rsidR="00E75235" w:rsidRDefault="00E75235" w:rsidP="00E75235"/>
    <w:p w:rsidR="00E75235" w:rsidRDefault="00E75235" w:rsidP="00E75235">
      <w:r>
        <w:t xml:space="preserve">2. The method of claim 1, wherein a digital </w:t>
      </w:r>
      <w:proofErr w:type="spellStart"/>
      <w:r>
        <w:t>precoder</w:t>
      </w:r>
      <w:proofErr w:type="spellEnd"/>
      <w:r>
        <w:t xml:space="preserve"> of the </w:t>
      </w:r>
      <w:proofErr w:type="spellStart"/>
      <w:r>
        <w:t>beamformed</w:t>
      </w:r>
      <w:proofErr w:type="spellEnd"/>
      <w:r>
        <w:t xml:space="preserve"> data signal is selected according to the channel quality indicator and the precoding matrix indicator included in the second report, and wherein an analog beam used to transmit the </w:t>
      </w:r>
      <w:proofErr w:type="spellStart"/>
      <w:r>
        <w:t>beamformed</w:t>
      </w:r>
      <w:proofErr w:type="spellEnd"/>
      <w:r>
        <w:t xml:space="preserve"> data signal is selected according to the at least one reference signal index and the transmission rank included in the first report. </w:t>
      </w:r>
    </w:p>
    <w:p w:rsidR="00E75235" w:rsidRDefault="00E75235" w:rsidP="00E75235"/>
    <w:p w:rsidR="00E75235" w:rsidRDefault="00E75235" w:rsidP="00E75235">
      <w:r>
        <w:t xml:space="preserve">3. A device comprising:  a non-transitory memory storage comprising instructions;  and one or more processors in communication with the non-transitory memory storage, wherein the one or more processors execute the instructions to:  receive first </w:t>
      </w:r>
      <w:proofErr w:type="spellStart"/>
      <w:r>
        <w:t>beamformed</w:t>
      </w:r>
      <w:proofErr w:type="spellEnd"/>
      <w:r>
        <w:t xml:space="preserve"> reference signals;  transmit a first report that indicates at least one reference signal index and a transmission rank based on the first </w:t>
      </w:r>
      <w:proofErr w:type="spellStart"/>
      <w:r>
        <w:t>beamformed</w:t>
      </w:r>
      <w:proofErr w:type="spellEnd"/>
      <w:r>
        <w:t xml:space="preserve"> reference signals;  receive at least a second </w:t>
      </w:r>
      <w:proofErr w:type="spellStart"/>
      <w:r>
        <w:t>beamformed</w:t>
      </w:r>
      <w:proofErr w:type="spellEnd"/>
      <w:r>
        <w:t xml:space="preserve"> reference signal after transmitting the first report;  and transmit a second report that includes a channel quality indicator and a precoding matrix indicator derived from the second </w:t>
      </w:r>
      <w:proofErr w:type="spellStart"/>
      <w:r>
        <w:t>beamformed</w:t>
      </w:r>
      <w:proofErr w:type="spellEnd"/>
      <w:r>
        <w:t xml:space="preserve"> reference signal;  and receive a </w:t>
      </w:r>
      <w:proofErr w:type="spellStart"/>
      <w:r>
        <w:t>beamformed</w:t>
      </w:r>
      <w:proofErr w:type="spellEnd"/>
      <w:r>
        <w:t xml:space="preserve"> data signal after transmitting the second report. </w:t>
      </w:r>
    </w:p>
    <w:p w:rsidR="00E75235" w:rsidRDefault="00E75235" w:rsidP="00E75235"/>
    <w:p w:rsidR="00E75235" w:rsidRDefault="00E75235" w:rsidP="00E75235">
      <w:r>
        <w:t xml:space="preserve">4. The device of claim 3, wherein a digital </w:t>
      </w:r>
      <w:proofErr w:type="spellStart"/>
      <w:r>
        <w:t>precoder</w:t>
      </w:r>
      <w:proofErr w:type="spellEnd"/>
      <w:r>
        <w:t xml:space="preserve"> of the </w:t>
      </w:r>
      <w:proofErr w:type="spellStart"/>
      <w:r>
        <w:t>beamformed</w:t>
      </w:r>
      <w:proofErr w:type="spellEnd"/>
      <w:r>
        <w:t xml:space="preserve"> data signal is selected according to the channel quality indicator and the precoding matrix indicator included in the </w:t>
      </w:r>
      <w:r>
        <w:lastRenderedPageBreak/>
        <w:t xml:space="preserve">second report, and wherein an analog beam used to transmit the </w:t>
      </w:r>
      <w:proofErr w:type="spellStart"/>
      <w:r>
        <w:t>beamformed</w:t>
      </w:r>
      <w:proofErr w:type="spellEnd"/>
      <w:r>
        <w:t xml:space="preserve"> data signal is selected according to the at least one reference signal index and the transmission rank included in the first report. </w:t>
      </w:r>
    </w:p>
    <w:p w:rsidR="00E75235" w:rsidRDefault="00E75235" w:rsidP="00E75235"/>
    <w:p w:rsidR="00E75235" w:rsidRDefault="00E75235" w:rsidP="00E75235">
      <w:r>
        <w:t xml:space="preserve">5. A method for beam-related information and channel state information feedback, the method comprising:  transmitting, by a first </w:t>
      </w:r>
      <w:proofErr w:type="spellStart"/>
      <w:r>
        <w:t>beamformed</w:t>
      </w:r>
      <w:proofErr w:type="spellEnd"/>
      <w:r>
        <w:t xml:space="preserve"> reference signals;  receiving a first report that indicates at least one reference signal index and a transmission rank based on the first </w:t>
      </w:r>
      <w:proofErr w:type="spellStart"/>
      <w:r>
        <w:t>beamformed</w:t>
      </w:r>
      <w:proofErr w:type="spellEnd"/>
      <w:r>
        <w:t xml:space="preserve"> reference signals;  transmitting at least a second </w:t>
      </w:r>
      <w:proofErr w:type="spellStart"/>
      <w:r>
        <w:t>beamformed</w:t>
      </w:r>
      <w:proofErr w:type="spellEnd"/>
      <w:r>
        <w:t xml:space="preserve"> reference signal in accordance with the at least one reference signal index and the transmission rank after receiving the first report;  receiving a second report that includes a channel quality indicator and a precoding matrix indicator derived from the second </w:t>
      </w:r>
      <w:proofErr w:type="spellStart"/>
      <w:r>
        <w:t>beamformed</w:t>
      </w:r>
      <w:proofErr w:type="spellEnd"/>
      <w:r>
        <w:t xml:space="preserve"> reference signal;  and transmitting a </w:t>
      </w:r>
      <w:proofErr w:type="spellStart"/>
      <w:r>
        <w:t>beamformed</w:t>
      </w:r>
      <w:proofErr w:type="spellEnd"/>
      <w:r>
        <w:t xml:space="preserve"> data signal in accordance with the channel quality indicator and the precoding matrix indicator after transmitting the second report. </w:t>
      </w:r>
    </w:p>
    <w:p w:rsidR="00E75235" w:rsidRDefault="00E75235" w:rsidP="00E75235"/>
    <w:p w:rsidR="00E75235" w:rsidRDefault="00E75235" w:rsidP="00E75235">
      <w:r>
        <w:t xml:space="preserve">6. The method of claim 5, wherein the first report includes a plurality of transmission ranks and a plurality of reference signal indices, and wherein the method further includes selection one of the plurality of transmission ranks and one or more of the plurality of reference signal indices for use in transmitting the second </w:t>
      </w:r>
      <w:proofErr w:type="spellStart"/>
      <w:r>
        <w:t>beamformed</w:t>
      </w:r>
      <w:proofErr w:type="spellEnd"/>
      <w:r>
        <w:t xml:space="preserve"> reference signal. </w:t>
      </w:r>
    </w:p>
    <w:p w:rsidR="00E75235" w:rsidRDefault="00E75235" w:rsidP="00E75235"/>
    <w:p w:rsidR="00E75235" w:rsidRDefault="00E75235" w:rsidP="00E75235">
      <w:r>
        <w:t xml:space="preserve">7. The method of claim 5, wherein a digital </w:t>
      </w:r>
      <w:proofErr w:type="spellStart"/>
      <w:r>
        <w:t>precoder</w:t>
      </w:r>
      <w:proofErr w:type="spellEnd"/>
      <w:r>
        <w:t xml:space="preserve"> of the </w:t>
      </w:r>
      <w:proofErr w:type="spellStart"/>
      <w:r>
        <w:t>beamformed</w:t>
      </w:r>
      <w:proofErr w:type="spellEnd"/>
      <w:r>
        <w:t xml:space="preserve"> data signal is selected according to the channel quality indicator and the precoding matrix indicator included in the second report, and wherein an analog beam used to transmit the </w:t>
      </w:r>
      <w:proofErr w:type="spellStart"/>
      <w:r>
        <w:t>beamformed</w:t>
      </w:r>
      <w:proofErr w:type="spellEnd"/>
      <w:r>
        <w:t xml:space="preserve"> data signal is selected according to the at least one reference signal index and the transmission rank included in the first report. </w:t>
      </w:r>
    </w:p>
    <w:p w:rsidR="00E75235" w:rsidRDefault="00E75235" w:rsidP="00E75235"/>
    <w:p w:rsidR="00E75235" w:rsidRDefault="00E75235" w:rsidP="00E75235">
      <w:r>
        <w:t xml:space="preserve">8. A device comprising:  a non-transitory memory storage comprising instructions;  and one or more processors in communication with the non-transitory memory storage, wherein the one or more processors execute the instructions to:  transmit first </w:t>
      </w:r>
      <w:proofErr w:type="spellStart"/>
      <w:r>
        <w:t>beamformed</w:t>
      </w:r>
      <w:proofErr w:type="spellEnd"/>
      <w:r>
        <w:t xml:space="preserve"> reference signals;  receive a first report that indicates at least one reference signal index and a transmission rank;  transmit at least a second </w:t>
      </w:r>
      <w:proofErr w:type="spellStart"/>
      <w:r>
        <w:t>beamformed</w:t>
      </w:r>
      <w:proofErr w:type="spellEnd"/>
      <w:r>
        <w:t xml:space="preserve"> reference signal in accordance with the at least one reference signal index and the transmission rank after receiving the first report;  receive a second report that includes a channel quality indicator and a precoding matrix indicator derived from the second </w:t>
      </w:r>
      <w:proofErr w:type="spellStart"/>
      <w:r>
        <w:t>beamformed</w:t>
      </w:r>
      <w:proofErr w:type="spellEnd"/>
      <w:r>
        <w:t xml:space="preserve"> reference signal;  and transmit a </w:t>
      </w:r>
      <w:proofErr w:type="spellStart"/>
      <w:r>
        <w:t>beamformed</w:t>
      </w:r>
      <w:proofErr w:type="spellEnd"/>
      <w:r>
        <w:t xml:space="preserve"> data signal in accordance with the channel quality indicator and the precoding matrix indicator after transmitting the second report. </w:t>
      </w:r>
    </w:p>
    <w:p w:rsidR="00E75235" w:rsidRDefault="00E75235" w:rsidP="00E75235"/>
    <w:p w:rsidR="00E75235" w:rsidRDefault="00E75235" w:rsidP="00E75235">
      <w:r>
        <w:t xml:space="preserve">9. The device of claim 8, wherein the first report includes a plurality of transmission ranks and a plurality of reference signal indices, and wherein the programming further includes instructions to select one of the plurality of transmission ranks and one or more of the plurality of reference signal indices for use in transmitting the second analog </w:t>
      </w:r>
      <w:proofErr w:type="spellStart"/>
      <w:r>
        <w:t>beamformed</w:t>
      </w:r>
      <w:proofErr w:type="spellEnd"/>
      <w:r>
        <w:t xml:space="preserve"> reference signal. </w:t>
      </w:r>
    </w:p>
    <w:p w:rsidR="00E75235" w:rsidRDefault="00E75235" w:rsidP="00E75235"/>
    <w:p w:rsidR="00E75235" w:rsidRDefault="00E75235" w:rsidP="00E75235">
      <w:r>
        <w:t xml:space="preserve">10. The device of claim 8, wherein a digital </w:t>
      </w:r>
      <w:proofErr w:type="spellStart"/>
      <w:r>
        <w:t>precoder</w:t>
      </w:r>
      <w:proofErr w:type="spellEnd"/>
      <w:r>
        <w:t xml:space="preserve"> of the </w:t>
      </w:r>
      <w:proofErr w:type="spellStart"/>
      <w:r>
        <w:t>beamformed</w:t>
      </w:r>
      <w:proofErr w:type="spellEnd"/>
      <w:r>
        <w:t xml:space="preserve"> data signal is selected according to the channel quality indicator and the precoding matrix indicator included in the second report, and wherein an analog beam used to transmit the </w:t>
      </w:r>
      <w:proofErr w:type="spellStart"/>
      <w:r>
        <w:t>beamformed</w:t>
      </w:r>
      <w:proofErr w:type="spellEnd"/>
      <w:r>
        <w:t xml:space="preserve"> data signal is selected according to the at least one reference signal index and the transmission rank included in the first report. </w:t>
      </w:r>
    </w:p>
    <w:p w:rsidR="00E75235" w:rsidRDefault="00E75235" w:rsidP="00E75235"/>
    <w:p w:rsidR="00E75235" w:rsidRDefault="00E75235" w:rsidP="00E75235">
      <w:r>
        <w:t xml:space="preserve">11. A method for beam-related information and channel state information feedback, the method comprising:  receiving first </w:t>
      </w:r>
      <w:proofErr w:type="spellStart"/>
      <w:r>
        <w:t>beamformed</w:t>
      </w:r>
      <w:proofErr w:type="spellEnd"/>
      <w:r>
        <w:t xml:space="preserve"> reference signals;  transmitting a first report that indicates at least one reference signal index;  receiving at least a second </w:t>
      </w:r>
      <w:proofErr w:type="spellStart"/>
      <w:r>
        <w:t>beamformed</w:t>
      </w:r>
      <w:proofErr w:type="spellEnd"/>
      <w:r>
        <w:t xml:space="preserve"> reference signal after transmitting the first report;  transmitting a second report that includes a transmission rank, as well as a channel quality indicator and a precoding matrix derived from at least the second </w:t>
      </w:r>
      <w:proofErr w:type="spellStart"/>
      <w:r>
        <w:t>beamformed</w:t>
      </w:r>
      <w:proofErr w:type="spellEnd"/>
      <w:r>
        <w:t xml:space="preserve"> reference signal, after receiving the second </w:t>
      </w:r>
      <w:proofErr w:type="spellStart"/>
      <w:r>
        <w:t>beamformed</w:t>
      </w:r>
      <w:proofErr w:type="spellEnd"/>
      <w:r>
        <w:t xml:space="preserve"> reference signal;  and receiving a </w:t>
      </w:r>
      <w:proofErr w:type="spellStart"/>
      <w:r>
        <w:t>beamformed</w:t>
      </w:r>
      <w:proofErr w:type="spellEnd"/>
      <w:r>
        <w:t xml:space="preserve"> data signal in accordance with the channel quality indicator and the precoding matrix indicator after transmitting the second report. </w:t>
      </w:r>
    </w:p>
    <w:p w:rsidR="00E75235" w:rsidRDefault="00E75235" w:rsidP="00E75235"/>
    <w:p w:rsidR="00E75235" w:rsidRDefault="00E75235" w:rsidP="00E75235">
      <w:r>
        <w:t xml:space="preserve">12. The method of claim 11, wherein a digital </w:t>
      </w:r>
      <w:proofErr w:type="spellStart"/>
      <w:r>
        <w:t>precoder</w:t>
      </w:r>
      <w:proofErr w:type="spellEnd"/>
      <w:r>
        <w:t xml:space="preserve"> of the </w:t>
      </w:r>
      <w:proofErr w:type="spellStart"/>
      <w:r>
        <w:t>beamformed</w:t>
      </w:r>
      <w:proofErr w:type="spellEnd"/>
      <w:r>
        <w:t xml:space="preserve"> data signal is selected according to the channel quality indicator and the precoding matrix indicator included in the second report, and wherein an analog beam used to transmit the </w:t>
      </w:r>
      <w:proofErr w:type="spellStart"/>
      <w:r>
        <w:t>beamformed</w:t>
      </w:r>
      <w:proofErr w:type="spellEnd"/>
      <w:r>
        <w:t xml:space="preserve"> data signal is selected according to the at least one reference signal index included in the first report and the transmission rank included in the second report. </w:t>
      </w:r>
    </w:p>
    <w:p w:rsidR="00E75235" w:rsidRDefault="00E75235" w:rsidP="00E75235"/>
    <w:p w:rsidR="00E75235" w:rsidRDefault="00E75235" w:rsidP="00E75235"/>
    <w:p w:rsidR="00E75235" w:rsidRDefault="00E75235" w:rsidP="00E75235"/>
    <w:p w:rsidR="00E75235" w:rsidRDefault="00E75235" w:rsidP="00E75235"/>
    <w:p w:rsidR="00E75235" w:rsidRDefault="00E75235" w:rsidP="00E75235"/>
    <w:p w:rsidR="00E75235" w:rsidRDefault="00E75235" w:rsidP="00E75235"/>
    <w:p w:rsidR="00E75235" w:rsidRDefault="00E75235" w:rsidP="00E75235"/>
    <w:p w:rsidR="00D74C30" w:rsidRPr="00E75235" w:rsidRDefault="00D74C30" w:rsidP="00E75235"/>
    <w:sectPr w:rsidR="00D74C30" w:rsidRPr="00E7523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895" w:rsidRDefault="00D03895" w:rsidP="004A3AD7">
      <w:r>
        <w:separator/>
      </w:r>
    </w:p>
  </w:endnote>
  <w:endnote w:type="continuationSeparator" w:id="0">
    <w:p w:rsidR="00D03895" w:rsidRDefault="00D03895" w:rsidP="004A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AD7" w:rsidRPr="004A3AD7" w:rsidRDefault="004A3AD7">
    <w:pPr>
      <w:pStyle w:val="Footer"/>
      <w:rPr>
        <w:rFonts w:ascii="Georgia" w:hAnsi="Georgia"/>
        <w:sz w:val="22"/>
      </w:rPr>
    </w:pPr>
    <w:r w:rsidRPr="004A3AD7">
      <w:rPr>
        <w:rFonts w:ascii="Georgia" w:hAnsi="Georgia"/>
        <w:sz w:val="22"/>
      </w:rPr>
      <w:t>HW 85189239US02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895" w:rsidRDefault="00D03895" w:rsidP="004A3AD7">
      <w:r>
        <w:separator/>
      </w:r>
    </w:p>
  </w:footnote>
  <w:footnote w:type="continuationSeparator" w:id="0">
    <w:p w:rsidR="00D03895" w:rsidRDefault="00D03895" w:rsidP="004A3A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AD7"/>
    <w:rsid w:val="001F688F"/>
    <w:rsid w:val="004A3AD7"/>
    <w:rsid w:val="00D03895"/>
    <w:rsid w:val="00D74C30"/>
    <w:rsid w:val="00E75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AD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aim">
    <w:name w:val="Claim"/>
    <w:basedOn w:val="Normal"/>
    <w:qFormat/>
    <w:rsid w:val="004A3AD7"/>
    <w:pPr>
      <w:tabs>
        <w:tab w:val="left" w:pos="720"/>
        <w:tab w:val="left" w:pos="1080"/>
        <w:tab w:val="left" w:pos="1440"/>
        <w:tab w:val="left" w:pos="1800"/>
      </w:tabs>
      <w:overflowPunct/>
      <w:autoSpaceDE/>
      <w:autoSpaceDN/>
      <w:adjustRightInd/>
      <w:spacing w:after="240" w:line="480" w:lineRule="auto"/>
      <w:textAlignment w:val="auto"/>
    </w:pPr>
    <w:rPr>
      <w:rFonts w:ascii="Georgia" w:eastAsia="MS Mincho" w:hAnsi="Georgia"/>
      <w:bCs/>
      <w:sz w:val="22"/>
    </w:rPr>
  </w:style>
  <w:style w:type="paragraph" w:styleId="Header">
    <w:name w:val="header"/>
    <w:basedOn w:val="Normal"/>
    <w:link w:val="HeaderChar"/>
    <w:uiPriority w:val="99"/>
    <w:unhideWhenUsed/>
    <w:rsid w:val="004A3AD7"/>
    <w:pPr>
      <w:tabs>
        <w:tab w:val="center" w:pos="4680"/>
        <w:tab w:val="right" w:pos="9360"/>
      </w:tabs>
    </w:pPr>
  </w:style>
  <w:style w:type="character" w:customStyle="1" w:styleId="HeaderChar">
    <w:name w:val="Header Char"/>
    <w:basedOn w:val="DefaultParagraphFont"/>
    <w:link w:val="Header"/>
    <w:uiPriority w:val="99"/>
    <w:rsid w:val="004A3AD7"/>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4A3AD7"/>
    <w:pPr>
      <w:tabs>
        <w:tab w:val="center" w:pos="4680"/>
        <w:tab w:val="right" w:pos="9360"/>
      </w:tabs>
    </w:pPr>
  </w:style>
  <w:style w:type="character" w:customStyle="1" w:styleId="FooterChar">
    <w:name w:val="Footer Char"/>
    <w:basedOn w:val="DefaultParagraphFont"/>
    <w:link w:val="Footer"/>
    <w:uiPriority w:val="99"/>
    <w:rsid w:val="004A3AD7"/>
    <w:rPr>
      <w:rFonts w:ascii="Times New Roman" w:eastAsia="Times New Roman" w:hAnsi="Times New Roman" w:cs="Times New Roman"/>
      <w:sz w:val="24"/>
      <w:szCs w:val="20"/>
    </w:rPr>
  </w:style>
  <w:style w:type="character" w:styleId="Hyperlink">
    <w:name w:val="Hyperlink"/>
    <w:basedOn w:val="DefaultParagraphFont"/>
    <w:uiPriority w:val="99"/>
    <w:unhideWhenUsed/>
    <w:rsid w:val="00E752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AD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aim">
    <w:name w:val="Claim"/>
    <w:basedOn w:val="Normal"/>
    <w:qFormat/>
    <w:rsid w:val="004A3AD7"/>
    <w:pPr>
      <w:tabs>
        <w:tab w:val="left" w:pos="720"/>
        <w:tab w:val="left" w:pos="1080"/>
        <w:tab w:val="left" w:pos="1440"/>
        <w:tab w:val="left" w:pos="1800"/>
      </w:tabs>
      <w:overflowPunct/>
      <w:autoSpaceDE/>
      <w:autoSpaceDN/>
      <w:adjustRightInd/>
      <w:spacing w:after="240" w:line="480" w:lineRule="auto"/>
      <w:textAlignment w:val="auto"/>
    </w:pPr>
    <w:rPr>
      <w:rFonts w:ascii="Georgia" w:eastAsia="MS Mincho" w:hAnsi="Georgia"/>
      <w:bCs/>
      <w:sz w:val="22"/>
    </w:rPr>
  </w:style>
  <w:style w:type="paragraph" w:styleId="Header">
    <w:name w:val="header"/>
    <w:basedOn w:val="Normal"/>
    <w:link w:val="HeaderChar"/>
    <w:uiPriority w:val="99"/>
    <w:unhideWhenUsed/>
    <w:rsid w:val="004A3AD7"/>
    <w:pPr>
      <w:tabs>
        <w:tab w:val="center" w:pos="4680"/>
        <w:tab w:val="right" w:pos="9360"/>
      </w:tabs>
    </w:pPr>
  </w:style>
  <w:style w:type="character" w:customStyle="1" w:styleId="HeaderChar">
    <w:name w:val="Header Char"/>
    <w:basedOn w:val="DefaultParagraphFont"/>
    <w:link w:val="Header"/>
    <w:uiPriority w:val="99"/>
    <w:rsid w:val="004A3AD7"/>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4A3AD7"/>
    <w:pPr>
      <w:tabs>
        <w:tab w:val="center" w:pos="4680"/>
        <w:tab w:val="right" w:pos="9360"/>
      </w:tabs>
    </w:pPr>
  </w:style>
  <w:style w:type="character" w:customStyle="1" w:styleId="FooterChar">
    <w:name w:val="Footer Char"/>
    <w:basedOn w:val="DefaultParagraphFont"/>
    <w:link w:val="Footer"/>
    <w:uiPriority w:val="99"/>
    <w:rsid w:val="004A3AD7"/>
    <w:rPr>
      <w:rFonts w:ascii="Times New Roman" w:eastAsia="Times New Roman" w:hAnsi="Times New Roman" w:cs="Times New Roman"/>
      <w:sz w:val="24"/>
      <w:szCs w:val="20"/>
    </w:rPr>
  </w:style>
  <w:style w:type="character" w:styleId="Hyperlink">
    <w:name w:val="Hyperlink"/>
    <w:basedOn w:val="DefaultParagraphFont"/>
    <w:uiPriority w:val="99"/>
    <w:unhideWhenUsed/>
    <w:rsid w:val="00E752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patentsonline.com/10305567.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oogle.com/patents?as_pnum=103055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ACB9E-AF2F-4991-B703-16D9C0161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1039</Words>
  <Characters>6111</Characters>
  <Application>Microsoft Office Word</Application>
  <DocSecurity>0</DocSecurity>
  <Lines>873</Lines>
  <Paragraphs>264</Paragraphs>
  <ScaleCrop>false</ScaleCrop>
  <Company/>
  <LinksUpToDate>false</LinksUpToDate>
  <CharactersWithSpaces>6886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Fan</dc:creator>
  <cp:lastModifiedBy>Annabel Wei</cp:lastModifiedBy>
  <cp:revision>2</cp:revision>
  <dcterms:created xsi:type="dcterms:W3CDTF">2019-06-03T17:26:00Z</dcterms:created>
  <dcterms:modified xsi:type="dcterms:W3CDTF">2019-06-03T17:26:00Z</dcterms:modified>
</cp:coreProperties>
</file>