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539B" w14:textId="531C33BD" w:rsidR="00593273" w:rsidRDefault="00CD790A">
      <w:r>
        <w:rPr>
          <w:noProof/>
        </w:rPr>
        <w:drawing>
          <wp:inline distT="0" distB="0" distL="0" distR="0" wp14:anchorId="7BF9C5A1" wp14:editId="4273F17F">
            <wp:extent cx="5731510" cy="3581400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245" w14:textId="7B77FE33" w:rsidR="00707F27" w:rsidRDefault="00707F27"/>
    <w:p w14:paraId="455FE243" w14:textId="18627C8E" w:rsidR="00707F27" w:rsidRPr="003A122B" w:rsidRDefault="00707F27">
      <w:pPr>
        <w:rPr>
          <w:b/>
          <w:bCs/>
        </w:rPr>
      </w:pPr>
      <w:r w:rsidRPr="003A122B">
        <w:rPr>
          <w:b/>
          <w:bCs/>
        </w:rPr>
        <w:t>Assumptions:</w:t>
      </w:r>
    </w:p>
    <w:p w14:paraId="15510D95" w14:textId="7685F31B" w:rsidR="00707F27" w:rsidRDefault="00707F27" w:rsidP="00707F27">
      <w:pPr>
        <w:pStyle w:val="ListParagraph"/>
        <w:numPr>
          <w:ilvl w:val="0"/>
          <w:numId w:val="1"/>
        </w:numPr>
      </w:pPr>
      <w:r>
        <w:t>A customer must have purchased a car before</w:t>
      </w:r>
    </w:p>
    <w:p w14:paraId="13A0CC11" w14:textId="4A21676D" w:rsidR="00707F27" w:rsidRDefault="00A104DC" w:rsidP="00707F27">
      <w:pPr>
        <w:pStyle w:val="ListParagraph"/>
        <w:numPr>
          <w:ilvl w:val="0"/>
          <w:numId w:val="1"/>
        </w:numPr>
      </w:pPr>
      <w:r>
        <w:t>Cars of the same</w:t>
      </w:r>
      <w:r w:rsidR="00707F27">
        <w:t xml:space="preserve"> model variant</w:t>
      </w:r>
      <w:r>
        <w:t>s will</w:t>
      </w:r>
      <w:r w:rsidR="00707F27">
        <w:t xml:space="preserve"> </w:t>
      </w:r>
      <w:r>
        <w:t xml:space="preserve">have the same </w:t>
      </w:r>
      <w:r w:rsidR="00707F27">
        <w:t xml:space="preserve">manufacturer, </w:t>
      </w:r>
      <w:r>
        <w:t xml:space="preserve">model </w:t>
      </w:r>
      <w:r w:rsidR="00707F27">
        <w:t>name, weight</w:t>
      </w:r>
      <w:r w:rsidR="003A122B">
        <w:t xml:space="preserve"> and </w:t>
      </w:r>
      <w:r>
        <w:t xml:space="preserve">engine cubic </w:t>
      </w:r>
      <w:r w:rsidR="00707F27">
        <w:t>capacity</w:t>
      </w:r>
      <w:r>
        <w:t xml:space="preserve"> as well</w:t>
      </w:r>
    </w:p>
    <w:p w14:paraId="697BBD45" w14:textId="329E6AEE" w:rsidR="003A122B" w:rsidRDefault="003A122B" w:rsidP="00951B02">
      <w:pPr>
        <w:pStyle w:val="ListParagraph"/>
        <w:numPr>
          <w:ilvl w:val="0"/>
          <w:numId w:val="1"/>
        </w:numPr>
      </w:pPr>
      <w:r>
        <w:t xml:space="preserve">A car of the same condition </w:t>
      </w:r>
      <w:r w:rsidR="00A104DC">
        <w:t>may</w:t>
      </w:r>
      <w:r>
        <w:t xml:space="preserve"> have different prices</w:t>
      </w:r>
    </w:p>
    <w:sectPr w:rsidR="003A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C3863"/>
    <w:multiLevelType w:val="hybridMultilevel"/>
    <w:tmpl w:val="E64A658E"/>
    <w:lvl w:ilvl="0" w:tplc="E7345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3C"/>
    <w:rsid w:val="003A122B"/>
    <w:rsid w:val="00593273"/>
    <w:rsid w:val="006E413C"/>
    <w:rsid w:val="00707F27"/>
    <w:rsid w:val="00951B02"/>
    <w:rsid w:val="00A104DC"/>
    <w:rsid w:val="00CD790A"/>
    <w:rsid w:val="00F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1BDC"/>
  <w15:chartTrackingRefBased/>
  <w15:docId w15:val="{89398D20-F033-4444-807D-034F7F72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leeNING NG</dc:creator>
  <cp:keywords/>
  <dc:description/>
  <cp:lastModifiedBy>leeNING NG</cp:lastModifiedBy>
  <cp:revision>6</cp:revision>
  <dcterms:created xsi:type="dcterms:W3CDTF">2020-08-11T12:47:00Z</dcterms:created>
  <dcterms:modified xsi:type="dcterms:W3CDTF">2020-08-11T12:59:00Z</dcterms:modified>
</cp:coreProperties>
</file>