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15292898"/>
        <w:docPartObj>
          <w:docPartGallery w:val="Cover Pages"/>
          <w:docPartUnique/>
        </w:docPartObj>
      </w:sdtPr>
      <w:sdtEndPr/>
      <w:sdtContent>
        <w:p w:rsidR="00A24FF5" w:rsidRDefault="00A24FF5"/>
        <w:p w:rsidR="00A24FF5" w:rsidRDefault="00A24FF5"/>
        <w:p w:rsidR="00A24FF5" w:rsidRDefault="00A24FF5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513"/>
          </w:tblGrid>
          <w:tr w:rsidR="00A24FF5" w:rsidRPr="00E27338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el"/>
                  <w:id w:val="13783212"/>
                  <w:placeholder>
                    <w:docPart w:val="CAE305D0A8F14ABDB91A23BE7E4838B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24FF5" w:rsidRPr="00E27338" w:rsidRDefault="005623A8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Rückwärtssalto</w:t>
                    </w:r>
                  </w:p>
                </w:sdtContent>
              </w:sdt>
              <w:p w:rsidR="00A24FF5" w:rsidRPr="00E27338" w:rsidRDefault="00A24FF5">
                <w:pPr>
                  <w:pStyle w:val="KeinLeerraum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Untertitel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A24FF5" w:rsidRPr="00E27338" w:rsidRDefault="005623A8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Erstellen eines EER-Diagramm und RM einer</w:t>
                    </w:r>
                    <w:r w:rsidR="00E27338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 RDBMS </w:t>
                    </w: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Datenbank mittels JDBC</w:t>
                    </w:r>
                  </w:p>
                </w:sdtContent>
              </w:sdt>
              <w:p w:rsidR="00A24FF5" w:rsidRPr="00E27338" w:rsidRDefault="00A24FF5">
                <w:pPr>
                  <w:pStyle w:val="KeinLeerraum"/>
                  <w:jc w:val="center"/>
                </w:pPr>
              </w:p>
              <w:sdt>
                <w:sdtPr>
                  <w:alias w:val="Datum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1-08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A24FF5" w:rsidRDefault="005623A8">
                    <w:pPr>
                      <w:pStyle w:val="KeinLeerraum"/>
                      <w:jc w:val="center"/>
                    </w:pPr>
                    <w:r>
                      <w:t>08.01</w:t>
                    </w:r>
                    <w:r w:rsidR="00A24FF5">
                      <w:t>.2014</w:t>
                    </w:r>
                  </w:p>
                </w:sdtContent>
              </w:sdt>
              <w:p w:rsidR="004848E7" w:rsidRDefault="004848E7">
                <w:pPr>
                  <w:pStyle w:val="KeinLeerraum"/>
                  <w:jc w:val="center"/>
                </w:pPr>
              </w:p>
              <w:p w:rsidR="00A24FF5" w:rsidRDefault="004848E7">
                <w:pPr>
                  <w:pStyle w:val="KeinLeerraum"/>
                  <w:jc w:val="center"/>
                </w:pPr>
                <w:r>
                  <w:t>4BHIT</w:t>
                </w: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24FF5" w:rsidRDefault="005623A8">
                    <w:pPr>
                      <w:pStyle w:val="KeinLeerraum"/>
                      <w:jc w:val="center"/>
                    </w:pPr>
                    <w:r>
                      <w:t>Nenad Gligorevic, Melanie Göbel</w:t>
                    </w:r>
                  </w:p>
                </w:sdtContent>
              </w:sdt>
              <w:p w:rsidR="00A24FF5" w:rsidRDefault="00A24FF5">
                <w:pPr>
                  <w:pStyle w:val="KeinLeerraum"/>
                  <w:jc w:val="center"/>
                </w:pPr>
              </w:p>
            </w:tc>
          </w:tr>
        </w:tbl>
        <w:p w:rsidR="00A24FF5" w:rsidRPr="00E27338" w:rsidRDefault="00A24FF5">
          <w:pPr>
            <w:rPr>
              <w:lang w:val="de-AT"/>
            </w:rPr>
          </w:pPr>
        </w:p>
        <w:p w:rsidR="00A24FF5" w:rsidRPr="00E27338" w:rsidRDefault="00A24FF5">
          <w:pPr>
            <w:rPr>
              <w:lang w:val="de-AT"/>
            </w:rPr>
          </w:pPr>
          <w:r w:rsidRPr="00E27338">
            <w:rPr>
              <w:lang w:val="de-A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523059217"/>
        <w:docPartObj>
          <w:docPartGallery w:val="Table of Contents"/>
          <w:docPartUnique/>
        </w:docPartObj>
      </w:sdtPr>
      <w:sdtEndPr/>
      <w:sdtContent>
        <w:p w:rsidR="004C2224" w:rsidRPr="004C2224" w:rsidRDefault="004C2224">
          <w:pPr>
            <w:pStyle w:val="Inhaltsverzeichnisberschrift"/>
            <w:rPr>
              <w:rStyle w:val="berschrift1Zchn"/>
            </w:rPr>
          </w:pPr>
          <w:r w:rsidRPr="004C2224">
            <w:rPr>
              <w:rStyle w:val="berschrift1Zchn"/>
            </w:rPr>
            <w:t>Inhaltsverzeichnis</w:t>
          </w:r>
        </w:p>
        <w:p w:rsidR="004C2224" w:rsidRDefault="004C2224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148992" w:history="1">
            <w:r w:rsidRPr="00A54749">
              <w:rPr>
                <w:rStyle w:val="Hyperlink"/>
                <w:noProof/>
                <w:lang w:val="de-AT"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_Toc406148992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24" w:rsidRDefault="00B77C8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6148993" w:history="1">
            <w:r w:rsidR="004C2224" w:rsidRPr="00A54749">
              <w:rPr>
                <w:rStyle w:val="Hyperlink"/>
                <w:noProof/>
                <w:lang w:val="de-AT"/>
              </w:rPr>
              <w:t>Aufwand und Zeit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_Toc406148993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B77C8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6148994" w:history="1">
            <w:r w:rsidR="004C2224" w:rsidRPr="00A54749">
              <w:rPr>
                <w:rStyle w:val="Hyperlink"/>
                <w:noProof/>
                <w:lang w:val="de-AT"/>
              </w:rPr>
              <w:t>Schätzung und Realität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_Toc406148994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B77C8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6148995" w:history="1">
            <w:r w:rsidR="004C2224" w:rsidRPr="00A54749">
              <w:rPr>
                <w:rStyle w:val="Hyperlink"/>
                <w:noProof/>
                <w:lang w:val="de-AT"/>
              </w:rPr>
              <w:t>Designüberlegung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_Toc406148995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B77C8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6148996" w:history="1">
            <w:r w:rsidR="004C2224" w:rsidRPr="00A54749">
              <w:rPr>
                <w:rStyle w:val="Hyperlink"/>
                <w:noProof/>
                <w:lang w:val="de-AT"/>
              </w:rPr>
              <w:t>Arbeitsdurchführung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_Toc406148996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B77C8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6148997" w:history="1">
            <w:r w:rsidR="004C2224" w:rsidRPr="00A54749">
              <w:rPr>
                <w:rStyle w:val="Hyperlink"/>
                <w:noProof/>
                <w:lang w:val="de-AT"/>
              </w:rPr>
              <w:t>Testbericht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_Toc406148997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4C2224">
          <w:r>
            <w:rPr>
              <w:b/>
              <w:bCs/>
              <w:lang w:val="de-DE"/>
            </w:rPr>
            <w:fldChar w:fldCharType="end"/>
          </w:r>
        </w:p>
      </w:sdtContent>
    </w:sdt>
    <w:p w:rsidR="004C2224" w:rsidRDefault="004C2224">
      <w:pPr>
        <w:rPr>
          <w:rFonts w:asciiTheme="majorHAnsi" w:eastAsiaTheme="majorEastAsia" w:hAnsiTheme="majorHAnsi" w:cstheme="majorBidi"/>
          <w:b/>
          <w:bCs/>
          <w:color w:val="984806" w:themeColor="accent6" w:themeShade="80"/>
          <w:sz w:val="28"/>
          <w:szCs w:val="28"/>
          <w:lang w:val="de-AT"/>
        </w:rPr>
      </w:pPr>
      <w:r>
        <w:rPr>
          <w:lang w:val="de-AT"/>
        </w:rPr>
        <w:br w:type="page"/>
      </w:r>
    </w:p>
    <w:p w:rsidR="00401A0D" w:rsidRDefault="00A24FF5" w:rsidP="00401A0D">
      <w:pPr>
        <w:pStyle w:val="berschrift1"/>
        <w:rPr>
          <w:lang w:val="de-AT"/>
        </w:rPr>
      </w:pPr>
      <w:bookmarkStart w:id="0" w:name="_Toc406148992"/>
      <w:r w:rsidRPr="00A24FF5">
        <w:rPr>
          <w:lang w:val="de-AT"/>
        </w:rPr>
        <w:lastRenderedPageBreak/>
        <w:t>Aufgabenstellung</w:t>
      </w:r>
      <w:bookmarkEnd w:id="0"/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Verwende dazu u.A. das ResultSetMetaData-Interface, das Methoden zur Bestimmung von Metadaten zur Verfügung stellt.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Recherchiere dafür im Internet nach geeigneten Werkzeugen.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Die Extraktion der Metadaten aus der DB muss mit Java und JDBC erfolgen.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Im EER müssen zumindest vorhanden sein: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korrekte Syntax nach Chen, MinMax oder IDEFIX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alle Tabellen der Datenbank als Entitäten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alle Datenfelder der Tabellen als Attribute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Primärschlüssel der Datenbanken entsprechend gekennzeichnet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Kardinalitäten 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Fortgeschritten (auch einzelne Punkte davon für Bonuspunkte umsetzbar)</w:t>
      </w:r>
    </w:p>
    <w:p w:rsidR="005623A8" w:rsidRPr="005623A8" w:rsidRDefault="005623A8" w:rsidP="00562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Zusatzattribute wie UNIQUE oder NOT NULL werden beim Attributnamen dazugeschrieben, sofern diese nicht schon durch eine andere Darstellung ableitbar sind (1:1 resultiert ja in einem UNIQUE)</w:t>
      </w:r>
    </w:p>
    <w:p w:rsidR="005623A8" w:rsidRPr="005623A8" w:rsidRDefault="005623A8" w:rsidP="00562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optimierte Beziehungen z.B. zwei schwache Beziehungen zu einer m:n zusammenfassen (ev. mit Attributen)</w:t>
      </w:r>
    </w:p>
    <w:p w:rsidR="005623A8" w:rsidRPr="005623A8" w:rsidRDefault="005623A8" w:rsidP="00562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Erkennung von Sub/Supertyp-Beziehungen</w:t>
      </w:r>
    </w:p>
    <w:p w:rsidR="00E27338" w:rsidRPr="00E27338" w:rsidRDefault="00E27338" w:rsidP="00E27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</w:p>
    <w:p w:rsidR="00CE66CF" w:rsidRDefault="00CE66CF" w:rsidP="005450CC">
      <w:pPr>
        <w:pStyle w:val="berschrift1"/>
        <w:rPr>
          <w:lang w:val="de-AT"/>
        </w:rPr>
      </w:pPr>
    </w:p>
    <w:p w:rsidR="00CE66CF" w:rsidRDefault="00CE66CF">
      <w:pPr>
        <w:rPr>
          <w:rFonts w:asciiTheme="majorHAnsi" w:eastAsiaTheme="majorEastAsia" w:hAnsiTheme="majorHAnsi" w:cstheme="majorBidi"/>
          <w:b/>
          <w:bCs/>
          <w:color w:val="984806" w:themeColor="accent6" w:themeShade="80"/>
          <w:sz w:val="28"/>
          <w:szCs w:val="28"/>
          <w:lang w:val="de-AT"/>
        </w:rPr>
      </w:pPr>
      <w:r>
        <w:rPr>
          <w:lang w:val="de-AT"/>
        </w:rPr>
        <w:br w:type="page"/>
      </w:r>
    </w:p>
    <w:p w:rsidR="005450CC" w:rsidRDefault="005450CC" w:rsidP="005450CC">
      <w:pPr>
        <w:pStyle w:val="berschrift1"/>
        <w:rPr>
          <w:lang w:val="de-AT"/>
        </w:rPr>
      </w:pPr>
      <w:bookmarkStart w:id="1" w:name="_Toc406148993"/>
      <w:r>
        <w:rPr>
          <w:lang w:val="de-AT"/>
        </w:rPr>
        <w:lastRenderedPageBreak/>
        <w:t>Aufwand und Zeit</w:t>
      </w:r>
      <w:bookmarkEnd w:id="1"/>
    </w:p>
    <w:p w:rsidR="00CE66CF" w:rsidRPr="00CE66CF" w:rsidRDefault="00CE66CF" w:rsidP="00CE66CF">
      <w:pPr>
        <w:rPr>
          <w:lang w:val="de-AT"/>
        </w:rPr>
      </w:pPr>
      <w:r>
        <w:rPr>
          <w:lang w:val="de-AT"/>
        </w:rPr>
        <w:t xml:space="preserve">Die Aufgabe scheint nicht sehr einfach zu sein aber machbar. </w:t>
      </w:r>
      <w:r w:rsidR="005623A8">
        <w:rPr>
          <w:lang w:val="de-AT"/>
        </w:rPr>
        <w:t>Wichtig ist ein Tool zu erstellen von den EER-Diagrammen zu finden, die Verbindung mit der Datenbank via JDBC scheint einfacher zu sein</w:t>
      </w:r>
    </w:p>
    <w:p w:rsidR="004C2224" w:rsidRPr="004C2224" w:rsidRDefault="005450CC" w:rsidP="00EA3AB8">
      <w:pPr>
        <w:pStyle w:val="berschrift2"/>
        <w:rPr>
          <w:lang w:val="de-AT"/>
        </w:rPr>
      </w:pPr>
      <w:bookmarkStart w:id="2" w:name="_Toc406148994"/>
      <w:r>
        <w:rPr>
          <w:lang w:val="de-AT"/>
        </w:rPr>
        <w:t>Schätzung und Realität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1559"/>
        <w:gridCol w:w="1701"/>
        <w:gridCol w:w="1667"/>
      </w:tblGrid>
      <w:tr w:rsidR="005623A8" w:rsidTr="00032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6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Arbeit</w:t>
            </w:r>
          </w:p>
        </w:tc>
        <w:tc>
          <w:tcPr>
            <w:tcW w:w="1559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Geschätzte Zeit (in min)</w:t>
            </w:r>
          </w:p>
        </w:tc>
        <w:tc>
          <w:tcPr>
            <w:tcW w:w="170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Zuständig</w:t>
            </w:r>
          </w:p>
        </w:tc>
        <w:tc>
          <w:tcPr>
            <w:tcW w:w="1667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Benötigte Zeit (in min)</w:t>
            </w:r>
          </w:p>
        </w:tc>
      </w:tr>
      <w:tr w:rsidR="005623A8" w:rsidTr="000322DF">
        <w:trPr>
          <w:trHeight w:val="71"/>
        </w:trPr>
        <w:tc>
          <w:tcPr>
            <w:tcW w:w="436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Verbindung zur Datenbank</w:t>
            </w:r>
          </w:p>
        </w:tc>
        <w:tc>
          <w:tcPr>
            <w:tcW w:w="1559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20</w:t>
            </w:r>
          </w:p>
        </w:tc>
        <w:tc>
          <w:tcPr>
            <w:tcW w:w="1701" w:type="dxa"/>
          </w:tcPr>
          <w:p w:rsidR="005623A8" w:rsidRDefault="005623A8" w:rsidP="005450CC">
            <w:pPr>
              <w:rPr>
                <w:lang w:val="de-AT"/>
              </w:rPr>
            </w:pPr>
          </w:p>
        </w:tc>
        <w:tc>
          <w:tcPr>
            <w:tcW w:w="1667" w:type="dxa"/>
          </w:tcPr>
          <w:p w:rsidR="005623A8" w:rsidRDefault="005623A8" w:rsidP="005450CC">
            <w:pPr>
              <w:rPr>
                <w:lang w:val="de-AT"/>
              </w:rPr>
            </w:pPr>
          </w:p>
        </w:tc>
      </w:tr>
      <w:tr w:rsidR="005623A8" w:rsidTr="000322DF">
        <w:tc>
          <w:tcPr>
            <w:tcW w:w="436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Auslesen und Erstellen des RM</w:t>
            </w:r>
          </w:p>
        </w:tc>
        <w:tc>
          <w:tcPr>
            <w:tcW w:w="1559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50</w:t>
            </w:r>
          </w:p>
        </w:tc>
        <w:tc>
          <w:tcPr>
            <w:tcW w:w="1701" w:type="dxa"/>
          </w:tcPr>
          <w:p w:rsidR="005623A8" w:rsidRDefault="005623A8" w:rsidP="005450CC">
            <w:pPr>
              <w:rPr>
                <w:lang w:val="de-AT"/>
              </w:rPr>
            </w:pPr>
          </w:p>
        </w:tc>
        <w:tc>
          <w:tcPr>
            <w:tcW w:w="1667" w:type="dxa"/>
          </w:tcPr>
          <w:p w:rsidR="005623A8" w:rsidRDefault="005623A8" w:rsidP="005450CC">
            <w:pPr>
              <w:rPr>
                <w:lang w:val="de-AT"/>
              </w:rPr>
            </w:pPr>
          </w:p>
        </w:tc>
      </w:tr>
      <w:tr w:rsidR="005623A8" w:rsidTr="000322DF">
        <w:tc>
          <w:tcPr>
            <w:tcW w:w="436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Internetrecherche zu EER-Diagramm Tool</w:t>
            </w:r>
          </w:p>
        </w:tc>
        <w:tc>
          <w:tcPr>
            <w:tcW w:w="1559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50</w:t>
            </w:r>
          </w:p>
        </w:tc>
        <w:tc>
          <w:tcPr>
            <w:tcW w:w="1701" w:type="dxa"/>
          </w:tcPr>
          <w:p w:rsidR="005623A8" w:rsidRDefault="005623A8" w:rsidP="005450CC">
            <w:pPr>
              <w:rPr>
                <w:lang w:val="de-AT"/>
              </w:rPr>
            </w:pPr>
          </w:p>
        </w:tc>
        <w:tc>
          <w:tcPr>
            <w:tcW w:w="1667" w:type="dxa"/>
          </w:tcPr>
          <w:p w:rsidR="005623A8" w:rsidRDefault="005623A8" w:rsidP="005450CC">
            <w:pPr>
              <w:rPr>
                <w:lang w:val="de-AT"/>
              </w:rPr>
            </w:pPr>
          </w:p>
        </w:tc>
      </w:tr>
      <w:tr w:rsidR="005623A8" w:rsidTr="000322DF">
        <w:tc>
          <w:tcPr>
            <w:tcW w:w="4361" w:type="dxa"/>
          </w:tcPr>
          <w:p w:rsidR="005623A8" w:rsidRDefault="005623A8" w:rsidP="005623A8">
            <w:pPr>
              <w:rPr>
                <w:lang w:val="de-AT"/>
              </w:rPr>
            </w:pPr>
            <w:r>
              <w:rPr>
                <w:lang w:val="de-AT"/>
              </w:rPr>
              <w:t xml:space="preserve">Erstellen eines EER-Diagramm </w:t>
            </w:r>
          </w:p>
        </w:tc>
        <w:tc>
          <w:tcPr>
            <w:tcW w:w="1559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100</w:t>
            </w:r>
          </w:p>
        </w:tc>
        <w:tc>
          <w:tcPr>
            <w:tcW w:w="1701" w:type="dxa"/>
          </w:tcPr>
          <w:p w:rsidR="005623A8" w:rsidRDefault="005623A8" w:rsidP="005450CC">
            <w:pPr>
              <w:rPr>
                <w:lang w:val="de-AT"/>
              </w:rPr>
            </w:pPr>
          </w:p>
        </w:tc>
        <w:tc>
          <w:tcPr>
            <w:tcW w:w="1667" w:type="dxa"/>
          </w:tcPr>
          <w:p w:rsidR="005623A8" w:rsidRDefault="005623A8" w:rsidP="005450CC">
            <w:pPr>
              <w:rPr>
                <w:lang w:val="de-AT"/>
              </w:rPr>
            </w:pPr>
          </w:p>
        </w:tc>
      </w:tr>
      <w:tr w:rsidR="005623A8" w:rsidTr="000322DF">
        <w:tc>
          <w:tcPr>
            <w:tcW w:w="436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 xml:space="preserve">Beziehungen und </w:t>
            </w:r>
            <w:r w:rsidRPr="005623A8">
              <w:rPr>
                <w:lang w:val="de-AT"/>
              </w:rPr>
              <w:t>Kardinalitäten</w:t>
            </w:r>
            <w:r>
              <w:rPr>
                <w:lang w:val="de-AT"/>
              </w:rPr>
              <w:t xml:space="preserve"> im EERD</w:t>
            </w:r>
          </w:p>
        </w:tc>
        <w:tc>
          <w:tcPr>
            <w:tcW w:w="1559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80</w:t>
            </w:r>
          </w:p>
        </w:tc>
        <w:tc>
          <w:tcPr>
            <w:tcW w:w="1701" w:type="dxa"/>
          </w:tcPr>
          <w:p w:rsidR="005623A8" w:rsidRDefault="005623A8" w:rsidP="005450CC">
            <w:pPr>
              <w:rPr>
                <w:lang w:val="de-AT"/>
              </w:rPr>
            </w:pPr>
          </w:p>
        </w:tc>
        <w:tc>
          <w:tcPr>
            <w:tcW w:w="1667" w:type="dxa"/>
          </w:tcPr>
          <w:p w:rsidR="005623A8" w:rsidRDefault="005623A8" w:rsidP="005450CC">
            <w:pPr>
              <w:rPr>
                <w:lang w:val="de-AT"/>
              </w:rPr>
            </w:pPr>
          </w:p>
        </w:tc>
      </w:tr>
      <w:tr w:rsidR="005623A8" w:rsidTr="000322DF">
        <w:tc>
          <w:tcPr>
            <w:tcW w:w="4361" w:type="dxa"/>
            <w:tcBorders>
              <w:bottom w:val="single" w:sz="2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Dokumentation</w:t>
            </w: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100</w:t>
            </w:r>
          </w:p>
        </w:tc>
        <w:tc>
          <w:tcPr>
            <w:tcW w:w="1701" w:type="dxa"/>
            <w:tcBorders>
              <w:bottom w:val="single" w:sz="2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</w:p>
        </w:tc>
        <w:tc>
          <w:tcPr>
            <w:tcW w:w="1667" w:type="dxa"/>
            <w:tcBorders>
              <w:bottom w:val="single" w:sz="2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</w:p>
        </w:tc>
      </w:tr>
      <w:tr w:rsidR="005623A8" w:rsidTr="000322DF">
        <w:tc>
          <w:tcPr>
            <w:tcW w:w="4361" w:type="dxa"/>
            <w:tcBorders>
              <w:top w:val="single" w:sz="2" w:space="0" w:color="auto"/>
              <w:bottom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Zusätzliche Arbeit (zB. Bug fixinig)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0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</w:p>
        </w:tc>
        <w:tc>
          <w:tcPr>
            <w:tcW w:w="1667" w:type="dxa"/>
            <w:tcBorders>
              <w:top w:val="single" w:sz="2" w:space="0" w:color="auto"/>
              <w:bottom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</w:p>
        </w:tc>
      </w:tr>
      <w:tr w:rsidR="005623A8" w:rsidTr="000322DF">
        <w:tc>
          <w:tcPr>
            <w:tcW w:w="4361" w:type="dxa"/>
            <w:tcBorders>
              <w:top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Insgesamt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6</w:t>
            </w:r>
            <w:r w:rsidR="000322DF">
              <w:rPr>
                <w:lang w:val="de-AT"/>
              </w:rPr>
              <w:t xml:space="preserve"> Std 40 Min</w:t>
            </w:r>
          </w:p>
        </w:tc>
        <w:tc>
          <w:tcPr>
            <w:tcW w:w="1701" w:type="dxa"/>
            <w:tcBorders>
              <w:top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</w:p>
        </w:tc>
        <w:tc>
          <w:tcPr>
            <w:tcW w:w="1667" w:type="dxa"/>
            <w:tcBorders>
              <w:top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</w:p>
        </w:tc>
      </w:tr>
    </w:tbl>
    <w:p w:rsidR="00E967E9" w:rsidRDefault="00E967E9" w:rsidP="005450CC">
      <w:pPr>
        <w:pStyle w:val="berschrift1"/>
        <w:rPr>
          <w:lang w:val="de-AT"/>
        </w:rPr>
      </w:pPr>
      <w:bookmarkStart w:id="3" w:name="_Toc406148995"/>
      <w:r w:rsidRPr="00A24FF5">
        <w:rPr>
          <w:lang w:val="de-AT"/>
        </w:rPr>
        <w:t>Designüberlegung</w:t>
      </w:r>
      <w:bookmarkEnd w:id="3"/>
    </w:p>
    <w:p w:rsidR="009F7DFE" w:rsidRPr="009F7DFE" w:rsidRDefault="009F7DFE" w:rsidP="009F7DFE">
      <w:pPr>
        <w:rPr>
          <w:lang w:val="de-AT"/>
        </w:rPr>
      </w:pPr>
      <w:r>
        <w:rPr>
          <w:noProof/>
          <w:lang w:val="de-AT" w:eastAsia="de-AT"/>
        </w:rPr>
        <w:drawing>
          <wp:inline distT="0" distB="0" distL="0" distR="0" wp14:anchorId="6096F94E" wp14:editId="30F415AC">
            <wp:extent cx="6035040" cy="3497293"/>
            <wp:effectExtent l="0" t="0" r="381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821" t="15765" r="19868" b="19012"/>
                    <a:stretch/>
                  </pic:blipFill>
                  <pic:spPr bwMode="auto">
                    <a:xfrm>
                      <a:off x="0" y="0"/>
                      <a:ext cx="6043035" cy="3501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FF5" w:rsidRDefault="00F1183B" w:rsidP="004848E7">
      <w:pPr>
        <w:pStyle w:val="berschrift1"/>
        <w:rPr>
          <w:lang w:val="de-AT"/>
        </w:rPr>
      </w:pPr>
      <w:bookmarkStart w:id="4" w:name="_Toc406148996"/>
      <w:r>
        <w:rPr>
          <w:lang w:val="de-AT"/>
        </w:rPr>
        <w:t>Arbeitsdurchführ</w:t>
      </w:r>
      <w:r w:rsidRPr="00A24FF5">
        <w:rPr>
          <w:lang w:val="de-AT"/>
        </w:rPr>
        <w:t>ung</w:t>
      </w:r>
      <w:bookmarkEnd w:id="4"/>
    </w:p>
    <w:p w:rsidR="00C20ABE" w:rsidRPr="00C20ABE" w:rsidRDefault="00C20ABE" w:rsidP="00C20ABE">
      <w:pPr>
        <w:pStyle w:val="berschrift2"/>
        <w:rPr>
          <w:lang w:val="de-AT"/>
        </w:rPr>
      </w:pPr>
      <w:r>
        <w:rPr>
          <w:lang w:val="de-AT"/>
        </w:rPr>
        <w:t>Connection</w:t>
      </w:r>
    </w:p>
    <w:p w:rsidR="009F7DFE" w:rsidRDefault="009F7DFE" w:rsidP="009F7DFE">
      <w:pPr>
        <w:rPr>
          <w:lang w:val="de-AT"/>
        </w:rPr>
      </w:pPr>
      <w:r>
        <w:rPr>
          <w:lang w:val="de-AT"/>
        </w:rPr>
        <w:t>Erstellen der Verbindung zur RDBMS mit JDBC.</w:t>
      </w:r>
    </w:p>
    <w:p w:rsidR="009F7DFE" w:rsidRPr="00FF6C44" w:rsidRDefault="009F7DFE" w:rsidP="009F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 xml:space="preserve">ds = </w:t>
      </w:r>
      <w:r w:rsidRPr="00FF6C44">
        <w:rPr>
          <w:rFonts w:ascii="Consolas" w:hAnsi="Consolas" w:cs="Consolas"/>
          <w:b/>
          <w:bCs/>
          <w:color w:val="7030A0"/>
          <w:sz w:val="20"/>
          <w:szCs w:val="20"/>
        </w:rPr>
        <w:t>new</w:t>
      </w:r>
      <w:r w:rsidRPr="00FF6C44">
        <w:rPr>
          <w:rFonts w:ascii="Consolas" w:hAnsi="Consolas" w:cs="Consolas"/>
          <w:color w:val="7030A0"/>
          <w:sz w:val="20"/>
          <w:szCs w:val="20"/>
        </w:rPr>
        <w:t xml:space="preserve"> MysqlDataSource();</w:t>
      </w:r>
    </w:p>
    <w:p w:rsidR="009F7DFE" w:rsidRPr="00FF6C44" w:rsidRDefault="009F7DFE" w:rsidP="009F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</w:rPr>
        <w:tab/>
        <w:t>ds.setServerName(hostname);</w:t>
      </w:r>
    </w:p>
    <w:p w:rsidR="009F7DFE" w:rsidRPr="00FF6C44" w:rsidRDefault="009F7DFE" w:rsidP="009F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lang w:val="de-AT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ds.setUser(user);</w:t>
      </w:r>
    </w:p>
    <w:p w:rsidR="009F7DFE" w:rsidRPr="00FF6C44" w:rsidRDefault="009F7DFE" w:rsidP="009F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lang w:val="de-AT"/>
        </w:rPr>
      </w:pPr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ab/>
        <w:t>ds.setPassword(password);</w:t>
      </w:r>
    </w:p>
    <w:p w:rsidR="009F7DFE" w:rsidRPr="00FF6C44" w:rsidRDefault="009F7DFE" w:rsidP="009F7DFE">
      <w:pPr>
        <w:rPr>
          <w:color w:val="7030A0"/>
          <w:lang w:val="de-AT"/>
        </w:rPr>
      </w:pPr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lastRenderedPageBreak/>
        <w:tab/>
      </w:r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ab/>
      </w:r>
      <w:r w:rsidRPr="00FF6C44">
        <w:rPr>
          <w:rFonts w:ascii="Consolas" w:hAnsi="Consolas" w:cs="Consolas"/>
          <w:b/>
          <w:bCs/>
          <w:color w:val="7030A0"/>
          <w:sz w:val="20"/>
          <w:szCs w:val="20"/>
          <w:lang w:val="de-AT"/>
        </w:rPr>
        <w:t>this</w:t>
      </w:r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.con = ds.getConnection();</w:t>
      </w:r>
      <w:r w:rsidRPr="00FF6C44">
        <w:rPr>
          <w:color w:val="7030A0"/>
          <w:lang w:val="de-AT"/>
        </w:rPr>
        <w:t xml:space="preserve"> </w:t>
      </w:r>
    </w:p>
    <w:p w:rsidR="009F7DFE" w:rsidRDefault="009F7DFE" w:rsidP="009F7DFE">
      <w:pPr>
        <w:rPr>
          <w:lang w:val="de-AT"/>
        </w:rPr>
      </w:pPr>
      <w:r>
        <w:rPr>
          <w:lang w:val="de-AT"/>
        </w:rPr>
        <w:t>Auslesen der Daten: Tabelle und deren Information (Attribute, PrimaryKeys, ForeignKeys und Tabellen von denen die Foreignkeys sind)</w:t>
      </w:r>
    </w:p>
    <w:p w:rsidR="00334A90" w:rsidRPr="00FF6C44" w:rsidRDefault="00334A90" w:rsidP="0033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>st = con.createStatement();</w:t>
      </w:r>
    </w:p>
    <w:p w:rsidR="00334A90" w:rsidRPr="00FF6C44" w:rsidRDefault="00334A90" w:rsidP="0033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 xml:space="preserve">ResultSet </w:t>
      </w:r>
      <w:r w:rsidRPr="00FF6C44">
        <w:rPr>
          <w:rFonts w:ascii="Consolas" w:hAnsi="Consolas" w:cs="Consolas"/>
          <w:color w:val="7030A0"/>
          <w:sz w:val="20"/>
          <w:szCs w:val="20"/>
          <w:u w:val="single"/>
        </w:rPr>
        <w:t>rs1</w:t>
      </w:r>
      <w:r w:rsidRPr="00FF6C44">
        <w:rPr>
          <w:rFonts w:ascii="Consolas" w:hAnsi="Consolas" w:cs="Consolas"/>
          <w:color w:val="7030A0"/>
          <w:sz w:val="20"/>
          <w:szCs w:val="20"/>
        </w:rPr>
        <w:t xml:space="preserve"> = st.executeQuery("use "+database+";");</w:t>
      </w:r>
    </w:p>
    <w:p w:rsidR="00334A90" w:rsidRPr="00FF6C44" w:rsidRDefault="00334A90" w:rsidP="0033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>ResultSet rs = st.executeQuery("show tables;");</w:t>
      </w:r>
    </w:p>
    <w:p w:rsidR="00334A90" w:rsidRPr="00FF6C44" w:rsidRDefault="00334A90" w:rsidP="0033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b/>
          <w:bCs/>
          <w:color w:val="7030A0"/>
          <w:sz w:val="20"/>
          <w:szCs w:val="20"/>
        </w:rPr>
        <w:t>while</w:t>
      </w:r>
      <w:r w:rsidRPr="00FF6C44">
        <w:rPr>
          <w:rFonts w:ascii="Consolas" w:hAnsi="Consolas" w:cs="Consolas"/>
          <w:color w:val="7030A0"/>
          <w:sz w:val="20"/>
          <w:szCs w:val="20"/>
        </w:rPr>
        <w:t>(rs.next()){</w:t>
      </w:r>
    </w:p>
    <w:p w:rsidR="00334A90" w:rsidRPr="00FF6C44" w:rsidRDefault="00334A90" w:rsidP="0033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</w:rPr>
        <w:t>tables.add(</w:t>
      </w:r>
      <w:r w:rsidRPr="00FF6C44">
        <w:rPr>
          <w:rFonts w:ascii="Consolas" w:hAnsi="Consolas" w:cs="Consolas"/>
          <w:b/>
          <w:bCs/>
          <w:color w:val="7030A0"/>
          <w:sz w:val="20"/>
          <w:szCs w:val="20"/>
        </w:rPr>
        <w:t>new</w:t>
      </w:r>
      <w:r w:rsidRPr="00FF6C44">
        <w:rPr>
          <w:rFonts w:ascii="Consolas" w:hAnsi="Consolas" w:cs="Consolas"/>
          <w:color w:val="7030A0"/>
          <w:sz w:val="20"/>
          <w:szCs w:val="20"/>
        </w:rPr>
        <w:t xml:space="preserve"> Tabelle(rs.getString(1)));</w:t>
      </w:r>
    </w:p>
    <w:p w:rsidR="00334A90" w:rsidRPr="00FF6C44" w:rsidRDefault="00334A90" w:rsidP="00334A90">
      <w:pPr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>}</w:t>
      </w:r>
    </w:p>
    <w:p w:rsidR="002A00B5" w:rsidRDefault="002A00B5" w:rsidP="00334A90">
      <w:pPr>
        <w:rPr>
          <w:rFonts w:ascii="Consolas" w:hAnsi="Consolas" w:cs="Consolas"/>
          <w:color w:val="000000"/>
          <w:sz w:val="20"/>
          <w:szCs w:val="20"/>
          <w:lang w:val="de-AT"/>
        </w:rPr>
      </w:pPr>
      <w:r w:rsidRPr="002A00B5">
        <w:rPr>
          <w:rFonts w:ascii="Consolas" w:hAnsi="Consolas" w:cs="Consolas"/>
          <w:color w:val="000000"/>
          <w:sz w:val="20"/>
          <w:szCs w:val="20"/>
          <w:lang w:val="de-AT"/>
        </w:rPr>
        <w:t>Auslesen der Attribute und PrimaryKeys mit Desc</w:t>
      </w:r>
      <w:r>
        <w:rPr>
          <w:rFonts w:ascii="Consolas" w:hAnsi="Consolas" w:cs="Consolas"/>
          <w:color w:val="000000"/>
          <w:sz w:val="20"/>
          <w:szCs w:val="20"/>
          <w:lang w:val="de-AT"/>
        </w:rPr>
        <w:t>:</w:t>
      </w:r>
    </w:p>
    <w:p w:rsidR="002A00B5" w:rsidRPr="00FF6C44" w:rsidRDefault="002A00B5" w:rsidP="002A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>ResultSet rs = st.executeQuery("desc "+t.getName()+";");</w:t>
      </w:r>
    </w:p>
    <w:p w:rsidR="002A00B5" w:rsidRPr="00FF6C44" w:rsidRDefault="002A00B5" w:rsidP="002A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b/>
          <w:bCs/>
          <w:color w:val="7030A0"/>
          <w:sz w:val="20"/>
          <w:szCs w:val="20"/>
        </w:rPr>
        <w:t>while</w:t>
      </w:r>
      <w:r w:rsidRPr="00FF6C44">
        <w:rPr>
          <w:rFonts w:ascii="Consolas" w:hAnsi="Consolas" w:cs="Consolas"/>
          <w:color w:val="7030A0"/>
          <w:sz w:val="20"/>
          <w:szCs w:val="20"/>
        </w:rPr>
        <w:t>(rs.next()){</w:t>
      </w:r>
    </w:p>
    <w:p w:rsidR="002A00B5" w:rsidRPr="00FF6C44" w:rsidRDefault="002A00B5" w:rsidP="002A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</w:rPr>
        <w:t>t.addAttribut(rs.getString(1));</w:t>
      </w:r>
    </w:p>
    <w:p w:rsidR="002A00B5" w:rsidRPr="00FF6C44" w:rsidRDefault="002A00B5" w:rsidP="002A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b/>
          <w:bCs/>
          <w:color w:val="7030A0"/>
          <w:sz w:val="20"/>
          <w:szCs w:val="20"/>
        </w:rPr>
        <w:t>if</w:t>
      </w:r>
      <w:r w:rsidRPr="00FF6C44">
        <w:rPr>
          <w:rFonts w:ascii="Consolas" w:hAnsi="Consolas" w:cs="Consolas"/>
          <w:color w:val="7030A0"/>
          <w:sz w:val="20"/>
          <w:szCs w:val="20"/>
        </w:rPr>
        <w:t>(rs.getString(4).equals("PRI"))</w:t>
      </w:r>
    </w:p>
    <w:p w:rsidR="002A00B5" w:rsidRPr="00FF6C44" w:rsidRDefault="002A00B5" w:rsidP="002A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</w:rPr>
        <w:t>t.addPrimarykey(rs.getString(1));</w:t>
      </w: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</w:rPr>
        <w:tab/>
      </w:r>
    </w:p>
    <w:p w:rsidR="002A00B5" w:rsidRPr="00FF6C44" w:rsidRDefault="002A00B5" w:rsidP="002A00B5">
      <w:pPr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</w:rPr>
        <w:t>}</w:t>
      </w:r>
    </w:p>
    <w:p w:rsidR="002A00B5" w:rsidRPr="00FF6C44" w:rsidRDefault="00FF6C44" w:rsidP="002A00B5">
      <w:pPr>
        <w:rPr>
          <w:rFonts w:ascii="Consolas" w:hAnsi="Consolas" w:cs="Consolas"/>
          <w:color w:val="000000"/>
          <w:sz w:val="20"/>
          <w:szCs w:val="20"/>
          <w:lang w:val="de-AT"/>
        </w:rPr>
      </w:pPr>
      <w:r w:rsidRPr="00FF6C44">
        <w:rPr>
          <w:rFonts w:ascii="Consolas" w:hAnsi="Consolas" w:cs="Consolas"/>
          <w:color w:val="000000"/>
          <w:sz w:val="20"/>
          <w:szCs w:val="20"/>
          <w:lang w:val="de-AT"/>
        </w:rPr>
        <w:t>Auslesen der ForeignKeys mit DatabaseMetaData:</w:t>
      </w:r>
    </w:p>
    <w:p w:rsidR="00FF6C44" w:rsidRPr="00FF6C44" w:rsidRDefault="00FF6C44" w:rsidP="00FF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>DatabaseMetaData meta = con.getMetaData();</w:t>
      </w:r>
    </w:p>
    <w:p w:rsidR="00FF6C44" w:rsidRDefault="00FF6C44" w:rsidP="00FF6C44">
      <w:pPr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 xml:space="preserve">ResultSet rsK = meta.getImportedKeys(database, </w:t>
      </w:r>
      <w:r w:rsidRPr="00FF6C44">
        <w:rPr>
          <w:rFonts w:ascii="Consolas" w:hAnsi="Consolas" w:cs="Consolas"/>
          <w:b/>
          <w:bCs/>
          <w:color w:val="7030A0"/>
          <w:sz w:val="20"/>
          <w:szCs w:val="20"/>
        </w:rPr>
        <w:t>null</w:t>
      </w:r>
      <w:r w:rsidRPr="00FF6C44">
        <w:rPr>
          <w:rFonts w:ascii="Consolas" w:hAnsi="Consolas" w:cs="Consolas"/>
          <w:color w:val="7030A0"/>
          <w:sz w:val="20"/>
          <w:szCs w:val="20"/>
        </w:rPr>
        <w:t>, t.getName());</w:t>
      </w:r>
    </w:p>
    <w:p w:rsidR="00FF6C44" w:rsidRPr="00FF6C44" w:rsidRDefault="00FF6C44" w:rsidP="00FF6C44">
      <w:pPr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b/>
          <w:bCs/>
          <w:color w:val="7030A0"/>
          <w:sz w:val="20"/>
          <w:szCs w:val="20"/>
        </w:rPr>
        <w:t>while</w:t>
      </w:r>
      <w:r w:rsidRPr="00FF6C44">
        <w:rPr>
          <w:rFonts w:ascii="Consolas" w:hAnsi="Consolas" w:cs="Consolas"/>
          <w:color w:val="7030A0"/>
          <w:sz w:val="20"/>
          <w:szCs w:val="20"/>
        </w:rPr>
        <w:t>(rsK.next()){</w:t>
      </w: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</w:rPr>
        <w:tab/>
        <w:t>t.addForeignkey(rsK.getString("FKCOLUMN_NAME"),rsK.getString("PKTABLE_NAME"));</w:t>
      </w:r>
    </w:p>
    <w:p w:rsidR="00FF6C44" w:rsidRDefault="00FF6C44" w:rsidP="00FF6C44">
      <w:pPr>
        <w:rPr>
          <w:rFonts w:ascii="Consolas" w:hAnsi="Consolas" w:cs="Consolas"/>
          <w:color w:val="7030A0"/>
          <w:sz w:val="20"/>
          <w:szCs w:val="20"/>
          <w:lang w:val="de-AT"/>
        </w:rPr>
      </w:pPr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}</w:t>
      </w:r>
    </w:p>
    <w:p w:rsidR="00C20ABE" w:rsidRDefault="00C20ABE" w:rsidP="00C20ABE">
      <w:pPr>
        <w:pStyle w:val="berschrift2"/>
        <w:rPr>
          <w:lang w:val="de-AT"/>
        </w:rPr>
      </w:pPr>
      <w:r>
        <w:rPr>
          <w:lang w:val="de-AT"/>
        </w:rPr>
        <w:t>Tabelle &amp; ForeignKey</w:t>
      </w:r>
    </w:p>
    <w:p w:rsidR="00C20ABE" w:rsidRDefault="00C20ABE" w:rsidP="00C20ABE">
      <w:pPr>
        <w:rPr>
          <w:lang w:val="de-AT"/>
        </w:rPr>
      </w:pPr>
      <w:r>
        <w:rPr>
          <w:lang w:val="de-AT"/>
        </w:rPr>
        <w:t>Speichern der Daten mit Klassen.</w:t>
      </w:r>
    </w:p>
    <w:p w:rsidR="00BB5457" w:rsidRDefault="00C20ABE" w:rsidP="00C20ABE">
      <w:pPr>
        <w:rPr>
          <w:rFonts w:ascii="Consolas" w:hAnsi="Consolas" w:cs="Consolas"/>
          <w:color w:val="000000"/>
          <w:sz w:val="20"/>
          <w:szCs w:val="20"/>
          <w:lang w:val="de-AT"/>
        </w:rPr>
      </w:pPr>
      <w:r>
        <w:rPr>
          <w:lang w:val="de-AT"/>
        </w:rPr>
        <w:t xml:space="preserve">Bei ForeignKey überschreiben der equal Methode </w:t>
      </w:r>
      <w:r w:rsidRPr="00C20ABE">
        <w:rPr>
          <w:lang w:val="de-AT"/>
        </w:rPr>
        <w:t>(</w:t>
      </w:r>
      <w:r w:rsidRPr="00F62BB7">
        <w:rPr>
          <w:rFonts w:ascii="Consolas" w:hAnsi="Consolas" w:cs="Consolas"/>
          <w:b/>
          <w:bCs/>
          <w:color w:val="7030A0"/>
          <w:sz w:val="20"/>
          <w:szCs w:val="20"/>
          <w:lang w:val="de-AT"/>
        </w:rPr>
        <w:t>public</w:t>
      </w:r>
      <w:r w:rsidRPr="00F62BB7">
        <w:rPr>
          <w:rFonts w:ascii="Consolas" w:hAnsi="Consolas" w:cs="Consolas"/>
          <w:color w:val="7030A0"/>
          <w:sz w:val="20"/>
          <w:szCs w:val="20"/>
          <w:lang w:val="de-AT"/>
        </w:rPr>
        <w:t xml:space="preserve"> </w:t>
      </w:r>
      <w:r w:rsidRPr="00F62BB7">
        <w:rPr>
          <w:rFonts w:ascii="Consolas" w:hAnsi="Consolas" w:cs="Consolas"/>
          <w:b/>
          <w:bCs/>
          <w:color w:val="7030A0"/>
          <w:sz w:val="20"/>
          <w:szCs w:val="20"/>
          <w:lang w:val="de-AT"/>
        </w:rPr>
        <w:t>boolean</w:t>
      </w:r>
      <w:r w:rsidRPr="00F62BB7">
        <w:rPr>
          <w:rFonts w:ascii="Consolas" w:hAnsi="Consolas" w:cs="Consolas"/>
          <w:color w:val="7030A0"/>
          <w:sz w:val="20"/>
          <w:szCs w:val="20"/>
          <w:lang w:val="de-AT"/>
        </w:rPr>
        <w:t xml:space="preserve"> equals(Object o) {</w:t>
      </w:r>
      <w:r w:rsidR="00F62BB7" w:rsidRPr="00F62BB7">
        <w:rPr>
          <w:rFonts w:ascii="Consolas" w:hAnsi="Consolas" w:cs="Consolas"/>
          <w:color w:val="7030A0"/>
          <w:sz w:val="20"/>
          <w:szCs w:val="20"/>
          <w:lang w:val="de-AT"/>
        </w:rPr>
        <w:t>}</w:t>
      </w:r>
      <w:r w:rsidRPr="00C20ABE">
        <w:rPr>
          <w:rFonts w:ascii="Consolas" w:hAnsi="Consolas" w:cs="Consolas"/>
          <w:color w:val="000000"/>
          <w:sz w:val="20"/>
          <w:szCs w:val="20"/>
          <w:lang w:val="de-AT"/>
        </w:rPr>
        <w:t>)</w:t>
      </w:r>
      <w:r w:rsidR="00BB5457">
        <w:rPr>
          <w:rFonts w:ascii="Consolas" w:hAnsi="Consolas" w:cs="Consolas"/>
          <w:color w:val="000000"/>
          <w:sz w:val="20"/>
          <w:szCs w:val="20"/>
          <w:lang w:val="de-AT"/>
        </w:rPr>
        <w:t xml:space="preserve">, damit man sie mit Wörtern vergleichen kann. </w:t>
      </w:r>
    </w:p>
    <w:p w:rsidR="00EE4D68" w:rsidRDefault="00EE4D68" w:rsidP="00EE4D68">
      <w:pPr>
        <w:pStyle w:val="berschrift2"/>
        <w:rPr>
          <w:lang w:val="de-AT"/>
        </w:rPr>
      </w:pPr>
      <w:r>
        <w:rPr>
          <w:lang w:val="de-AT"/>
        </w:rPr>
        <w:t>Diagram</w:t>
      </w:r>
    </w:p>
    <w:p w:rsidR="00EE4D68" w:rsidRPr="00EE4D68" w:rsidRDefault="00EE4D68" w:rsidP="00EE4D68">
      <w:r w:rsidRPr="00EE4D68">
        <w:t xml:space="preserve">Das RM wird mit </w:t>
      </w:r>
      <w:r w:rsidRPr="00EE4D68">
        <w:rPr>
          <w:rFonts w:ascii="Consolas" w:hAnsi="Consolas" w:cs="Consolas"/>
          <w:b/>
          <w:bCs/>
          <w:color w:val="7030A0"/>
          <w:sz w:val="20"/>
          <w:szCs w:val="20"/>
        </w:rPr>
        <w:t>public</w:t>
      </w:r>
      <w:r w:rsidRPr="00EE4D68">
        <w:rPr>
          <w:rFonts w:ascii="Consolas" w:hAnsi="Consolas" w:cs="Consolas"/>
          <w:color w:val="7030A0"/>
          <w:sz w:val="20"/>
          <w:szCs w:val="20"/>
        </w:rPr>
        <w:t xml:space="preserve"> String getRM(Connection con, String database){</w:t>
      </w:r>
      <w:r>
        <w:rPr>
          <w:rFonts w:ascii="Consolas" w:hAnsi="Consolas" w:cs="Consolas"/>
          <w:color w:val="7030A0"/>
          <w:sz w:val="20"/>
          <w:szCs w:val="20"/>
        </w:rPr>
        <w:t xml:space="preserve">} </w:t>
      </w:r>
      <w:r w:rsidRPr="00EE4D68">
        <w:rPr>
          <w:rFonts w:ascii="Consolas" w:hAnsi="Consolas" w:cs="Consolas"/>
          <w:sz w:val="20"/>
          <w:szCs w:val="20"/>
        </w:rPr>
        <w:t>erstellt.</w:t>
      </w:r>
      <w:r w:rsidR="007E35C5">
        <w:rPr>
          <w:rFonts w:ascii="Consolas" w:hAnsi="Consolas" w:cs="Consolas"/>
          <w:sz w:val="20"/>
          <w:szCs w:val="20"/>
        </w:rPr>
        <w:t xml:space="preserve"> </w:t>
      </w:r>
    </w:p>
    <w:p w:rsidR="00F62BB7" w:rsidRPr="00EE4D68" w:rsidRDefault="00F62BB7" w:rsidP="00C20ABE"/>
    <w:p w:rsidR="009F7DFE" w:rsidRDefault="009F7DFE" w:rsidP="009F7DFE">
      <w:pPr>
        <w:rPr>
          <w:rFonts w:ascii="Consolas" w:hAnsi="Consolas" w:cs="Consolas"/>
          <w:color w:val="7030A0"/>
          <w:sz w:val="20"/>
          <w:szCs w:val="20"/>
        </w:rPr>
      </w:pPr>
    </w:p>
    <w:p w:rsidR="00B00F12" w:rsidRDefault="00B00F12" w:rsidP="009F7DFE">
      <w:pPr>
        <w:rPr>
          <w:rFonts w:ascii="Consolas" w:hAnsi="Consolas" w:cs="Consolas"/>
          <w:color w:val="7030A0"/>
          <w:sz w:val="20"/>
          <w:szCs w:val="20"/>
        </w:rPr>
      </w:pPr>
    </w:p>
    <w:p w:rsidR="00B00F12" w:rsidRDefault="00B00F12" w:rsidP="009F7DFE">
      <w:pPr>
        <w:rPr>
          <w:rFonts w:ascii="Consolas" w:hAnsi="Consolas" w:cs="Consolas"/>
          <w:color w:val="7030A0"/>
          <w:sz w:val="20"/>
          <w:szCs w:val="20"/>
        </w:rPr>
      </w:pPr>
    </w:p>
    <w:p w:rsidR="00B00F12" w:rsidRDefault="00B00F12" w:rsidP="009F7DFE">
      <w:pPr>
        <w:rPr>
          <w:rFonts w:ascii="Consolas" w:hAnsi="Consolas" w:cs="Consolas"/>
          <w:color w:val="7030A0"/>
          <w:sz w:val="20"/>
          <w:szCs w:val="20"/>
        </w:rPr>
      </w:pPr>
    </w:p>
    <w:p w:rsidR="00B00F12" w:rsidRPr="00EE4D68" w:rsidRDefault="00B00F12" w:rsidP="009F7DFE">
      <w:bookmarkStart w:id="5" w:name="_GoBack"/>
      <w:bookmarkEnd w:id="5"/>
    </w:p>
    <w:p w:rsidR="00A24FF5" w:rsidRPr="002A00B5" w:rsidRDefault="00A24FF5" w:rsidP="004848E7">
      <w:pPr>
        <w:pStyle w:val="berschrift1"/>
      </w:pPr>
      <w:bookmarkStart w:id="6" w:name="_Toc406148997"/>
      <w:r w:rsidRPr="002A00B5">
        <w:lastRenderedPageBreak/>
        <w:t>Testbericht</w:t>
      </w:r>
      <w:bookmarkEnd w:id="6"/>
    </w:p>
    <w:p w:rsidR="001C1525" w:rsidRPr="002A00B5" w:rsidRDefault="001C1525" w:rsidP="001C1525">
      <w:pPr>
        <w:pStyle w:val="berschrift1"/>
      </w:pPr>
      <w:r w:rsidRPr="002A00B5">
        <w:t>Quellen</w:t>
      </w:r>
    </w:p>
    <w:sectPr w:rsidR="001C1525" w:rsidRPr="002A00B5" w:rsidSect="004C2224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C8F" w:rsidRDefault="00B77C8F" w:rsidP="004C2224">
      <w:pPr>
        <w:spacing w:after="0" w:line="240" w:lineRule="auto"/>
      </w:pPr>
      <w:r>
        <w:separator/>
      </w:r>
    </w:p>
  </w:endnote>
  <w:endnote w:type="continuationSeparator" w:id="0">
    <w:p w:rsidR="00B77C8F" w:rsidRDefault="00B77C8F" w:rsidP="004C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9296642"/>
      <w:docPartObj>
        <w:docPartGallery w:val="Page Numbers (Bottom of Page)"/>
        <w:docPartUnique/>
      </w:docPartObj>
    </w:sdtPr>
    <w:sdtEndPr/>
    <w:sdtContent>
      <w:p w:rsidR="004C2224" w:rsidRDefault="004C2224">
        <w:pPr>
          <w:pStyle w:val="Fuzeile"/>
          <w:jc w:val="right"/>
        </w:pPr>
        <w:r>
          <w:rPr>
            <w:lang w:val="de-DE"/>
          </w:rPr>
          <w:t xml:space="preserve">Seite </w:t>
        </w:r>
        <w:r>
          <w:rPr>
            <w:b/>
          </w:rPr>
          <w:fldChar w:fldCharType="begin"/>
        </w:r>
        <w:r>
          <w:rPr>
            <w:b/>
          </w:rPr>
          <w:instrText>PAGE  \* Arabic  \* MERGEFORMAT</w:instrText>
        </w:r>
        <w:r>
          <w:rPr>
            <w:b/>
          </w:rPr>
          <w:fldChar w:fldCharType="separate"/>
        </w:r>
        <w:r w:rsidR="00B00F12" w:rsidRPr="00B00F12">
          <w:rPr>
            <w:b/>
            <w:noProof/>
            <w:lang w:val="de-DE"/>
          </w:rPr>
          <w:t>4</w:t>
        </w:r>
        <w:r>
          <w:rPr>
            <w:b/>
          </w:rPr>
          <w:fldChar w:fldCharType="end"/>
        </w:r>
        <w:r>
          <w:rPr>
            <w:lang w:val="de-DE"/>
          </w:rPr>
          <w:t xml:space="preserve"> von </w:t>
        </w:r>
        <w:r>
          <w:rPr>
            <w:b/>
          </w:rPr>
          <w:fldChar w:fldCharType="begin"/>
        </w:r>
        <w:r>
          <w:rPr>
            <w:b/>
          </w:rPr>
          <w:instrText>NUMPAGES  \* Arabic  \* MERGEFORMAT</w:instrText>
        </w:r>
        <w:r>
          <w:rPr>
            <w:b/>
          </w:rPr>
          <w:fldChar w:fldCharType="separate"/>
        </w:r>
        <w:r w:rsidR="00B00F12" w:rsidRPr="00B00F12">
          <w:rPr>
            <w:b/>
            <w:noProof/>
            <w:lang w:val="de-DE"/>
          </w:rPr>
          <w:t>5</w:t>
        </w:r>
        <w:r>
          <w:rPr>
            <w:b/>
          </w:rPr>
          <w:fldChar w:fldCharType="end"/>
        </w:r>
      </w:p>
    </w:sdtContent>
  </w:sdt>
  <w:p w:rsidR="004C2224" w:rsidRDefault="004C222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C8F" w:rsidRDefault="00B77C8F" w:rsidP="004C2224">
      <w:pPr>
        <w:spacing w:after="0" w:line="240" w:lineRule="auto"/>
      </w:pPr>
      <w:r>
        <w:separator/>
      </w:r>
    </w:p>
  </w:footnote>
  <w:footnote w:type="continuationSeparator" w:id="0">
    <w:p w:rsidR="00B77C8F" w:rsidRDefault="00B77C8F" w:rsidP="004C2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D7D45"/>
    <w:multiLevelType w:val="multilevel"/>
    <w:tmpl w:val="1630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846899"/>
    <w:multiLevelType w:val="multilevel"/>
    <w:tmpl w:val="1CAA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E55165"/>
    <w:multiLevelType w:val="multilevel"/>
    <w:tmpl w:val="919A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6952C5"/>
    <w:multiLevelType w:val="multilevel"/>
    <w:tmpl w:val="38A2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F5"/>
    <w:rsid w:val="000322DF"/>
    <w:rsid w:val="00083814"/>
    <w:rsid w:val="000C32F8"/>
    <w:rsid w:val="000C7857"/>
    <w:rsid w:val="0018067C"/>
    <w:rsid w:val="001C1525"/>
    <w:rsid w:val="001D2BF5"/>
    <w:rsid w:val="0020066B"/>
    <w:rsid w:val="002A00B5"/>
    <w:rsid w:val="00315232"/>
    <w:rsid w:val="00334A90"/>
    <w:rsid w:val="00344CD4"/>
    <w:rsid w:val="0036329D"/>
    <w:rsid w:val="00363B5F"/>
    <w:rsid w:val="003952EB"/>
    <w:rsid w:val="003C06E0"/>
    <w:rsid w:val="00401A0D"/>
    <w:rsid w:val="00404933"/>
    <w:rsid w:val="004848E7"/>
    <w:rsid w:val="004C2224"/>
    <w:rsid w:val="005450CC"/>
    <w:rsid w:val="005623A8"/>
    <w:rsid w:val="00677895"/>
    <w:rsid w:val="006C7787"/>
    <w:rsid w:val="00760A2F"/>
    <w:rsid w:val="007E35C5"/>
    <w:rsid w:val="00862AB2"/>
    <w:rsid w:val="008B52EF"/>
    <w:rsid w:val="008E53BF"/>
    <w:rsid w:val="00915351"/>
    <w:rsid w:val="009A6101"/>
    <w:rsid w:val="009F7DFE"/>
    <w:rsid w:val="00A24FF5"/>
    <w:rsid w:val="00A84644"/>
    <w:rsid w:val="00AE19BC"/>
    <w:rsid w:val="00B00F12"/>
    <w:rsid w:val="00B77C8F"/>
    <w:rsid w:val="00B87F20"/>
    <w:rsid w:val="00BB5457"/>
    <w:rsid w:val="00C20ABE"/>
    <w:rsid w:val="00C26A80"/>
    <w:rsid w:val="00CC6FD8"/>
    <w:rsid w:val="00CE66CF"/>
    <w:rsid w:val="00E27338"/>
    <w:rsid w:val="00E92D1D"/>
    <w:rsid w:val="00E967E9"/>
    <w:rsid w:val="00EA0D97"/>
    <w:rsid w:val="00EA3AB8"/>
    <w:rsid w:val="00EE4D68"/>
    <w:rsid w:val="00F1183B"/>
    <w:rsid w:val="00F62BB7"/>
    <w:rsid w:val="00FB5628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01A0D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3AB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56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24FF5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24FF5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4FF5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1A0D"/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3AB8"/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5628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FB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B5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B5628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yperlink">
    <w:name w:val="Hyperlink"/>
    <w:basedOn w:val="Absatz-Standardschriftart"/>
    <w:uiPriority w:val="99"/>
    <w:unhideWhenUsed/>
    <w:rsid w:val="00FB562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54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6E3BC" w:themeFill="accent3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222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2224"/>
    <w:rPr>
      <w:lang w:val="en-GB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C2224"/>
    <w:pPr>
      <w:spacing w:after="0"/>
      <w:outlineLvl w:val="9"/>
    </w:pPr>
    <w:rPr>
      <w:color w:val="365F91" w:themeColor="accent1" w:themeShade="BF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C222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222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01A0D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3AB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56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24FF5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24FF5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4FF5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1A0D"/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3AB8"/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5628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FB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B5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B5628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yperlink">
    <w:name w:val="Hyperlink"/>
    <w:basedOn w:val="Absatz-Standardschriftart"/>
    <w:uiPriority w:val="99"/>
    <w:unhideWhenUsed/>
    <w:rsid w:val="00FB562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54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6E3BC" w:themeFill="accent3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222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2224"/>
    <w:rPr>
      <w:lang w:val="en-GB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C2224"/>
    <w:pPr>
      <w:spacing w:after="0"/>
      <w:outlineLvl w:val="9"/>
    </w:pPr>
    <w:rPr>
      <w:color w:val="365F91" w:themeColor="accent1" w:themeShade="BF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C222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22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9598">
              <w:marLeft w:val="0"/>
              <w:marRight w:val="0"/>
              <w:marTop w:val="0"/>
              <w:marBottom w:val="0"/>
              <w:divBdr>
                <w:top w:val="single" w:sz="6" w:space="0" w:color="054B6E"/>
                <w:left w:val="single" w:sz="6" w:space="0" w:color="054B6E"/>
                <w:bottom w:val="single" w:sz="6" w:space="0" w:color="054B6E"/>
                <w:right w:val="single" w:sz="6" w:space="0" w:color="054B6E"/>
              </w:divBdr>
            </w:div>
          </w:divsChild>
        </w:div>
        <w:div w:id="11244954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59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E305D0A8F14ABDB91A23BE7E4838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5579DD-E77A-4F8F-A079-DB57834B7F50}"/>
      </w:docPartPr>
      <w:docPartBody>
        <w:p w:rsidR="00D674FD" w:rsidRDefault="00A251BA" w:rsidP="00A251BA">
          <w:pPr>
            <w:pStyle w:val="CAE305D0A8F14ABDB91A23BE7E4838BE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de-DE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1BA"/>
    <w:rsid w:val="003932C9"/>
    <w:rsid w:val="00A251BA"/>
    <w:rsid w:val="00C1602F"/>
    <w:rsid w:val="00C525A4"/>
    <w:rsid w:val="00C91233"/>
    <w:rsid w:val="00D6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AE305D0A8F14ABDB91A23BE7E4838BE">
    <w:name w:val="CAE305D0A8F14ABDB91A23BE7E4838BE"/>
    <w:rsid w:val="00A251BA"/>
  </w:style>
  <w:style w:type="paragraph" w:customStyle="1" w:styleId="1B24060C2064412F89819BE469CD5EBF">
    <w:name w:val="1B24060C2064412F89819BE469CD5EBF"/>
    <w:rsid w:val="00A251BA"/>
  </w:style>
  <w:style w:type="paragraph" w:customStyle="1" w:styleId="1047462E83904957B62C8CDA4B016872">
    <w:name w:val="1047462E83904957B62C8CDA4B016872"/>
    <w:rsid w:val="00A251BA"/>
  </w:style>
  <w:style w:type="paragraph" w:customStyle="1" w:styleId="BBF54CB721DF4D2BB21768F16540952D">
    <w:name w:val="BBF54CB721DF4D2BB21768F16540952D"/>
    <w:rsid w:val="00A251B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AE305D0A8F14ABDB91A23BE7E4838BE">
    <w:name w:val="CAE305D0A8F14ABDB91A23BE7E4838BE"/>
    <w:rsid w:val="00A251BA"/>
  </w:style>
  <w:style w:type="paragraph" w:customStyle="1" w:styleId="1B24060C2064412F89819BE469CD5EBF">
    <w:name w:val="1B24060C2064412F89819BE469CD5EBF"/>
    <w:rsid w:val="00A251BA"/>
  </w:style>
  <w:style w:type="paragraph" w:customStyle="1" w:styleId="1047462E83904957B62C8CDA4B016872">
    <w:name w:val="1047462E83904957B62C8CDA4B016872"/>
    <w:rsid w:val="00A251BA"/>
  </w:style>
  <w:style w:type="paragraph" w:customStyle="1" w:styleId="BBF54CB721DF4D2BB21768F16540952D">
    <w:name w:val="BBF54CB721DF4D2BB21768F16540952D"/>
    <w:rsid w:val="00A251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E362F5-8A67-4F96-AED2-906DE8ED1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Rückwärtssalto</vt:lpstr>
    </vt:vector>
  </TitlesOfParts>
  <Company>Hewlett-Packard</Company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Rückwärtssalto</dc:title>
  <dc:subject>Erstellen eines EER-Diagramm und RM einer RDBMS Datenbank mittels JDBC</dc:subject>
  <dc:creator>Nenad Gligorevic, Melanie Göbel</dc:creator>
  <cp:lastModifiedBy>Melanie Ichigo</cp:lastModifiedBy>
  <cp:revision>12</cp:revision>
  <dcterms:created xsi:type="dcterms:W3CDTF">2015-01-08T08:05:00Z</dcterms:created>
  <dcterms:modified xsi:type="dcterms:W3CDTF">2015-01-21T08:36:00Z</dcterms:modified>
</cp:coreProperties>
</file>