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RCA003 - NAS Storage Capacity Exhaustion</w:t>
      </w:r>
    </w:p>
    <w:p>
      <w:r>
        <w:rPr>
          <w:b/>
        </w:rPr>
        <w:t xml:space="preserve">RCA ID: </w:t>
      </w:r>
      <w:r>
        <w:t>RCA003</w:t>
        <w:br/>
      </w:r>
      <w:r>
        <w:rPr>
          <w:b/>
        </w:rPr>
        <w:t xml:space="preserve">Derived From: </w:t>
      </w:r>
      <w:r>
        <w:t>KB070</w:t>
        <w:br/>
      </w:r>
      <w:r>
        <w:rPr>
          <w:b/>
        </w:rPr>
        <w:t xml:space="preserve">Category: </w:t>
      </w:r>
      <w:r>
        <w:t>Storage / NAS</w:t>
        <w:br/>
      </w:r>
      <w:r>
        <w:rPr>
          <w:b/>
        </w:rPr>
        <w:t xml:space="preserve">Version: </w:t>
      </w:r>
      <w:r>
        <w:t>1.0</w:t>
      </w:r>
    </w:p>
    <w:p>
      <w:pPr>
        <w:pStyle w:val="Heading1"/>
      </w:pPr>
      <w:r>
        <w:t>1. Incident Summary</w:t>
      </w:r>
    </w:p>
    <w:p>
      <w:r>
        <w:t>Users could not save files to shared folders due to storage capacity exhaustion.</w:t>
      </w:r>
    </w:p>
    <w:p>
      <w:pPr>
        <w:pStyle w:val="Heading1"/>
      </w:pPr>
      <w:r>
        <w:t>2. Business Impact</w:t>
      </w:r>
    </w:p>
    <w:p>
      <w:r>
        <w:t>File operations were interrupted and shared storage services became unavailable for affected users.</w:t>
      </w:r>
    </w:p>
    <w:p>
      <w:pPr>
        <w:pStyle w:val="Heading1"/>
      </w:pPr>
      <w:r>
        <w:t>3. Root Cause</w:t>
      </w:r>
    </w:p>
    <w:p>
      <w:r>
        <w:t>The storage volume reached maximum utilization and prevented new write operations.</w:t>
      </w:r>
    </w:p>
    <w:p>
      <w:pPr>
        <w:pStyle w:val="Heading1"/>
      </w:pPr>
      <w:r>
        <w:t>4. Corrective Actions</w:t>
      </w:r>
    </w:p>
    <w:p>
      <w:r>
        <w:t>Expand the storage volume, archive old files, and implement storage monitoring.</w:t>
      </w:r>
    </w:p>
    <w:p>
      <w:pPr>
        <w:pStyle w:val="Heading1"/>
      </w:pPr>
      <w:r>
        <w:t>5. Preventive Actions</w:t>
      </w:r>
    </w:p>
    <w:p>
      <w:r>
        <w:t>Establish capacity planning reviews, configure storage alerts, and perform regular housekeeping of obsolete data.</w:t>
      </w:r>
    </w:p>
    <w:p>
      <w:pPr>
        <w:pStyle w:val="Heading1"/>
      </w:pPr>
      <w:r>
        <w:t>6. Validation Checklist</w:t>
      </w:r>
    </w:p>
    <w:p>
      <w:r>
        <w:t>☐ Storage volume expanded</w:t>
        <w:br/>
        <w:t>☐ Shared folders accessible</w:t>
        <w:br/>
        <w:t>☐ Monitoring alerts configured</w:t>
        <w:br/>
        <w:t>☐ User access verified</w:t>
        <w:br/>
        <w:t>☐ Ticket updated and closed</w:t>
      </w:r>
    </w:p>
    <w:p>
      <w:pPr>
        <w:pStyle w:val="Heading1"/>
      </w:pPr>
      <w:r>
        <w:t>7. References</w:t>
      </w:r>
    </w:p>
    <w:p>
      <w:r>
        <w:t>KB070 - NAS Storage Capacity Exhaustion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2026-10-26T17:51:30.4703752Z</dcterms:created>
  <dcterms:modified xsi:type="dcterms:W3CDTF">2026-10-26T17:51:30.4703752Z</dcterms:modified>
  <category/>
</coreProperties>
</file>