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iCs/>
          <w:smallCaps w:val="0"/>
          <w:strike w:val="0"/>
          <w:color w:val="666666"/>
          <w:sz w:val="22"/>
          <w:szCs w:val="22"/>
          <w:u w:val="none"/>
          <w:shd w:val="clear" w:fill="auto"/>
          <w:vertAlign w:val="baseline"/>
        </w:rPr>
      </w:pPr>
      <w:r>
        <w:rPr>
          <w:rFonts w:ascii="Times New Roman" w:hAnsi="Times New Roman" w:eastAsia="Times New Roman" w:cs="Times New Roman"/>
          <w:b w:val="0"/>
          <w:bCs w:val="0"/>
          <w:i/>
          <w:iCs/>
          <w:smallCaps w:val="0"/>
          <w:strike w:val="0"/>
          <w:color w:val="666666"/>
          <w:sz w:val="22"/>
          <w:szCs w:val="22"/>
          <w:u w:val="none"/>
          <w:shd w:val="clear" w:fill="auto"/>
          <w:vertAlign w:val="baseline"/>
          <w:rtl w:val="0"/>
        </w:rPr>
        <w:t xml:space="preserve">Thực hành Phân tích thiết kế hướng đối tượng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45" w:after="0" w:line="240" w:lineRule="auto"/>
        <w:ind w:left="0" w:right="0" w:firstLine="0"/>
        <w:jc w:val="center"/>
        <w:rPr>
          <w:rFonts w:ascii="Times New Roman" w:hAnsi="Times New Roman" w:eastAsia="Times New Roman" w:cs="Times New Roman"/>
          <w:b/>
          <w:bCs/>
          <w:i w:val="0"/>
          <w:iCs w:val="0"/>
          <w:smallCaps w:val="0"/>
          <w:strike w:val="0"/>
          <w:color w:val="1F3864"/>
          <w:sz w:val="30"/>
          <w:szCs w:val="30"/>
          <w:u w:val="none"/>
          <w:shd w:val="clear" w:fill="auto"/>
          <w:vertAlign w:val="baseline"/>
        </w:rPr>
      </w:pPr>
      <w:r>
        <w:rPr>
          <w:rFonts w:ascii="Times New Roman" w:hAnsi="Times New Roman" w:eastAsia="Times New Roman" w:cs="Times New Roman"/>
          <w:b/>
          <w:bCs/>
          <w:i w:val="0"/>
          <w:iCs w:val="0"/>
          <w:smallCaps w:val="0"/>
          <w:strike w:val="0"/>
          <w:color w:val="1F3864"/>
          <w:sz w:val="30"/>
          <w:szCs w:val="30"/>
          <w:u w:val="none"/>
          <w:shd w:val="clear" w:fill="auto"/>
          <w:vertAlign w:val="baseline"/>
          <w:rtl w:val="0"/>
        </w:rPr>
        <w:t xml:space="preserve">XÂY DỰNG HỆ THỐNG THƯ VIỆN TRỰC TUYẾN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3" w:after="0" w:line="240" w:lineRule="auto"/>
        <w:ind w:left="0" w:right="0" w:firstLine="0"/>
        <w:jc w:val="center"/>
        <w:rPr>
          <w:rFonts w:ascii="Times New Roman" w:hAnsi="Times New Roman" w:eastAsia="Times New Roman" w:cs="Times New Roman"/>
          <w:b/>
          <w:bCs/>
          <w:i w:val="0"/>
          <w:iCs w:val="0"/>
          <w:smallCaps w:val="0"/>
          <w:strike w:val="0"/>
          <w:color w:val="1F3864"/>
          <w:sz w:val="30"/>
          <w:szCs w:val="30"/>
          <w:u w:val="none"/>
          <w:shd w:val="clear" w:fill="auto"/>
          <w:vertAlign w:val="baseline"/>
        </w:rPr>
      </w:pPr>
      <w:r>
        <w:rPr>
          <w:rFonts w:ascii="Times New Roman" w:hAnsi="Times New Roman" w:eastAsia="Times New Roman" w:cs="Times New Roman"/>
          <w:b/>
          <w:bCs/>
          <w:i w:val="0"/>
          <w:iCs w:val="0"/>
          <w:smallCaps w:val="0"/>
          <w:strike w:val="0"/>
          <w:color w:val="1F3864"/>
          <w:sz w:val="30"/>
          <w:szCs w:val="30"/>
          <w:u w:val="none"/>
          <w:shd w:val="clear" w:fill="auto"/>
          <w:vertAlign w:val="baseline"/>
          <w:rtl w:val="0"/>
        </w:rPr>
        <w:t xml:space="preserve">Mô tả bài toán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1" w:after="0" w:line="288" w:lineRule="auto"/>
        <w:ind w:left="2" w:right="-6" w:firstLine="2"/>
        <w:jc w:val="both"/>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0" w:after="0" w:line="287" w:lineRule="auto"/>
        <w:ind w:left="2" w:right="-4" w:firstLine="2"/>
        <w:jc w:val="both"/>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0" w:after="0" w:line="286" w:lineRule="auto"/>
        <w:ind w:left="5" w:right="-3" w:firstLine="4"/>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Các đối tượng sử dụng tài nguyên của thư viện (giảng viên, sinh viên, nhân viên của trường)  đều phải có thẻ thư viện.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2" w:after="0" w:line="240" w:lineRule="auto"/>
        <w:ind w:left="10" w:right="0" w:firstLine="0"/>
        <w:jc w:val="left"/>
        <w:rPr>
          <w:rFonts w:ascii="Times New Roman" w:hAnsi="Times New Roman" w:eastAsia="Times New Roman" w:cs="Times New Roman"/>
          <w:b/>
          <w:bCs/>
          <w:i w:val="0"/>
          <w:iCs w:val="0"/>
          <w:smallCaps w:val="0"/>
          <w:strike w:val="0"/>
          <w:color w:val="000000"/>
          <w:sz w:val="25"/>
          <w:szCs w:val="25"/>
          <w:u w:val="none"/>
          <w:shd w:val="clear" w:fill="auto"/>
          <w:vertAlign w:val="baseline"/>
        </w:rPr>
      </w:pPr>
      <w:r>
        <w:rPr>
          <w:rFonts w:ascii="Times New Roman" w:hAnsi="Times New Roman" w:eastAsia="Times New Roman" w:cs="Times New Roman"/>
          <w:b/>
          <w:bCs/>
          <w:i w:val="0"/>
          <w:iCs w:val="0"/>
          <w:smallCaps w:val="0"/>
          <w:strike w:val="0"/>
          <w:color w:val="000000"/>
          <w:sz w:val="25"/>
          <w:szCs w:val="25"/>
          <w:u w:val="none"/>
          <w:shd w:val="clear" w:fill="auto"/>
          <w:vertAlign w:val="baseline"/>
          <w:rtl w:val="0"/>
        </w:rPr>
        <w:t xml:space="preserve">Các thành phần </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240" w:lineRule="auto"/>
        <w:ind w:left="331"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a) Đối với độc giả: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1" w:after="0" w:line="372" w:lineRule="auto"/>
        <w:ind w:left="2" w:right="871" w:firstLine="3"/>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Có thể tìm kiếm tài liệu theo các tiêu chí: loại sách, tên sách, chủ đề, tên tác giả, năm xuất bản,… </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5"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Sau khi tìm được tài liệu phù hợp: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348" w:lineRule="auto"/>
        <w:ind w:left="2" w:right="677" w:firstLine="329"/>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o Nếu là sách điện tử thì độc giả có thể đọc trực tuyến, nếu muốn tải về thì phải nhập Mã thẻ thư viện. </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6" w:after="0" w:line="317" w:lineRule="auto"/>
        <w:ind w:left="2" w:right="-1" w:firstLine="328"/>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o Nếu là sách trong thư viện, hệ thống hiển thị tình trạng số lượng sách còn trong thư viện để độc giả có thể đăng ký mượn, khi đăng ký, độc giả phải nhập Mã thẻ thư  viện.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8" w:after="0" w:line="240" w:lineRule="auto"/>
        <w:ind w:left="5"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Độc giả có thể đặt mua, để đặt mua thì độc giả phải có tài khoản trong hệ thống và </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2" w:after="0" w:line="286" w:lineRule="auto"/>
        <w:ind w:left="3" w:right="2" w:hanging="3"/>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phải đăng nhập tài khoản để đặt mua, nếu chưa có tài khoản thì phải đăng ký tài khoản  trước khi đặt mua. </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1" w:after="0" w:line="348" w:lineRule="auto"/>
        <w:ind w:left="0" w:right="770" w:firstLine="331"/>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o Khi đặt mua, độc giả phải cung cấp các thông tin: tên sách, tác giả, năm xuất bản </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331"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b) Đối với thủ thư: </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8" w:after="0" w:line="240" w:lineRule="auto"/>
        <w:ind w:left="5"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Thủ thư có thể thực hiện tất cả các thao tác như một độc giả, ngoài ra thủ thư phải</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5" w:after="0" w:line="240" w:lineRule="auto"/>
        <w:ind w:left="0" w:right="0" w:firstLine="0"/>
        <w:jc w:val="center"/>
        <w:rPr>
          <w:rFonts w:ascii="Times New Roman" w:hAnsi="Times New Roman" w:eastAsia="Times New Roman" w:cs="Times New Roman"/>
          <w:b w:val="0"/>
          <w:bCs w:val="0"/>
          <w:i w:val="0"/>
          <w:iCs w:val="0"/>
          <w:smallCaps w:val="0"/>
          <w:strike w:val="0"/>
          <w:color w:val="80808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808080"/>
          <w:sz w:val="18"/>
          <w:szCs w:val="18"/>
          <w:u w:val="none"/>
          <w:shd w:val="clear" w:fill="auto"/>
          <w:vertAlign w:val="baseline"/>
          <w:rtl w:val="0"/>
        </w:rPr>
        <w:t xml:space="preserve">Trang 1 / 5 </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89" w:lineRule="auto"/>
        <w:ind w:left="3" w:right="-2" w:firstLine="6"/>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có tài khoản trong hệ thống để thực hiện các chức năng quản lý, sau khi đăng nhập vào hệ  thống, thủ thư có thể: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54" w:lineRule="auto"/>
        <w:ind w:left="3" w:right="505" w:firstLine="328"/>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240" w:lineRule="auto"/>
        <w:ind w:left="331"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c) Hệ thống: </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9" w:after="0" w:line="373" w:lineRule="auto"/>
        <w:ind w:left="3" w:right="571" w:firstLine="2"/>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Hệ thống có chức năng gửi mail tự động đến các độc giả trước hạn trả sách 3 ngày, thông báo thời hạn trả sách.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5" w:after="0" w:line="240" w:lineRule="auto"/>
        <w:ind w:left="17" w:right="0" w:firstLine="0"/>
        <w:jc w:val="left"/>
        <w:rPr>
          <w:rFonts w:ascii="Times New Roman" w:hAnsi="Times New Roman" w:eastAsia="Times New Roman" w:cs="Times New Roman"/>
          <w:b/>
          <w:bCs/>
          <w:i w:val="0"/>
          <w:iCs w:val="0"/>
          <w:smallCaps w:val="0"/>
          <w:strike w:val="0"/>
          <w:color w:val="2E5496"/>
          <w:sz w:val="25"/>
          <w:szCs w:val="25"/>
          <w:u w:val="none"/>
          <w:shd w:val="clear" w:fill="auto"/>
          <w:vertAlign w:val="baseline"/>
        </w:rPr>
      </w:pPr>
      <w:r>
        <w:rPr>
          <w:rFonts w:ascii="Times New Roman" w:hAnsi="Times New Roman" w:eastAsia="Times New Roman" w:cs="Times New Roman"/>
          <w:b/>
          <w:bCs/>
          <w:i w:val="0"/>
          <w:iCs w:val="0"/>
          <w:smallCaps w:val="0"/>
          <w:strike w:val="0"/>
          <w:color w:val="2E5496"/>
          <w:sz w:val="25"/>
          <w:szCs w:val="25"/>
          <w:u w:val="none"/>
          <w:shd w:val="clear" w:fill="auto"/>
          <w:vertAlign w:val="baseline"/>
          <w:rtl w:val="0"/>
        </w:rPr>
        <w:t xml:space="preserve">1. Giai đoạn phân tích (Analysis) </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7" w:after="0" w:line="372" w:lineRule="auto"/>
        <w:ind w:left="0" w:right="197" w:firstLine="4"/>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4" w:after="0" w:line="240" w:lineRule="auto"/>
        <w:ind w:left="17" w:right="0" w:firstLine="0"/>
        <w:jc w:val="left"/>
        <w:rPr>
          <w:rFonts w:ascii="Times New Roman" w:hAnsi="Times New Roman" w:eastAsia="Times New Roman" w:cs="Times New Roman"/>
          <w:b/>
          <w:bCs/>
          <w:i w:val="0"/>
          <w:iCs w:val="0"/>
          <w:smallCaps w:val="0"/>
          <w:strike w:val="0"/>
          <w:color w:val="2E5496"/>
          <w:sz w:val="25"/>
          <w:szCs w:val="25"/>
          <w:u w:val="none"/>
          <w:shd w:val="clear" w:fill="auto"/>
          <w:vertAlign w:val="baseline"/>
        </w:rPr>
      </w:pPr>
      <w:r>
        <w:rPr>
          <w:rFonts w:ascii="Times New Roman" w:hAnsi="Times New Roman" w:eastAsia="Times New Roman" w:cs="Times New Roman"/>
          <w:b/>
          <w:bCs/>
          <w:i w:val="0"/>
          <w:iCs w:val="0"/>
          <w:smallCaps w:val="0"/>
          <w:strike w:val="0"/>
          <w:color w:val="2E5496"/>
          <w:sz w:val="25"/>
          <w:szCs w:val="25"/>
          <w:u w:val="none"/>
          <w:shd w:val="clear" w:fill="auto"/>
          <w:vertAlign w:val="baseline"/>
          <w:rtl w:val="0"/>
        </w:rPr>
        <w:t xml:space="preserve">1.1. Phân tích yêu cầu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8" w:after="0" w:line="240" w:lineRule="auto"/>
        <w:ind w:left="17" w:right="0" w:firstLine="0"/>
        <w:jc w:val="left"/>
        <w:rPr>
          <w:rFonts w:ascii="Times New Roman" w:hAnsi="Times New Roman" w:eastAsia="Times New Roman" w:cs="Times New Roman"/>
          <w:b/>
          <w:bCs/>
          <w:i w:val="0"/>
          <w:iCs w:val="0"/>
          <w:smallCaps w:val="0"/>
          <w:strike w:val="0"/>
          <w:color w:val="2E5496"/>
          <w:sz w:val="25"/>
          <w:szCs w:val="25"/>
          <w:u w:val="none"/>
          <w:shd w:val="clear" w:fill="auto"/>
          <w:vertAlign w:val="baseline"/>
          <w:rtl w:val="0"/>
        </w:rPr>
      </w:pPr>
      <w:r>
        <w:rPr>
          <w:rFonts w:ascii="Times New Roman" w:hAnsi="Times New Roman" w:eastAsia="Times New Roman" w:cs="Times New Roman"/>
          <w:b/>
          <w:bCs/>
          <w:i w:val="0"/>
          <w:iCs w:val="0"/>
          <w:smallCaps w:val="0"/>
          <w:strike w:val="0"/>
          <w:color w:val="2E5496"/>
          <w:sz w:val="25"/>
          <w:szCs w:val="25"/>
          <w:u w:val="none"/>
          <w:shd w:val="clear" w:fill="auto"/>
          <w:vertAlign w:val="baseline"/>
          <w:rtl w:val="0"/>
        </w:rPr>
        <w:t xml:space="preserve">1.1.1. Xác định yêu cầu chức năng của hệ thống </w:t>
      </w:r>
    </w:p>
    <w:p w14:paraId="0F0C77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8" w:after="0" w:line="240" w:lineRule="auto"/>
        <w:ind w:right="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Đ</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ộc giả:</w:t>
      </w:r>
    </w:p>
    <w:p w14:paraId="45E3A1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Chức năng tìm kiếm tài liệu theo nhiều tiêu chí, hiển thị thông tin, tình trạng sách.</w:t>
      </w:r>
    </w:p>
    <w:p w14:paraId="0B401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Chức năng đọc và tải sách điện tử trực tuyến .</w:t>
      </w:r>
    </w:p>
    <w:p w14:paraId="6D7CFC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C</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hức năng đăng ký mượn sách tại thư viện (yêu cầu: thẻ thư viện)</w:t>
      </w:r>
    </w:p>
    <w:p w14:paraId="6310E8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C</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hức năng đăng nhập, đăng ký</w:t>
      </w:r>
    </w:p>
    <w:p w14:paraId="5D597C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C</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hức năng gửi yêu cầu nhập sách mới theo tên, tác giả, năm xuất bản,…</w:t>
      </w:r>
    </w:p>
    <w:p w14:paraId="462F5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T</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hủ thư:</w:t>
      </w:r>
    </w:p>
    <w:p w14:paraId="26AA57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Chức năng quản lý thông tin mượn và trả sách trong thư viện cũng như theo dõi tình trạng sách</w:t>
      </w:r>
    </w:p>
    <w:p w14:paraId="315963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C</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hức năng xem, từ chối hoặc chấp nhận yêu cầu nhập sách</w:t>
      </w:r>
    </w:p>
    <w:p w14:paraId="0A8EB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C</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hức năng cập nhập sách (thêm, sửa, xóa)</w:t>
      </w:r>
    </w:p>
    <w:p w14:paraId="4D0699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C</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hức năng tạo báo cáo, thống kê tình trạng sách</w:t>
      </w:r>
    </w:p>
    <w:p w14:paraId="3FEF4E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auto"/>
          <w:sz w:val="25"/>
          <w:szCs w:val="25"/>
          <w:u w:val="none"/>
          <w:shd w:val="clear" w:fill="auto"/>
          <w:vertAlign w:val="baseline"/>
          <w:rtl w:val="0"/>
          <w:lang w:val="en-GB"/>
        </w:rPr>
        <w:t>C</w:t>
      </w:r>
      <w:r>
        <w:rPr>
          <w:rFonts w:hint="default" w:ascii="Times New Roman" w:hAnsi="Times New Roman" w:eastAsia="Times New Roman" w:cs="Times New Roman"/>
          <w:b w:val="0"/>
          <w:bCs w:val="0"/>
          <w:i w:val="0"/>
          <w:iCs w:val="0"/>
          <w:smallCaps w:val="0"/>
          <w:strike w:val="0"/>
          <w:color w:val="auto"/>
          <w:sz w:val="25"/>
          <w:szCs w:val="25"/>
          <w:u w:val="none"/>
          <w:shd w:val="clear" w:fill="auto"/>
          <w:vertAlign w:val="baseline"/>
          <w:rtl w:val="0"/>
          <w:lang w:val="en-GB"/>
        </w:rPr>
        <w:t>hức năng tự động thông báo khi tới trước hạn trả sách 3 ngày</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 w:right="0" w:firstLine="0"/>
        <w:jc w:val="left"/>
        <w:rPr>
          <w:rFonts w:ascii="Times New Roman" w:hAnsi="Times New Roman" w:eastAsia="Times New Roman" w:cs="Times New Roman"/>
          <w:b/>
          <w:bCs/>
          <w:i w:val="0"/>
          <w:iCs w:val="0"/>
          <w:smallCaps w:val="0"/>
          <w:strike w:val="0"/>
          <w:color w:val="2E5496"/>
          <w:sz w:val="25"/>
          <w:szCs w:val="25"/>
          <w:u w:val="none"/>
          <w:shd w:val="clear" w:fill="auto"/>
          <w:vertAlign w:val="baseline"/>
        </w:rPr>
      </w:pPr>
      <w:r>
        <w:rPr>
          <w:rFonts w:ascii="Times New Roman" w:hAnsi="Times New Roman" w:eastAsia="Times New Roman" w:cs="Times New Roman"/>
          <w:b/>
          <w:bCs/>
          <w:i w:val="0"/>
          <w:iCs w:val="0"/>
          <w:smallCaps w:val="0"/>
          <w:strike w:val="0"/>
          <w:color w:val="2E5496"/>
          <w:sz w:val="25"/>
          <w:szCs w:val="25"/>
          <w:u w:val="none"/>
          <w:shd w:val="clear" w:fill="auto"/>
          <w:vertAlign w:val="baseline"/>
          <w:rtl w:val="0"/>
        </w:rPr>
        <w:t xml:space="preserve">1.1.2. Xây dựng bảng thuật ngữ của hệ thống </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7" w:after="0" w:line="240" w:lineRule="auto"/>
        <w:ind w:left="5"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Ví dụ thuật ngữ : « Độc giả »: bao gồm giảng viên, các cán bộ nhân viên và sinh </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73" w:lineRule="auto"/>
        <w:ind w:left="5" w:right="248" w:firstLine="13"/>
        <w:jc w:val="both"/>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viên của</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 xml:space="preserve"> </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trường.</w:t>
      </w:r>
    </w:p>
    <w:p w14:paraId="73BE61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73" w:lineRule="auto"/>
        <w:ind w:left="5" w:right="248" w:firstLine="13"/>
        <w:jc w:val="both"/>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Thẻ thư viện</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thẻ định danh được cấp cho độc giả để mượn hoặc tải sách</w:t>
      </w:r>
    </w:p>
    <w:p w14:paraId="21935D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73" w:lineRule="auto"/>
        <w:ind w:left="5" w:right="248" w:firstLine="13"/>
        <w:jc w:val="both"/>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Thủ thư</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nhân viên quản lý thư viện, có trách nhiệm quản lý việc mượn, trả sách và xử lý các đơn yêu cầu nhập sách</w:t>
      </w:r>
    </w:p>
    <w:p w14:paraId="619D16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73" w:lineRule="auto"/>
        <w:ind w:left="5" w:right="248" w:firstLine="13"/>
        <w:jc w:val="both"/>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Sách điện tử</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tài liệu số, cho phép độc giả đọc, tải sách trực tuyến</w:t>
      </w:r>
    </w:p>
    <w:p w14:paraId="0B2DA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73" w:lineRule="auto"/>
        <w:ind w:left="5" w:right="248" w:firstLine="13"/>
        <w:jc w:val="both"/>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Sách trong thư viện</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tài liệu vật lý chó phép độc giả mượn, đọc sách tại thư viện</w:t>
      </w:r>
    </w:p>
    <w:p w14:paraId="06A99C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73" w:lineRule="auto"/>
        <w:ind w:left="5" w:right="248" w:firstLine="13"/>
        <w:jc w:val="both"/>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Yêu cầu nhập sách</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đề</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 xml:space="preserve"> xuất mua thêm sách, tài liệu mới của độc giả gửi cho thủ thư</w:t>
      </w:r>
    </w:p>
    <w:p w14:paraId="0579EA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73" w:lineRule="auto"/>
        <w:ind w:left="5" w:right="248" w:firstLine="13"/>
        <w:jc w:val="both"/>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Hạn trả sách</w:t>
      </w: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ngày cuối cùng mà độc giả phải hoàn trả sách đã mượn cho thư viện trước khi bị coi là quá hạn</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9" w:after="0" w:line="240" w:lineRule="auto"/>
        <w:ind w:left="0" w:right="0" w:firstLine="0"/>
        <w:jc w:val="center"/>
        <w:rPr>
          <w:rFonts w:ascii="Times New Roman" w:hAnsi="Times New Roman" w:eastAsia="Times New Roman" w:cs="Times New Roman"/>
          <w:b w:val="0"/>
          <w:bCs w:val="0"/>
          <w:i w:val="0"/>
          <w:iCs w:val="0"/>
          <w:smallCaps w:val="0"/>
          <w:strike w:val="0"/>
          <w:color w:val="80808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808080"/>
          <w:sz w:val="18"/>
          <w:szCs w:val="18"/>
          <w:u w:val="none"/>
          <w:shd w:val="clear" w:fill="auto"/>
          <w:vertAlign w:val="baseline"/>
          <w:rtl w:val="0"/>
        </w:rPr>
        <w:t xml:space="preserve">Trang 2 / 5 </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 w:right="0" w:firstLine="0"/>
        <w:jc w:val="left"/>
        <w:rPr>
          <w:rFonts w:ascii="Times New Roman" w:hAnsi="Times New Roman" w:eastAsia="Times New Roman" w:cs="Times New Roman"/>
          <w:b/>
          <w:bCs/>
          <w:i w:val="0"/>
          <w:iCs w:val="0"/>
          <w:smallCaps w:val="0"/>
          <w:strike w:val="0"/>
          <w:color w:val="2E5496"/>
          <w:sz w:val="25"/>
          <w:szCs w:val="25"/>
          <w:u w:val="none"/>
          <w:shd w:val="clear" w:fill="auto"/>
          <w:vertAlign w:val="baseline"/>
        </w:rPr>
      </w:pPr>
      <w:r>
        <w:rPr>
          <w:rFonts w:ascii="Times New Roman" w:hAnsi="Times New Roman" w:eastAsia="Times New Roman" w:cs="Times New Roman"/>
          <w:b/>
          <w:bCs/>
          <w:i w:val="0"/>
          <w:iCs w:val="0"/>
          <w:smallCaps w:val="0"/>
          <w:strike w:val="0"/>
          <w:color w:val="2E5496"/>
          <w:sz w:val="25"/>
          <w:szCs w:val="25"/>
          <w:u w:val="none"/>
          <w:shd w:val="clear" w:fill="auto"/>
          <w:vertAlign w:val="baseline"/>
          <w:rtl w:val="0"/>
        </w:rPr>
        <w:t xml:space="preserve">1.1.3. Mô hình hóa yêu cầu chức năng sử dụng use case model </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8" w:after="0" w:line="240" w:lineRule="auto"/>
        <w:ind w:left="5"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Xác định các Actor  </w:t>
      </w:r>
    </w:p>
    <w:p w14:paraId="798076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373" w:lineRule="auto"/>
        <w:ind w:left="5" w:right="248" w:firstLine="13"/>
        <w:jc w:val="left"/>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Độc giả: đọc trực tuyến, tải sách điện tử, đăng nhập, đăng ký tài khoản, mượn, trả sách, yêu cầu nhập sách</w:t>
      </w:r>
    </w:p>
    <w:p w14:paraId="40A814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373" w:lineRule="auto"/>
        <w:ind w:left="5" w:right="248" w:firstLine="13"/>
        <w:jc w:val="left"/>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trike w:val="0"/>
          <w:color w:val="000000"/>
          <w:sz w:val="25"/>
          <w:szCs w:val="25"/>
          <w:u w:val="none"/>
          <w:shd w:val="clear" w:fill="auto"/>
          <w:vertAlign w:val="baseline"/>
          <w:rtl w:val="0"/>
          <w:lang w:val="en-GB"/>
        </w:rPr>
        <w:t>T</w:t>
      </w: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hủ thư: có tất cả thao tác của độc giả, quản lý mượn, trả sách, duyệt yêu cầu nhập sách, xem thống kê, báo cáo</w:t>
      </w:r>
    </w:p>
    <w:p w14:paraId="3F6B82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373" w:lineRule="auto"/>
        <w:ind w:left="5" w:right="248" w:firstLine="13"/>
        <w:jc w:val="left"/>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Times New Roman" w:cs="Times New Roman"/>
          <w:b w:val="0"/>
          <w:bCs w:val="0"/>
          <w:i w:val="0"/>
          <w:iCs w:val="0"/>
          <w:smallCaps w:val="0"/>
          <w:strike w:val="0"/>
          <w:color w:val="000000"/>
          <w:sz w:val="25"/>
          <w:szCs w:val="25"/>
          <w:u w:val="none"/>
          <w:shd w:val="clear" w:fill="auto"/>
          <w:vertAlign w:val="baseline"/>
          <w:rtl w:val="0"/>
          <w:lang w:val="en-GB"/>
        </w:rPr>
        <w:t>Hệ thống: gửi mail nhắc nhở tự động</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373" w:lineRule="auto"/>
        <w:ind w:left="5" w:right="248" w:firstLine="13"/>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Xác định các use case và đặt ID cho từng use case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0"/>
        <w:gridCol w:w="3210"/>
        <w:gridCol w:w="3210"/>
      </w:tblGrid>
      <w:tr w14:paraId="14D0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314D26B2">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UCID</w:t>
            </w:r>
          </w:p>
        </w:tc>
        <w:tc>
          <w:tcPr>
            <w:tcW w:w="3210" w:type="dxa"/>
          </w:tcPr>
          <w:p w14:paraId="0A494787">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Name</w:t>
            </w:r>
          </w:p>
        </w:tc>
        <w:tc>
          <w:tcPr>
            <w:tcW w:w="3210" w:type="dxa"/>
          </w:tcPr>
          <w:p w14:paraId="2CD9CAF9">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Actor</w:t>
            </w:r>
          </w:p>
        </w:tc>
      </w:tr>
      <w:tr w14:paraId="1074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15C62D91">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UC01</w:t>
            </w:r>
          </w:p>
        </w:tc>
        <w:tc>
          <w:tcPr>
            <w:tcW w:w="3210" w:type="dxa"/>
          </w:tcPr>
          <w:p w14:paraId="5CC9593A">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T</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ìm kiếm tài liệu</w:t>
            </w:r>
          </w:p>
        </w:tc>
        <w:tc>
          <w:tcPr>
            <w:tcW w:w="3210" w:type="dxa"/>
          </w:tcPr>
          <w:p w14:paraId="60AD8D90">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ộc giả, thủ thư</w:t>
            </w:r>
          </w:p>
        </w:tc>
      </w:tr>
      <w:tr w14:paraId="4DE7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3590D311">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UC02</w:t>
            </w:r>
          </w:p>
        </w:tc>
        <w:tc>
          <w:tcPr>
            <w:tcW w:w="3210" w:type="dxa"/>
          </w:tcPr>
          <w:p w14:paraId="55C0FCCF">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ọc tài liệu điện tử trực tuyến</w:t>
            </w:r>
          </w:p>
        </w:tc>
        <w:tc>
          <w:tcPr>
            <w:tcW w:w="3210" w:type="dxa"/>
          </w:tcPr>
          <w:p w14:paraId="073D8E08">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ộc giả, thủ thư</w:t>
            </w:r>
          </w:p>
        </w:tc>
      </w:tr>
      <w:tr w14:paraId="62CC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4BE97766">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UC03</w:t>
            </w:r>
          </w:p>
        </w:tc>
        <w:tc>
          <w:tcPr>
            <w:tcW w:w="3210" w:type="dxa"/>
          </w:tcPr>
          <w:p w14:paraId="7C501BEB">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T</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ải tài liệu điện tử</w:t>
            </w:r>
          </w:p>
        </w:tc>
        <w:tc>
          <w:tcPr>
            <w:tcW w:w="3210" w:type="dxa"/>
          </w:tcPr>
          <w:p w14:paraId="65505F57">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ộc giả, thủ thư</w:t>
            </w:r>
          </w:p>
        </w:tc>
      </w:tr>
      <w:tr w14:paraId="5D11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71ADBA1B">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UC04</w:t>
            </w:r>
          </w:p>
        </w:tc>
        <w:tc>
          <w:tcPr>
            <w:tcW w:w="3210" w:type="dxa"/>
          </w:tcPr>
          <w:p w14:paraId="618BE0B8">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ăng ký mượn sách</w:t>
            </w:r>
          </w:p>
        </w:tc>
        <w:tc>
          <w:tcPr>
            <w:tcW w:w="3210" w:type="dxa"/>
          </w:tcPr>
          <w:p w14:paraId="0BA7B85C">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ộc giả, thủ thư</w:t>
            </w:r>
          </w:p>
        </w:tc>
      </w:tr>
      <w:tr w14:paraId="5498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3C81C014">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UC05</w:t>
            </w:r>
          </w:p>
        </w:tc>
        <w:tc>
          <w:tcPr>
            <w:tcW w:w="3210" w:type="dxa"/>
          </w:tcPr>
          <w:p w14:paraId="7B13F9E9">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ăng ký tài khoản hệ thống</w:t>
            </w:r>
          </w:p>
        </w:tc>
        <w:tc>
          <w:tcPr>
            <w:tcW w:w="3210" w:type="dxa"/>
          </w:tcPr>
          <w:p w14:paraId="6218CA2B">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ộc giả</w:t>
            </w:r>
          </w:p>
        </w:tc>
      </w:tr>
      <w:tr w14:paraId="3985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0000B3D5">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UC06</w:t>
            </w:r>
          </w:p>
        </w:tc>
        <w:tc>
          <w:tcPr>
            <w:tcW w:w="3210" w:type="dxa"/>
          </w:tcPr>
          <w:p w14:paraId="12F949C4">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ăng nhập hệ thống</w:t>
            </w:r>
          </w:p>
        </w:tc>
        <w:tc>
          <w:tcPr>
            <w:tcW w:w="3210" w:type="dxa"/>
          </w:tcPr>
          <w:p w14:paraId="5AEFFC59">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ộc giả, thủ thư</w:t>
            </w:r>
          </w:p>
        </w:tc>
      </w:tr>
      <w:tr w14:paraId="359C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7F8AC1CF">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UC07</w:t>
            </w:r>
          </w:p>
        </w:tc>
        <w:tc>
          <w:tcPr>
            <w:tcW w:w="3210" w:type="dxa"/>
          </w:tcPr>
          <w:p w14:paraId="1243DA24">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Y</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êu cầu đặt nhập sách</w:t>
            </w:r>
          </w:p>
        </w:tc>
        <w:tc>
          <w:tcPr>
            <w:tcW w:w="3210" w:type="dxa"/>
          </w:tcPr>
          <w:p w14:paraId="7FEFF273">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ộc giả, thủ thư</w:t>
            </w:r>
          </w:p>
        </w:tc>
      </w:tr>
      <w:tr w14:paraId="255F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6DD4EFA1">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UC08</w:t>
            </w:r>
          </w:p>
        </w:tc>
        <w:tc>
          <w:tcPr>
            <w:tcW w:w="3210" w:type="dxa"/>
          </w:tcPr>
          <w:p w14:paraId="2A7D0D8E">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Q</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uản lý thông tin mượn/trả sách</w:t>
            </w:r>
          </w:p>
        </w:tc>
        <w:tc>
          <w:tcPr>
            <w:tcW w:w="3210" w:type="dxa"/>
          </w:tcPr>
          <w:p w14:paraId="6801D411">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T</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hủ thư</w:t>
            </w:r>
          </w:p>
        </w:tc>
      </w:tr>
      <w:tr w14:paraId="7876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46EAE778">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UC09</w:t>
            </w:r>
          </w:p>
        </w:tc>
        <w:tc>
          <w:tcPr>
            <w:tcW w:w="3210" w:type="dxa"/>
          </w:tcPr>
          <w:p w14:paraId="20AD34FE">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Q</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uản lý danh mục sách</w:t>
            </w:r>
          </w:p>
        </w:tc>
        <w:tc>
          <w:tcPr>
            <w:tcW w:w="3210" w:type="dxa"/>
          </w:tcPr>
          <w:p w14:paraId="2E4E317D">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T</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hủ thư</w:t>
            </w:r>
          </w:p>
        </w:tc>
      </w:tr>
      <w:tr w14:paraId="76D2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20676923">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UC10</w:t>
            </w:r>
          </w:p>
        </w:tc>
        <w:tc>
          <w:tcPr>
            <w:tcW w:w="3210" w:type="dxa"/>
          </w:tcPr>
          <w:p w14:paraId="76DB3152">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X</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ử lý yêu cầu nhập sách</w:t>
            </w:r>
          </w:p>
        </w:tc>
        <w:tc>
          <w:tcPr>
            <w:tcW w:w="3210" w:type="dxa"/>
          </w:tcPr>
          <w:p w14:paraId="10AAC733">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T</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hủ thư</w:t>
            </w:r>
          </w:p>
        </w:tc>
      </w:tr>
      <w:tr w14:paraId="0A21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1091D511">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UC11</w:t>
            </w:r>
          </w:p>
        </w:tc>
        <w:tc>
          <w:tcPr>
            <w:tcW w:w="3210" w:type="dxa"/>
          </w:tcPr>
          <w:p w14:paraId="18C98C79">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X</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em, thống kê tình trạng mượn sách</w:t>
            </w:r>
          </w:p>
        </w:tc>
        <w:tc>
          <w:tcPr>
            <w:tcW w:w="3210" w:type="dxa"/>
          </w:tcPr>
          <w:p w14:paraId="1B4DBE6D">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T</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hủ thư</w:t>
            </w:r>
          </w:p>
        </w:tc>
      </w:tr>
      <w:tr w14:paraId="7557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0" w:type="dxa"/>
          </w:tcPr>
          <w:p w14:paraId="4C1A7AFA">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UC12</w:t>
            </w:r>
          </w:p>
        </w:tc>
        <w:tc>
          <w:tcPr>
            <w:tcW w:w="3210" w:type="dxa"/>
          </w:tcPr>
          <w:p w14:paraId="77692671">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G</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ửi email nhắc hạn</w:t>
            </w:r>
          </w:p>
        </w:tc>
        <w:tc>
          <w:tcPr>
            <w:tcW w:w="3210" w:type="dxa"/>
          </w:tcPr>
          <w:p w14:paraId="4CED7875">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H</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ệ thống</w:t>
            </w:r>
          </w:p>
        </w:tc>
      </w:tr>
    </w:tbl>
    <w:p w14:paraId="725E37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p>
    <w:p w14:paraId="0845DE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373" w:lineRule="auto"/>
        <w:ind w:left="5" w:right="248" w:firstLine="13"/>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rPr>
        <w:t xml:space="preserve">− Vẽ Use case model </w:t>
      </w:r>
    </w:p>
    <w:p w14:paraId="2717B679">
      <w:pPr>
        <w:keepNext w:val="0"/>
        <w:keepLines w:val="0"/>
        <w:widowControl/>
        <w:suppressLineNumbers w:val="0"/>
        <w:jc w:val="left"/>
      </w:pPr>
    </w:p>
    <w:p w14:paraId="418A1173">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484495" cy="7146290"/>
            <wp:effectExtent l="0" t="0" r="0" b="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6"/>
                    <a:stretch>
                      <a:fillRect/>
                    </a:stretch>
                  </pic:blipFill>
                  <pic:spPr>
                    <a:xfrm>
                      <a:off x="0" y="0"/>
                      <a:ext cx="5484495" cy="7146290"/>
                    </a:xfrm>
                    <a:prstGeom prst="rect">
                      <a:avLst/>
                    </a:prstGeom>
                    <a:noFill/>
                    <a:ln w="9525">
                      <a:noFill/>
                    </a:ln>
                  </pic:spPr>
                </pic:pic>
              </a:graphicData>
            </a:graphic>
          </wp:inline>
        </w:drawing>
      </w:r>
    </w:p>
    <w:p w14:paraId="6992D449">
      <w:pPr>
        <w:keepNext w:val="0"/>
        <w:keepLines w:val="0"/>
        <w:widowControl/>
        <w:suppressLineNumbers w:val="0"/>
        <w:jc w:val="cente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rPr>
      </w:pPr>
    </w:p>
    <w:p w14:paraId="09B03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373" w:lineRule="auto"/>
        <w:ind w:left="5" w:right="248" w:firstLine="13"/>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Use case: Đọc tài liệu trực tuyến</w:t>
      </w:r>
    </w:p>
    <w:p w14:paraId="5FF2740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400550" cy="2383790"/>
            <wp:effectExtent l="0" t="0" r="0" b="0"/>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7"/>
                    <a:stretch>
                      <a:fillRect/>
                    </a:stretch>
                  </pic:blipFill>
                  <pic:spPr>
                    <a:xfrm>
                      <a:off x="0" y="0"/>
                      <a:ext cx="4400550" cy="2383790"/>
                    </a:xfrm>
                    <a:prstGeom prst="rect">
                      <a:avLst/>
                    </a:prstGeom>
                    <a:noFill/>
                    <a:ln w="9525">
                      <a:noFill/>
                    </a:ln>
                  </pic:spPr>
                </pic:pic>
              </a:graphicData>
            </a:graphic>
          </wp:inline>
        </w:drawing>
      </w:r>
      <w:bookmarkStart w:id="0" w:name="_GoBack"/>
      <w:bookmarkEnd w:id="0"/>
    </w:p>
    <w:p w14:paraId="48F1C795">
      <w:pPr>
        <w:keepNext w:val="0"/>
        <w:keepLines w:val="0"/>
        <w:widowControl/>
        <w:suppressLineNumbers w:val="0"/>
        <w:jc w:val="cente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5"/>
        <w:gridCol w:w="4815"/>
      </w:tblGrid>
      <w:tr w14:paraId="62B6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05BA7059">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Tên use case</w:t>
            </w:r>
          </w:p>
        </w:tc>
        <w:tc>
          <w:tcPr>
            <w:tcW w:w="4815" w:type="dxa"/>
          </w:tcPr>
          <w:p w14:paraId="794BD632">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Đ</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ọc tài liệu trực tuyến</w:t>
            </w:r>
          </w:p>
        </w:tc>
      </w:tr>
      <w:tr w14:paraId="240D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75D22F61">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Actor</w:t>
            </w:r>
          </w:p>
        </w:tc>
        <w:tc>
          <w:tcPr>
            <w:tcW w:w="4815" w:type="dxa"/>
          </w:tcPr>
          <w:p w14:paraId="31484DAE">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 xml:space="preserve">Thủ thư, độc giả </w:t>
            </w:r>
          </w:p>
        </w:tc>
      </w:tr>
      <w:tr w14:paraId="5E419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63E8795E">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M</w:t>
            </w:r>
            <w:r>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lang w:val="en-GB"/>
              </w:rPr>
              <w:t>ô tả</w:t>
            </w:r>
          </w:p>
        </w:tc>
        <w:tc>
          <w:tcPr>
            <w:tcW w:w="4815" w:type="dxa"/>
          </w:tcPr>
          <w:p w14:paraId="6C2A2DBE">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Cho phép người dùng đọc sách, tài liệu điện tử ttreengiao diện website</w:t>
            </w:r>
          </w:p>
        </w:tc>
      </w:tr>
      <w:tr w14:paraId="346B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0B580024">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Tiền điều kiện</w:t>
            </w:r>
          </w:p>
        </w:tc>
        <w:tc>
          <w:tcPr>
            <w:tcW w:w="4815" w:type="dxa"/>
          </w:tcPr>
          <w:p w14:paraId="62AEE4E5">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Người dùng đã tìm kiếm và chọn được sách trong hệ thống</w:t>
            </w:r>
          </w:p>
        </w:tc>
      </w:tr>
      <w:tr w14:paraId="34C1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4ACD9BBA">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Hậu điều kiện</w:t>
            </w:r>
          </w:p>
        </w:tc>
        <w:tc>
          <w:tcPr>
            <w:tcW w:w="4815" w:type="dxa"/>
          </w:tcPr>
          <w:p w14:paraId="298CBCCC">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Nội dung được hiển thị thành công, người dùng có thể kết thúc đọc</w:t>
            </w:r>
          </w:p>
        </w:tc>
      </w:tr>
      <w:tr w14:paraId="684A7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0" w:type="dxa"/>
            <w:gridSpan w:val="2"/>
          </w:tcPr>
          <w:p w14:paraId="46F43A5D">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Luồng sự kiện chính</w:t>
            </w:r>
          </w:p>
        </w:tc>
      </w:tr>
      <w:tr w14:paraId="1243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4207565F">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Actor</w:t>
            </w:r>
          </w:p>
        </w:tc>
        <w:tc>
          <w:tcPr>
            <w:tcW w:w="4815" w:type="dxa"/>
          </w:tcPr>
          <w:p w14:paraId="2ADB1305">
            <w:pPr>
              <w:keepNext w:val="0"/>
              <w:keepLines w:val="0"/>
              <w:pageBreakBefore w:val="0"/>
              <w:widowControl w:val="0"/>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Hệ thống</w:t>
            </w:r>
          </w:p>
        </w:tc>
      </w:tr>
      <w:tr w14:paraId="2C94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2AB84A53">
            <w:pPr>
              <w:keepNext w:val="0"/>
              <w:keepLines w:val="0"/>
              <w:pageBreakBefore w:val="0"/>
              <w:widowControl w:val="0"/>
              <w:numPr>
                <w:ilvl w:val="0"/>
                <w:numId w:val="1"/>
              </w:numPr>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Người dùng chọn sách, tài liệu cần xem</w:t>
            </w:r>
          </w:p>
        </w:tc>
        <w:tc>
          <w:tcPr>
            <w:tcW w:w="4815" w:type="dxa"/>
          </w:tcPr>
          <w:p w14:paraId="51F778FF">
            <w:pPr>
              <w:keepNext w:val="0"/>
              <w:keepLines w:val="0"/>
              <w:pageBreakBefore w:val="0"/>
              <w:widowControl w:val="0"/>
              <w:numPr>
                <w:ilvl w:val="0"/>
                <w:numId w:val="1"/>
              </w:numPr>
              <w:spacing w:before="39" w:after="0" w:line="373" w:lineRule="auto"/>
              <w:ind w:left="0" w:leftChars="0" w:right="248" w:firstLine="0" w:firstLineChars="0"/>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Hệ thống tải thông tin và hiển thị giao diện đọc</w:t>
            </w:r>
          </w:p>
        </w:tc>
      </w:tr>
      <w:tr w14:paraId="2DAC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5" w:type="dxa"/>
          </w:tcPr>
          <w:p w14:paraId="04876755">
            <w:pPr>
              <w:keepNext w:val="0"/>
              <w:keepLines w:val="0"/>
              <w:pageBreakBefore w:val="0"/>
              <w:widowControl w:val="0"/>
              <w:numPr>
                <w:ilvl w:val="0"/>
                <w:numId w:val="1"/>
              </w:numPr>
              <w:spacing w:before="39" w:after="0" w:line="373" w:lineRule="auto"/>
              <w:ind w:right="248"/>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Người dùng đọc nội dung và tương tác điều hướng</w:t>
            </w:r>
          </w:p>
        </w:tc>
        <w:tc>
          <w:tcPr>
            <w:tcW w:w="4815" w:type="dxa"/>
          </w:tcPr>
          <w:p w14:paraId="7C9161CD">
            <w:pPr>
              <w:keepNext w:val="0"/>
              <w:keepLines w:val="0"/>
              <w:pageBreakBefore w:val="0"/>
              <w:widowControl w:val="0"/>
              <w:numPr>
                <w:ilvl w:val="0"/>
                <w:numId w:val="1"/>
              </w:numPr>
              <w:spacing w:before="39" w:after="0" w:line="373" w:lineRule="auto"/>
              <w:ind w:left="0" w:leftChars="0" w:right="248" w:firstLine="0" w:firstLineChars="0"/>
              <w:jc w:val="both"/>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pPr>
            <w:r>
              <w:rPr>
                <w:rFonts w:hint="default" w:ascii="Times New Roman" w:hAnsi="Times New Roman" w:eastAsia="Caudex" w:cs="Times New Roman"/>
                <w:b w:val="0"/>
                <w:bCs w:val="0"/>
                <w:i w:val="0"/>
                <w:iCs w:val="0"/>
                <w:strike w:val="0"/>
                <w:color w:val="000000"/>
                <w:sz w:val="25"/>
                <w:szCs w:val="25"/>
                <w:u w:val="none"/>
                <w:shd w:val="clear" w:fill="auto"/>
                <w:vertAlign w:val="baseline"/>
                <w:rtl w:val="0"/>
                <w:lang w:val="en-GB"/>
              </w:rPr>
              <w:t>Hệ thống cập nhập hiển thị số trang tương ứng và số trang hiện tại</w:t>
            </w:r>
          </w:p>
        </w:tc>
      </w:tr>
    </w:tbl>
    <w:p w14:paraId="33D32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373" w:lineRule="auto"/>
        <w:ind w:left="5" w:right="248" w:firstLine="13"/>
        <w:jc w:val="both"/>
        <w:rPr>
          <w:rFonts w:hint="default" w:ascii="Times New Roman" w:hAnsi="Times New Roman" w:eastAsia="Caudex" w:cs="Times New Roman"/>
          <w:b w:val="0"/>
          <w:bCs w:val="0"/>
          <w:i w:val="0"/>
          <w:iCs w:val="0"/>
          <w:smallCaps w:val="0"/>
          <w:strike w:val="0"/>
          <w:color w:val="000000"/>
          <w:sz w:val="25"/>
          <w:szCs w:val="25"/>
          <w:u w:val="none"/>
          <w:shd w:val="clear" w:fill="auto"/>
          <w:vertAlign w:val="baseline"/>
          <w:rtl w:val="0"/>
        </w:rPr>
      </w:pP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5" w:right="0" w:firstLine="0"/>
        <w:jc w:val="left"/>
        <w:rPr>
          <w:rFonts w:ascii="Times New Roman" w:hAnsi="Times New Roman" w:eastAsia="Times New Roman" w:cs="Times New Roman"/>
          <w:b/>
          <w:bCs/>
          <w:i w:val="0"/>
          <w:iCs w:val="0"/>
          <w:smallCaps w:val="0"/>
          <w:strike w:val="0"/>
          <w:color w:val="000000"/>
          <w:sz w:val="25"/>
          <w:szCs w:val="25"/>
          <w:u w:val="none"/>
          <w:shd w:val="clear" w:fill="auto"/>
          <w:vertAlign w:val="baseline"/>
        </w:rPr>
      </w:pPr>
      <w:r>
        <w:rPr>
          <w:rFonts w:ascii="Times New Roman" w:hAnsi="Times New Roman" w:eastAsia="Times New Roman" w:cs="Times New Roman"/>
          <w:b/>
          <w:bCs/>
          <w:i w:val="0"/>
          <w:iCs w:val="0"/>
          <w:smallCaps w:val="0"/>
          <w:strike w:val="0"/>
          <w:color w:val="000000"/>
          <w:sz w:val="25"/>
          <w:szCs w:val="25"/>
          <w:u w:val="none"/>
          <w:shd w:val="clear" w:fill="auto"/>
          <w:vertAlign w:val="baseline"/>
          <w:rtl w:val="0"/>
        </w:rPr>
        <w:t xml:space="preserve">« Vẽ chính xác »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373" w:lineRule="auto"/>
        <w:ind w:left="2" w:right="2116" w:firstLine="2"/>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Đặc tả use case : mô tả chi tiết các bước thực hiện của từng use case Ví dụ : Use case: Tìm kiếm tài liệu</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0" w:right="0" w:firstLine="0"/>
        <w:jc w:val="center"/>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drawing>
          <wp:inline distT="19050" distB="19050" distL="19050" distR="19050">
            <wp:extent cx="3990975" cy="1743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3990975" cy="1743075"/>
                    </a:xfrm>
                    <a:prstGeom prst="rect">
                      <a:avLst/>
                    </a:prstGeom>
                  </pic:spPr>
                </pic:pic>
              </a:graphicData>
            </a:graphic>
          </wp:inline>
        </w:drawing>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 w:after="0" w:line="240" w:lineRule="auto"/>
        <w:ind w:left="0" w:right="0" w:firstLine="0"/>
        <w:jc w:val="center"/>
        <w:rPr>
          <w:rFonts w:ascii="Times New Roman" w:hAnsi="Times New Roman" w:eastAsia="Times New Roman" w:cs="Times New Roman"/>
          <w:b w:val="0"/>
          <w:bCs w:val="0"/>
          <w:i w:val="0"/>
          <w:iCs w:val="0"/>
          <w:smallCaps w:val="0"/>
          <w:strike w:val="0"/>
          <w:color w:val="80808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808080"/>
          <w:sz w:val="18"/>
          <w:szCs w:val="18"/>
          <w:u w:val="none"/>
          <w:shd w:val="clear" w:fill="auto"/>
          <w:vertAlign w:val="baseline"/>
          <w:rtl w:val="0"/>
        </w:rPr>
        <w:t xml:space="preserve">Trang 3 / 5 </w:t>
      </w:r>
    </w:p>
    <w:tbl>
      <w:tblPr>
        <w:tblStyle w:val="14"/>
        <w:tblW w:w="936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gridCol w:w="1"/>
      </w:tblGrid>
      <w:tr w14:paraId="23FF35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9" w:hRule="atLeast"/>
        </w:trPr>
        <w:tc>
          <w:tcPr>
            <w:gridSpan w:val="3"/>
            <w:shd w:val="clear" w:color="auto" w:fill="auto"/>
            <w:tcMar>
              <w:top w:w="100" w:type="dxa"/>
              <w:left w:w="100" w:type="dxa"/>
              <w:bottom w:w="100" w:type="dxa"/>
              <w:right w:w="100" w:type="dxa"/>
            </w:tcMar>
            <w:vAlign w:val="top"/>
          </w:tcPr>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8" w:right="0" w:firstLine="0"/>
              <w:jc w:val="left"/>
              <w:rPr>
                <w:rFonts w:ascii="Times New Roman" w:hAnsi="Times New Roman" w:eastAsia="Times New Roman" w:cs="Times New Roman"/>
                <w:b/>
                <w:bCs/>
                <w:i w:val="0"/>
                <w:iCs w:val="0"/>
                <w:smallCaps w:val="0"/>
                <w:strike w:val="0"/>
                <w:color w:val="000000"/>
                <w:sz w:val="24"/>
                <w:szCs w:val="24"/>
                <w:u w:val="none"/>
                <w:shd w:val="clear" w:fill="EDF2F9"/>
                <w:vertAlign w:val="baseline"/>
              </w:rPr>
            </w:pPr>
            <w:r>
              <w:rPr>
                <w:rFonts w:ascii="Times New Roman" w:hAnsi="Times New Roman" w:eastAsia="Times New Roman" w:cs="Times New Roman"/>
                <w:b/>
                <w:bCs/>
                <w:i w:val="0"/>
                <w:iCs w:val="0"/>
                <w:smallCaps w:val="0"/>
                <w:strike w:val="0"/>
                <w:color w:val="000000"/>
                <w:sz w:val="24"/>
                <w:szCs w:val="24"/>
                <w:u w:val="none"/>
                <w:shd w:val="clear" w:fill="EDF2F9"/>
                <w:vertAlign w:val="baseline"/>
                <w:rtl w:val="0"/>
              </w:rPr>
              <w:t>Mẫu đặc tả use case</w:t>
            </w:r>
          </w:p>
        </w:tc>
      </w:tr>
      <w:tr w14:paraId="2397D4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430" w:hRule="atLeast"/>
        </w:trPr>
        <w:tc>
          <w:tcPr>
            <w:shd w:val="clear" w:color="auto" w:fill="auto"/>
            <w:tcMar>
              <w:top w:w="100" w:type="dxa"/>
              <w:left w:w="100" w:type="dxa"/>
              <w:bottom w:w="100" w:type="dxa"/>
              <w:right w:w="100" w:type="dxa"/>
            </w:tcMar>
            <w:vAlign w:val="top"/>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2"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Tên use case </w:t>
            </w:r>
          </w:p>
        </w:tc>
        <w:tc>
          <w:tcPr>
            <w:shd w:val="clear" w:color="auto" w:fill="auto"/>
            <w:tcMar>
              <w:top w:w="100" w:type="dxa"/>
              <w:left w:w="100" w:type="dxa"/>
              <w:bottom w:w="100" w:type="dxa"/>
              <w:right w:w="100" w:type="dxa"/>
            </w:tcMar>
            <w:vAlign w:val="top"/>
          </w:tcPr>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Tìm kiếm tài liệu</w:t>
            </w:r>
          </w:p>
        </w:tc>
      </w:tr>
      <w:tr w14:paraId="71F6F1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429" w:hRule="atLeast"/>
        </w:trPr>
        <w:tc>
          <w:tcPr>
            <w:shd w:val="clear" w:color="auto" w:fill="auto"/>
            <w:tcMar>
              <w:top w:w="100" w:type="dxa"/>
              <w:left w:w="100" w:type="dxa"/>
              <w:bottom w:w="100" w:type="dxa"/>
              <w:right w:w="100" w:type="dxa"/>
            </w:tcMar>
            <w:vAlign w:val="top"/>
          </w:tcPr>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Actor </w:t>
            </w:r>
          </w:p>
        </w:tc>
        <w:tc>
          <w:tcPr>
            <w:shd w:val="clear" w:color="auto" w:fill="auto"/>
            <w:tcMar>
              <w:top w:w="100" w:type="dxa"/>
              <w:left w:w="100" w:type="dxa"/>
              <w:bottom w:w="100" w:type="dxa"/>
              <w:right w:w="100" w:type="dxa"/>
            </w:tcMar>
            <w:vAlign w:val="top"/>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Độc giả, thủ thư</w:t>
            </w:r>
          </w:p>
        </w:tc>
      </w:tr>
      <w:tr w14:paraId="1033B2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1027" w:hRule="atLeast"/>
        </w:trPr>
        <w:tc>
          <w:tcPr>
            <w:shd w:val="clear" w:color="auto" w:fill="auto"/>
            <w:tcMar>
              <w:top w:w="100" w:type="dxa"/>
              <w:left w:w="100" w:type="dxa"/>
              <w:bottom w:w="100" w:type="dxa"/>
              <w:right w:w="100" w:type="dxa"/>
            </w:tcMar>
            <w:vAlign w:val="top"/>
          </w:tcPr>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8"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Mô tả </w:t>
            </w:r>
          </w:p>
        </w:tc>
        <w:tc>
          <w:tcPr>
            <w:shd w:val="clear" w:color="auto" w:fill="auto"/>
            <w:tcMar>
              <w:top w:w="100" w:type="dxa"/>
              <w:left w:w="100" w:type="dxa"/>
              <w:bottom w:w="100" w:type="dxa"/>
              <w:right w:w="100" w:type="dxa"/>
            </w:tcMar>
            <w:vAlign w:val="top"/>
          </w:tcPr>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94" w:right="15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Use case thực hiện việc tìm kiếm tài liệu theo  một trong các tiêu chí: tựa sách, tên tác giả,  năm xuất bản, hoặc tìm theo từ khóa.</w:t>
            </w:r>
          </w:p>
        </w:tc>
      </w:tr>
      <w:tr w14:paraId="0B8E09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427" w:hRule="atLeast"/>
        </w:trPr>
        <w:tc>
          <w:tcPr>
            <w:shd w:val="clear" w:color="auto" w:fill="auto"/>
            <w:tcMar>
              <w:top w:w="100" w:type="dxa"/>
              <w:left w:w="100" w:type="dxa"/>
              <w:bottom w:w="100" w:type="dxa"/>
              <w:right w:w="10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2"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Tiền điều kiện (Precondition) </w:t>
            </w:r>
          </w:p>
        </w:tc>
        <w:tc>
          <w:tcPr>
            <w:shd w:val="clear" w:color="auto" w:fill="auto"/>
            <w:tcMar>
              <w:top w:w="100" w:type="dxa"/>
              <w:left w:w="100" w:type="dxa"/>
              <w:bottom w:w="100" w:type="dxa"/>
              <w:right w:w="10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Không</w:t>
            </w:r>
          </w:p>
        </w:tc>
      </w:tr>
      <w:tr w14:paraId="5D6335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1027" w:hRule="atLeast"/>
        </w:trPr>
        <w:tc>
          <w:tcPr>
            <w:shd w:val="clear" w:color="auto" w:fill="auto"/>
            <w:tcMar>
              <w:top w:w="100" w:type="dxa"/>
              <w:left w:w="100" w:type="dxa"/>
              <w:bottom w:w="100" w:type="dxa"/>
              <w:right w:w="100" w:type="dxa"/>
            </w:tcMar>
            <w:vAlign w:val="top"/>
          </w:tcPr>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8"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Hậu điều kiện (Postcondition) </w:t>
            </w:r>
          </w:p>
        </w:tc>
        <w:tc>
          <w:tcPr>
            <w:shd w:val="clear" w:color="auto" w:fill="auto"/>
            <w:tcMar>
              <w:top w:w="100" w:type="dxa"/>
              <w:left w:w="100" w:type="dxa"/>
              <w:bottom w:w="100" w:type="dxa"/>
              <w:right w:w="10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9" w:lineRule="auto"/>
              <w:ind w:left="96" w:right="299" w:hanging="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Nếu tìm kiếm thành công thì người dùng có  thể thực hiện các thao tác tiếp theo: đọc, tải,  đăng ký mượn hoặc đặt mua.</w:t>
            </w:r>
          </w:p>
        </w:tc>
      </w:tr>
      <w:tr w14:paraId="1C9CA6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9" w:hRule="atLeast"/>
        </w:trPr>
        <w:tc>
          <w:tcPr>
            <w:gridSpan w:val="3"/>
            <w:shd w:val="clear" w:color="auto" w:fill="auto"/>
            <w:tcMar>
              <w:top w:w="100" w:type="dxa"/>
              <w:left w:w="100" w:type="dxa"/>
              <w:bottom w:w="100" w:type="dxa"/>
              <w:right w:w="10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8" w:right="0" w:firstLine="0"/>
              <w:jc w:val="left"/>
              <w:rPr>
                <w:rFonts w:ascii="Times New Roman" w:hAnsi="Times New Roman" w:eastAsia="Times New Roman" w:cs="Times New Roman"/>
                <w:b/>
                <w:bCs/>
                <w:i w:val="0"/>
                <w:iCs w:val="0"/>
                <w:smallCaps w:val="0"/>
                <w:strike w:val="0"/>
                <w:color w:val="000000"/>
                <w:sz w:val="24"/>
                <w:szCs w:val="24"/>
                <w:u w:val="none"/>
                <w:shd w:val="clear" w:fill="EDF2F9"/>
                <w:vertAlign w:val="baseline"/>
              </w:rPr>
            </w:pPr>
            <w:r>
              <w:rPr>
                <w:rFonts w:ascii="Times New Roman" w:hAnsi="Times New Roman" w:eastAsia="Times New Roman" w:cs="Times New Roman"/>
                <w:b/>
                <w:bCs/>
                <w:i w:val="0"/>
                <w:iCs w:val="0"/>
                <w:smallCaps w:val="0"/>
                <w:strike w:val="0"/>
                <w:color w:val="000000"/>
                <w:sz w:val="24"/>
                <w:szCs w:val="24"/>
                <w:u w:val="none"/>
                <w:shd w:val="clear" w:fill="EDF2F9"/>
                <w:vertAlign w:val="baseline"/>
                <w:rtl w:val="0"/>
              </w:rPr>
              <w:t>Luồng sự kiện chính (Basic flow)</w:t>
            </w:r>
          </w:p>
        </w:tc>
      </w:tr>
      <w:tr w14:paraId="16D5EF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429" w:hRule="atLeast"/>
        </w:trPr>
        <w:tc>
          <w:tcPr>
            <w:shd w:val="clear" w:color="auto" w:fill="auto"/>
            <w:tcMar>
              <w:top w:w="100" w:type="dxa"/>
              <w:left w:w="100" w:type="dxa"/>
              <w:bottom w:w="100" w:type="dxa"/>
              <w:right w:w="100" w:type="dxa"/>
            </w:tcMar>
            <w:vAlign w:val="top"/>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5"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Actor </w:t>
            </w:r>
          </w:p>
        </w:tc>
        <w:tc>
          <w:tcPr>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Hệ thống</w:t>
            </w:r>
          </w:p>
        </w:tc>
      </w:tr>
      <w:tr w14:paraId="083274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727" w:hRule="atLeast"/>
        </w:trPr>
        <w:tc>
          <w:tcPr>
            <w:shd w:val="clear" w:color="auto" w:fill="auto"/>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7" w:lineRule="auto"/>
              <w:ind w:left="101" w:right="460" w:firstLine="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 Tại giao diện chính của hệ thống, người  dùng chọn loại tài liệu cần tìm</w:t>
            </w:r>
          </w:p>
        </w:tc>
        <w:tc>
          <w:tcPr>
            <w:shd w:val="clear" w:color="auto" w:fill="auto"/>
            <w:tcMar>
              <w:top w:w="100" w:type="dxa"/>
              <w:left w:w="100" w:type="dxa"/>
              <w:bottom w:w="100" w:type="dxa"/>
              <w:right w:w="100" w:type="dxa"/>
            </w:tcMar>
            <w:vAlign w:val="top"/>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7" w:lineRule="auto"/>
              <w:ind w:left="100" w:right="248" w:hanging="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 Hệ thống hiển thị form nhập thông tin của  loại tài liệu cần tìm</w:t>
            </w:r>
          </w:p>
        </w:tc>
      </w:tr>
      <w:tr w14:paraId="557D5E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1027" w:hRule="atLeast"/>
        </w:trPr>
        <w:tc>
          <w:tcPr>
            <w:shd w:val="clear" w:color="auto" w:fill="auto"/>
            <w:tcMar>
              <w:top w:w="100" w:type="dxa"/>
              <w:left w:w="100" w:type="dxa"/>
              <w:bottom w:w="100" w:type="dxa"/>
              <w:right w:w="100" w:type="dxa"/>
            </w:tcMar>
            <w:vAlign w:val="top"/>
          </w:tcPr>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95" w:right="30" w:firstLine="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 Người dùng nhập một hoặc tất cả các tiêu  chí: tựa sách, tên tác giả, năm xuất bản hoặc từ  khóa và click nút tìm kiếm</w:t>
            </w:r>
          </w:p>
        </w:tc>
        <w:tc>
          <w:tcPr>
            <w:shd w:val="clear" w:color="auto" w:fill="auto"/>
            <w:tcMar>
              <w:top w:w="100" w:type="dxa"/>
              <w:left w:w="100" w:type="dxa"/>
              <w:bottom w:w="100" w:type="dxa"/>
              <w:right w:w="100" w:type="dxa"/>
            </w:tcMar>
            <w:vAlign w:val="top"/>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9" w:lineRule="auto"/>
              <w:ind w:left="105" w:right="471" w:hanging="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 Nếu có, hệ thống hiển thị danh sách các  sách trong form kết quả.</w:t>
            </w:r>
          </w:p>
        </w:tc>
      </w:tr>
      <w:tr w14:paraId="5CCAF6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30" w:hRule="atLeast"/>
        </w:trPr>
        <w:tc>
          <w:tcPr>
            <w:gridSpan w:val="3"/>
            <w:shd w:val="clear" w:color="auto" w:fill="auto"/>
            <w:tcMar>
              <w:top w:w="100" w:type="dxa"/>
              <w:left w:w="100" w:type="dxa"/>
              <w:bottom w:w="100" w:type="dxa"/>
              <w:right w:w="10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8" w:right="0" w:firstLine="0"/>
              <w:jc w:val="left"/>
              <w:rPr>
                <w:rFonts w:ascii="Times New Roman" w:hAnsi="Times New Roman" w:eastAsia="Times New Roman" w:cs="Times New Roman"/>
                <w:b/>
                <w:bCs/>
                <w:i w:val="0"/>
                <w:iCs w:val="0"/>
                <w:smallCaps w:val="0"/>
                <w:strike w:val="0"/>
                <w:color w:val="000000"/>
                <w:sz w:val="24"/>
                <w:szCs w:val="24"/>
                <w:u w:val="none"/>
                <w:shd w:val="clear" w:fill="EDF2F9"/>
                <w:vertAlign w:val="baseline"/>
              </w:rPr>
            </w:pPr>
            <w:r>
              <w:rPr>
                <w:rFonts w:ascii="Times New Roman" w:hAnsi="Times New Roman" w:eastAsia="Times New Roman" w:cs="Times New Roman"/>
                <w:b/>
                <w:bCs/>
                <w:i w:val="0"/>
                <w:iCs w:val="0"/>
                <w:smallCaps w:val="0"/>
                <w:strike w:val="0"/>
                <w:color w:val="000000"/>
                <w:sz w:val="24"/>
                <w:szCs w:val="24"/>
                <w:u w:val="none"/>
                <w:shd w:val="clear" w:fill="EDF2F9"/>
                <w:vertAlign w:val="baseline"/>
                <w:rtl w:val="0"/>
              </w:rPr>
              <w:t>Luồng sự kiện thay thế (Alternate flow)</w:t>
            </w:r>
          </w:p>
        </w:tc>
      </w:tr>
      <w:tr w14:paraId="2014DB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gridAfter w:val="1"/>
          <w:wAfter w:w="1" w:type="dxa"/>
          <w:trHeight w:val="1027" w:hRule="atLeast"/>
        </w:trPr>
        <w:tc>
          <w:tcPr>
            <w:shd w:val="clear" w:color="auto" w:fill="auto"/>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97" w:right="218"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4.2 Người dùng chọn lại chức năng tìm kiếm  để tìm tài liệu khác, lặp lại bước 1 đến 4 4.3 Người dùng kết thúc việc tìm kiếm</w:t>
            </w:r>
          </w:p>
        </w:tc>
        <w:tc>
          <w:tcPr>
            <w:shd w:val="clear" w:color="auto" w:fill="auto"/>
            <w:tcMar>
              <w:top w:w="100" w:type="dxa"/>
              <w:left w:w="100" w:type="dxa"/>
              <w:bottom w:w="100" w:type="dxa"/>
              <w:right w:w="100" w:type="dxa"/>
            </w:tcMar>
            <w:vAlign w:val="top"/>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96" w:right="263" w:firstLine="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4.1 Nếu không tìm thấy tài liệu theo yêu cầu  thì hệ thống hiển thị thông báo không có tài  liệu theo yêu cầu</w:t>
            </w:r>
          </w:p>
        </w:tc>
      </w:tr>
    </w:tbl>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5"/>
          <w:szCs w:val="25"/>
          <w:u w:val="none"/>
          <w:shd w:val="clear" w:fill="auto"/>
          <w:vertAlign w:val="baseline"/>
        </w:rPr>
      </w:pPr>
      <w:r>
        <w:rPr>
          <w:rFonts w:ascii="Times New Roman" w:hAnsi="Times New Roman" w:eastAsia="Times New Roman" w:cs="Times New Roman"/>
          <w:b/>
          <w:bCs/>
          <w:i w:val="0"/>
          <w:iCs w:val="0"/>
          <w:smallCaps w:val="0"/>
          <w:strike w:val="0"/>
          <w:color w:val="000000"/>
          <w:sz w:val="25"/>
          <w:szCs w:val="25"/>
          <w:u w:val="none"/>
          <w:shd w:val="clear" w:fill="auto"/>
          <w:vertAlign w:val="baseline"/>
          <w:rtl w:val="0"/>
        </w:rPr>
        <w:t>Từ đặc tả có thể biểu diễn bằng Activity diagram</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183" w:after="0" w:line="240" w:lineRule="auto"/>
        <w:ind w:left="0" w:right="0" w:firstLine="0"/>
        <w:jc w:val="center"/>
        <w:rPr>
          <w:rFonts w:ascii="Times New Roman" w:hAnsi="Times New Roman" w:eastAsia="Times New Roman" w:cs="Times New Roman"/>
          <w:b w:val="0"/>
          <w:bCs w:val="0"/>
          <w:i w:val="0"/>
          <w:iCs w:val="0"/>
          <w:smallCaps w:val="0"/>
          <w:strike w:val="0"/>
          <w:color w:val="80808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808080"/>
          <w:sz w:val="18"/>
          <w:szCs w:val="18"/>
          <w:u w:val="none"/>
          <w:shd w:val="clear" w:fill="auto"/>
          <w:vertAlign w:val="baseline"/>
          <w:rtl w:val="0"/>
        </w:rPr>
        <w:t xml:space="preserve">Trang 4 / 5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80808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808080"/>
          <w:sz w:val="18"/>
          <w:szCs w:val="18"/>
          <w:u w:val="none"/>
          <w:shd w:val="clear" w:fill="auto"/>
          <w:vertAlign w:val="baseline"/>
        </w:rPr>
        <w:drawing>
          <wp:inline distT="19050" distB="19050" distL="19050" distR="19050">
            <wp:extent cx="3133725" cy="4152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3133725" cy="4152900"/>
                    </a:xfrm>
                    <a:prstGeom prst="rect">
                      <a:avLst/>
                    </a:prstGeom>
                  </pic:spPr>
                </pic:pic>
              </a:graphicData>
            </a:graphic>
          </wp:inline>
        </w:drawing>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5"/>
          <w:szCs w:val="25"/>
          <w:u w:val="none"/>
          <w:shd w:val="clear" w:fill="auto"/>
          <w:vertAlign w:val="baseline"/>
        </w:rPr>
      </w:pPr>
      <w:r>
        <w:rPr>
          <w:rFonts w:ascii="Times New Roman" w:hAnsi="Times New Roman" w:eastAsia="Times New Roman" w:cs="Times New Roman"/>
          <w:b/>
          <w:bCs/>
          <w:i w:val="0"/>
          <w:iCs w:val="0"/>
          <w:smallCaps w:val="0"/>
          <w:strike w:val="0"/>
          <w:color w:val="000000"/>
          <w:sz w:val="25"/>
          <w:szCs w:val="25"/>
          <w:u w:val="none"/>
          <w:shd w:val="clear" w:fill="auto"/>
          <w:vertAlign w:val="baseline"/>
          <w:rtl w:val="0"/>
        </w:rPr>
        <w:t xml:space="preserve">Tương tự làm cho các use case còn lại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2" w:after="0" w:line="373" w:lineRule="auto"/>
        <w:ind w:left="18" w:right="248" w:firstLine="0"/>
        <w:jc w:val="center"/>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 xml:space="preserve">............................................................................................................................................. ............................................................................................................................................. ............................................................................................................................................. ............................................................................................................................................. ............................................................................................................................................. ............................................................................................................................................. Hết lab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 w:after="0" w:line="240" w:lineRule="auto"/>
        <w:ind w:left="4063"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ascii="Times New Roman" w:hAnsi="Times New Roman" w:eastAsia="Times New Roman" w:cs="Times New Roman"/>
          <w:b w:val="0"/>
          <w:bCs w:val="0"/>
          <w:i w:val="0"/>
          <w:iCs w:val="0"/>
          <w:smallCaps w:val="0"/>
          <w:strike w:val="0"/>
          <w:color w:val="000000"/>
          <w:sz w:val="25"/>
          <w:szCs w:val="25"/>
          <w:u w:val="none"/>
          <w:shd w:val="clear" w:fill="auto"/>
          <w:vertAlign w:val="baseline"/>
          <w:rtl w:val="0"/>
        </w:rPr>
        <w:t>Good luck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19" w:after="0" w:line="240" w:lineRule="auto"/>
        <w:ind w:left="0" w:right="0" w:firstLine="0"/>
        <w:jc w:val="center"/>
        <w:rPr>
          <w:rFonts w:ascii="Times New Roman" w:hAnsi="Times New Roman" w:eastAsia="Times New Roman" w:cs="Times New Roman"/>
          <w:b w:val="0"/>
          <w:bCs w:val="0"/>
          <w:i w:val="0"/>
          <w:iCs w:val="0"/>
          <w:smallCaps w:val="0"/>
          <w:strike w:val="0"/>
          <w:color w:val="80808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808080"/>
          <w:sz w:val="18"/>
          <w:szCs w:val="18"/>
          <w:u w:val="none"/>
          <w:shd w:val="clear" w:fill="auto"/>
          <w:vertAlign w:val="baseline"/>
          <w:rtl w:val="0"/>
        </w:rPr>
        <w:t xml:space="preserve">Trang 5 / 5 </w:t>
      </w:r>
    </w:p>
    <w:sectPr>
      <w:pgSz w:w="11900" w:h="16820"/>
      <w:pgMar w:top="1118" w:right="1068" w:bottom="744" w:left="1418"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BDD5E86-A082-4CC6-AE57-E3F9B38B2D0E}"/>
  </w:font>
  <w:font w:name="Arial">
    <w:panose1 w:val="020B0604020202020204"/>
    <w:charset w:val="00"/>
    <w:family w:val="swiss"/>
    <w:pitch w:val="default"/>
    <w:sig w:usb0="E0002EFF" w:usb1="C000785B" w:usb2="00000009" w:usb3="00000000" w:csb0="400001FF" w:csb1="FFFF0000"/>
    <w:embedRegular r:id="rId2" w:fontKey="{3A9F4F63-B6C8-45F9-9BBC-0D0D1162346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7FD7458-07E5-47AA-BC94-720CBF558A25}"/>
  </w:font>
  <w:font w:name="Wingdings">
    <w:panose1 w:val="05000000000000000000"/>
    <w:charset w:val="02"/>
    <w:family w:val="auto"/>
    <w:pitch w:val="default"/>
    <w:sig w:usb0="00000000" w:usb1="00000000" w:usb2="00000000" w:usb3="00000000" w:csb0="80000000" w:csb1="00000000"/>
    <w:embedRegular r:id="rId4" w:fontKey="{F2276D3E-C1DF-4A8D-9DE7-E272B9B8AFF1}"/>
  </w:font>
  <w:font w:name="Calibri">
    <w:panose1 w:val="020F0502020204030204"/>
    <w:charset w:val="00"/>
    <w:family w:val="swiss"/>
    <w:pitch w:val="default"/>
    <w:sig w:usb0="E4002EFF" w:usb1="C200247B" w:usb2="00000009" w:usb3="00000000" w:csb0="200001FF" w:csb1="00000000"/>
    <w:embedRegular r:id="rId5" w:fontKey="{24FAA2EC-DE0B-442E-B914-19ECF6BADD7C}"/>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C456D14D-90B7-453D-926B-80A7656AD651}"/>
  </w:font>
  <w:font w:name="Georgia">
    <w:panose1 w:val="02040502050405020303"/>
    <w:charset w:val="00"/>
    <w:family w:val="auto"/>
    <w:pitch w:val="default"/>
    <w:sig w:usb0="00000287" w:usb1="00000000" w:usb2="00000000" w:usb3="00000000" w:csb0="2000009F" w:csb1="00000000"/>
    <w:embedRegular r:id="rId7" w:fontKey="{F17E38BA-6731-47A5-A483-F4894E826D12}"/>
  </w:font>
  <w:font w:name="Caudex">
    <w:altName w:val="ESRI AMFM Electric"/>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embedRegular r:id="rId8" w:fontKey="{15B864FA-1E71-40A6-A51B-EE8188404B1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EA3BBB"/>
    <w:multiLevelType w:val="singleLevel"/>
    <w:tmpl w:val="EAEA3BB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49947F4"/>
    <w:rsid w:val="6D0523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uiPriority w:val="0"/>
    <w:pPr>
      <w:keepNext/>
      <w:keepLines/>
      <w:pageBreakBefore w:val="0"/>
      <w:spacing w:before="480" w:after="120"/>
    </w:pPr>
    <w:rPr>
      <w:b/>
      <w:bCs/>
      <w:sz w:val="72"/>
      <w:szCs w:val="7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TotalTime>133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2026-09-11T03:24:00Z</dcterms:created>
  <dc:creator>ASUS</dc:creator>
  <cp:lastModifiedBy>ASUS</cp:lastModifiedBy>
  <dcterms:modified xsi:type="dcterms:W3CDTF">2026-09-11T08:11:19Z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9C624A162B094D7BA52F0F36897FB0A6_12</vt:lpwstr>
  </property>
</Properties>
</file>