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FB97">
      <w:pPr>
        <w:jc w:val="both"/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FormQuanLyNguoiDung</w:t>
      </w:r>
    </w:p>
    <w:p w14:paraId="01A90FA9">
      <w:pPr>
        <w:jc w:val="center"/>
      </w:pPr>
      <w:r>
        <w:drawing>
          <wp:inline distT="0" distB="0" distL="114300" distR="114300">
            <wp:extent cx="5267325" cy="3515360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3C84">
      <w:pPr>
        <w:jc w:val="both"/>
        <w:rPr>
          <w:rFonts w:hint="default"/>
          <w:lang w:val="en-GB"/>
        </w:rPr>
      </w:pPr>
    </w:p>
    <w:p w14:paraId="5235EDE5">
      <w:pPr>
        <w:jc w:val="both"/>
        <w:rPr>
          <w:rFonts w:hint="default"/>
          <w:sz w:val="26"/>
          <w:szCs w:val="26"/>
          <w:lang w:val="en-GB"/>
        </w:rPr>
      </w:pPr>
      <w:r>
        <w:rPr>
          <w:rFonts w:hint="default"/>
          <w:sz w:val="26"/>
          <w:szCs w:val="26"/>
          <w:lang w:val="en-GB"/>
        </w:rPr>
        <w:t>FormQuanLyTaiLieu</w:t>
      </w:r>
    </w:p>
    <w:p w14:paraId="0368BC2C">
      <w:pPr>
        <w:jc w:val="both"/>
      </w:pPr>
    </w:p>
    <w:p w14:paraId="65C0B166">
      <w:pPr>
        <w:jc w:val="both"/>
      </w:pPr>
      <w:r>
        <w:drawing>
          <wp:inline distT="0" distB="0" distL="114300" distR="114300">
            <wp:extent cx="5265420" cy="3599815"/>
            <wp:effectExtent l="0" t="0" r="1143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8D81">
      <w:pPr>
        <w:jc w:val="both"/>
      </w:pPr>
    </w:p>
    <w:p w14:paraId="0EEEFB38">
      <w:pPr>
        <w:jc w:val="both"/>
      </w:pPr>
    </w:p>
    <w:p w14:paraId="656EBEDB">
      <w:pPr>
        <w:jc w:val="both"/>
      </w:pPr>
    </w:p>
    <w:p w14:paraId="72436A99">
      <w:pPr>
        <w:jc w:val="both"/>
      </w:pPr>
    </w:p>
    <w:p w14:paraId="6162878E">
      <w:pPr>
        <w:jc w:val="both"/>
      </w:pPr>
    </w:p>
    <w:p w14:paraId="6F3FA8D7">
      <w:pPr>
        <w:jc w:val="both"/>
      </w:pPr>
    </w:p>
    <w:p w14:paraId="3B16F80E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FormQuanLyPhieuMuon</w:t>
      </w:r>
    </w:p>
    <w:p w14:paraId="01782A3B">
      <w:pPr>
        <w:jc w:val="both"/>
      </w:pPr>
    </w:p>
    <w:p w14:paraId="58D77474">
      <w:pPr>
        <w:jc w:val="both"/>
      </w:pPr>
      <w:r>
        <w:drawing>
          <wp:inline distT="0" distB="0" distL="114300" distR="114300">
            <wp:extent cx="5268595" cy="3321050"/>
            <wp:effectExtent l="0" t="0" r="825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C973">
      <w:pPr>
        <w:jc w:val="both"/>
      </w:pPr>
    </w:p>
    <w:p w14:paraId="5ADFE7AE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FormQuanLyTheThuVIen</w:t>
      </w:r>
    </w:p>
    <w:p w14:paraId="79B58BFF">
      <w:pPr>
        <w:jc w:val="both"/>
      </w:pPr>
      <w:r>
        <w:drawing>
          <wp:inline distT="0" distB="0" distL="114300" distR="114300">
            <wp:extent cx="5271770" cy="3423285"/>
            <wp:effectExtent l="0" t="0" r="5080" b="5715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7517D">
      <w:pPr>
        <w:jc w:val="both"/>
      </w:pPr>
    </w:p>
    <w:p w14:paraId="245B96EE">
      <w:pPr>
        <w:jc w:val="both"/>
      </w:pPr>
    </w:p>
    <w:p w14:paraId="7B773AB1">
      <w:pPr>
        <w:jc w:val="both"/>
      </w:pPr>
    </w:p>
    <w:p w14:paraId="26C7C455">
      <w:pPr>
        <w:jc w:val="both"/>
      </w:pPr>
    </w:p>
    <w:p w14:paraId="6BDD77FE">
      <w:pPr>
        <w:jc w:val="both"/>
      </w:pPr>
    </w:p>
    <w:p w14:paraId="4885703F">
      <w:pPr>
        <w:jc w:val="both"/>
      </w:pPr>
    </w:p>
    <w:p w14:paraId="4D046B06">
      <w:pPr>
        <w:jc w:val="both"/>
      </w:pPr>
    </w:p>
    <w:p w14:paraId="36ACE266">
      <w:pPr>
        <w:jc w:val="both"/>
      </w:pPr>
    </w:p>
    <w:p w14:paraId="2BFD2356">
      <w:pPr>
        <w:jc w:val="both"/>
      </w:pPr>
    </w:p>
    <w:p w14:paraId="3C0BDC59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FormPhieuPhat</w:t>
      </w:r>
    </w:p>
    <w:p w14:paraId="7D99EFEA">
      <w:pPr>
        <w:jc w:val="both"/>
      </w:pPr>
      <w:r>
        <w:drawing>
          <wp:inline distT="0" distB="0" distL="114300" distR="114300">
            <wp:extent cx="5269230" cy="3873500"/>
            <wp:effectExtent l="0" t="0" r="7620" b="1270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693A">
      <w:pPr>
        <w:jc w:val="both"/>
      </w:pPr>
    </w:p>
    <w:p w14:paraId="0C9A1476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FormQuanLyDanhMuc</w:t>
      </w:r>
    </w:p>
    <w:p w14:paraId="6A387C78">
      <w:pPr>
        <w:jc w:val="both"/>
      </w:pPr>
      <w:r>
        <w:drawing>
          <wp:inline distT="0" distB="0" distL="114300" distR="114300">
            <wp:extent cx="5272405" cy="3799205"/>
            <wp:effectExtent l="0" t="0" r="4445" b="1079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BC62">
      <w:pPr>
        <w:jc w:val="both"/>
        <w:rPr>
          <w:rFonts w:hint="default"/>
          <w:lang w:val="en-GB"/>
        </w:rPr>
      </w:pPr>
    </w:p>
    <w:p w14:paraId="73CE32B6">
      <w:pPr>
        <w:jc w:val="both"/>
        <w:rPr>
          <w:rFonts w:hint="default"/>
          <w:lang w:val="en-GB"/>
        </w:rPr>
      </w:pPr>
    </w:p>
    <w:p w14:paraId="1CB329A7">
      <w:pPr>
        <w:jc w:val="both"/>
        <w:rPr>
          <w:rFonts w:hint="default"/>
          <w:lang w:val="en-GB"/>
        </w:rPr>
      </w:pPr>
    </w:p>
    <w:p w14:paraId="473145BA">
      <w:pPr>
        <w:jc w:val="both"/>
        <w:rPr>
          <w:rFonts w:hint="default"/>
          <w:lang w:val="en-GB"/>
        </w:rPr>
      </w:pPr>
    </w:p>
    <w:p w14:paraId="26D11BAB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FormYeuCauNhapSach</w:t>
      </w:r>
    </w:p>
    <w:p w14:paraId="28D9BEC9">
      <w:pPr>
        <w:jc w:val="both"/>
      </w:pPr>
      <w:r>
        <w:drawing>
          <wp:inline distT="0" distB="0" distL="114300" distR="114300">
            <wp:extent cx="5268595" cy="3314065"/>
            <wp:effectExtent l="0" t="0" r="8255" b="63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2D87">
      <w:pPr>
        <w:jc w:val="both"/>
        <w:rPr>
          <w:rFonts w:hint="default"/>
          <w:lang w:val="en-GB"/>
        </w:rPr>
      </w:pPr>
    </w:p>
    <w:p w14:paraId="5FFFB518">
      <w:pPr>
        <w:jc w:val="both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FormThongKe</w:t>
      </w:r>
      <w:bookmarkStart w:id="0" w:name="_GoBack"/>
      <w:bookmarkEnd w:id="0"/>
    </w:p>
    <w:p w14:paraId="458F84D1">
      <w:pPr>
        <w:jc w:val="both"/>
        <w:rPr>
          <w:rFonts w:hint="default"/>
          <w:lang w:val="en-GB"/>
        </w:rPr>
      </w:pPr>
      <w:r>
        <w:drawing>
          <wp:inline distT="0" distB="0" distL="114300" distR="114300">
            <wp:extent cx="5266690" cy="3159760"/>
            <wp:effectExtent l="0" t="0" r="10160" b="254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EFA6819"/>
    <w:rsid w:val="36A25A1D"/>
    <w:rsid w:val="3862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2026-09-18T02:26:00Z</dcterms:created>
  <dc:creator>ASUS</dc:creator>
  <cp:lastModifiedBy>ASUS</cp:lastModifiedBy>
  <dcterms:modified xsi:type="dcterms:W3CDTF">2026-09-20T09:22:16Z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2E02E4D2993D483896A47F63BD6C1880_11</vt:lpwstr>
  </property>
</Properties>
</file>