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color w:val="1A5376"/>
          <w:sz w:val="48"/>
        </w:rPr>
        <w:t>SKOPE RULES</w:t>
      </w:r>
    </w:p>
    <w:p>
      <w:pPr>
        <w:jc w:val="center"/>
      </w:pPr>
      <w:r>
        <w:rPr>
          <w:rFonts w:ascii="Times New Roman" w:hAnsi="Times New Roman"/>
          <w:b w:val="0"/>
          <w:i/>
          <w:color w:val="444444"/>
          <w:sz w:val="32"/>
        </w:rPr>
        <w:t>Tài liệu Ý tưởng &amp; Logic Thực hiện</w:t>
      </w:r>
    </w:p>
    <w:p/>
    <w:p>
      <w:pPr>
        <w:jc w:val="center"/>
      </w:pPr>
      <w:r>
        <w:rPr>
          <w:rFonts w:ascii="Times New Roman" w:hAnsi="Times New Roman"/>
          <w:b w:val="0"/>
          <w:i w:val="0"/>
          <w:color w:val="888888"/>
          <w:sz w:val="22"/>
        </w:rPr>
        <w:t>Phiên bản đang phát triển  ·  2026</w:t>
      </w:r>
    </w:p>
    <w:p>
      <w:r>
        <w:br w:type="page"/>
      </w:r>
    </w:p>
    <w:p>
      <w:pPr>
        <w:pStyle w:val="Heading1"/>
        <w:jc w:val="left"/>
      </w:pPr>
      <w:r>
        <w:rPr>
          <w:rFonts w:ascii="Times New Roman" w:hAnsi="Times New Roman"/>
        </w:rPr>
        <w:t>Mục lục</w:t>
      </w:r>
    </w:p>
    <w:p>
      <w:pPr>
        <w:spacing w:after="40"/>
        <w:ind w:left="283"/>
      </w:pPr>
      <w:r>
        <w:rPr>
          <w:rFonts w:ascii="Times New Roman" w:hAnsi="Times New Roman"/>
          <w:b w:val="0"/>
          <w:i w:val="0"/>
          <w:sz w:val="24"/>
        </w:rPr>
        <w:t>1.  Tổng quan dự án</w:t>
      </w:r>
    </w:p>
    <w:p>
      <w:pPr>
        <w:spacing w:after="40"/>
        <w:ind w:left="283"/>
      </w:pPr>
      <w:r>
        <w:rPr>
          <w:rFonts w:ascii="Times New Roman" w:hAnsi="Times New Roman"/>
          <w:b w:val="0"/>
          <w:i w:val="0"/>
          <w:sz w:val="24"/>
        </w:rPr>
        <w:t>2.  Động lực &amp; Bài toán cần giải quyết</w:t>
      </w:r>
    </w:p>
    <w:p>
      <w:pPr>
        <w:spacing w:after="40"/>
        <w:ind w:left="283"/>
      </w:pPr>
      <w:r>
        <w:rPr>
          <w:rFonts w:ascii="Times New Roman" w:hAnsi="Times New Roman"/>
          <w:b w:val="0"/>
          <w:i w:val="0"/>
          <w:sz w:val="24"/>
        </w:rPr>
        <w:t>3.  Kiến trúc tổng thể</w:t>
      </w:r>
    </w:p>
    <w:p>
      <w:pPr>
        <w:spacing w:after="40"/>
        <w:ind w:left="283"/>
      </w:pPr>
      <w:r>
        <w:rPr>
          <w:rFonts w:ascii="Times New Roman" w:hAnsi="Times New Roman"/>
          <w:b w:val="0"/>
          <w:i w:val="0"/>
          <w:sz w:val="24"/>
        </w:rPr>
        <w:t>4.  Bước 1 – Huấn luyện ensemble cây quyết định</w:t>
      </w:r>
    </w:p>
    <w:p>
      <w:pPr>
        <w:spacing w:after="40"/>
        <w:ind w:left="283"/>
      </w:pPr>
      <w:r>
        <w:rPr>
          <w:rFonts w:ascii="Times New Roman" w:hAnsi="Times New Roman"/>
          <w:b w:val="0"/>
          <w:i w:val="0"/>
          <w:sz w:val="24"/>
        </w:rPr>
        <w:t>5.  Bước 2 – Trích xuất rule từ cây (Tree-to-Rules)</w:t>
      </w:r>
    </w:p>
    <w:p>
      <w:pPr>
        <w:spacing w:after="40"/>
        <w:ind w:left="283"/>
      </w:pPr>
      <w:r>
        <w:rPr>
          <w:rFonts w:ascii="Times New Roman" w:hAnsi="Times New Roman"/>
          <w:b w:val="0"/>
          <w:i w:val="0"/>
          <w:sz w:val="24"/>
        </w:rPr>
        <w:t>6.  Bước 3 – Đánh giá hiệu suất rule trên OOB</w:t>
      </w:r>
    </w:p>
    <w:p>
      <w:pPr>
        <w:spacing w:after="40"/>
        <w:ind w:left="283"/>
      </w:pPr>
      <w:r>
        <w:rPr>
          <w:rFonts w:ascii="Times New Roman" w:hAnsi="Times New Roman"/>
          <w:b w:val="0"/>
          <w:i w:val="0"/>
          <w:sz w:val="24"/>
        </w:rPr>
        <w:t>7.  Bước 4 – Lọc, factorize và deduplicate rule</w:t>
      </w:r>
    </w:p>
    <w:p>
      <w:pPr>
        <w:spacing w:after="40"/>
        <w:ind w:left="283"/>
      </w:pPr>
      <w:r>
        <w:rPr>
          <w:rFonts w:ascii="Times New Roman" w:hAnsi="Times New Roman"/>
          <w:b w:val="0"/>
          <w:i w:val="0"/>
          <w:sz w:val="24"/>
        </w:rPr>
        <w:t>8.  Bước 5 – Tính Activation Set cho mỗi rule</w:t>
      </w:r>
    </w:p>
    <w:p>
      <w:pPr>
        <w:spacing w:after="40"/>
        <w:ind w:left="283"/>
      </w:pPr>
      <w:r>
        <w:rPr>
          <w:rFonts w:ascii="Times New Roman" w:hAnsi="Times New Roman"/>
          <w:b w:val="0"/>
          <w:i w:val="0"/>
          <w:sz w:val="24"/>
        </w:rPr>
        <w:t>9.  Bước 6 – Đo độ tương đồng giữa các rule</w:t>
      </w:r>
    </w:p>
    <w:p>
      <w:pPr>
        <w:spacing w:after="40"/>
        <w:ind w:left="283"/>
      </w:pPr>
      <w:r>
        <w:rPr>
          <w:rFonts w:ascii="Times New Roman" w:hAnsi="Times New Roman"/>
          <w:b w:val="0"/>
          <w:i w:val="0"/>
          <w:sz w:val="24"/>
        </w:rPr>
        <w:t>10.  Bước 7 – Phân cụm rule theo đồ thị (Graph Clustering)</w:t>
      </w:r>
    </w:p>
    <w:p>
      <w:pPr>
        <w:spacing w:after="40"/>
        <w:ind w:left="283"/>
      </w:pPr>
      <w:r>
        <w:rPr>
          <w:rFonts w:ascii="Times New Roman" w:hAnsi="Times New Roman"/>
          <w:b w:val="0"/>
          <w:i w:val="0"/>
          <w:sz w:val="24"/>
        </w:rPr>
        <w:t>11.  Bước 8 – Ensemble Scoring (đang phát triển)</w:t>
      </w:r>
    </w:p>
    <w:p>
      <w:pPr>
        <w:spacing w:after="40"/>
        <w:ind w:left="283"/>
      </w:pPr>
      <w:r>
        <w:rPr>
          <w:rFonts w:ascii="Times New Roman" w:hAnsi="Times New Roman"/>
          <w:b w:val="0"/>
          <w:i w:val="0"/>
          <w:sz w:val="24"/>
        </w:rPr>
        <w:t>12.  Lớp Rule &amp; Logic Factorize</w:t>
      </w:r>
    </w:p>
    <w:p>
      <w:pPr>
        <w:spacing w:after="40"/>
        <w:ind w:left="283"/>
      </w:pPr>
      <w:r>
        <w:rPr>
          <w:rFonts w:ascii="Times New Roman" w:hAnsi="Times New Roman"/>
          <w:b w:val="0"/>
          <w:i w:val="0"/>
          <w:sz w:val="24"/>
        </w:rPr>
        <w:t>13.  Tham số cấu hình</w:t>
      </w:r>
    </w:p>
    <w:p>
      <w:pPr>
        <w:spacing w:after="40"/>
        <w:ind w:left="283"/>
      </w:pPr>
      <w:r>
        <w:rPr>
          <w:rFonts w:ascii="Times New Roman" w:hAnsi="Times New Roman"/>
          <w:b w:val="0"/>
          <w:i w:val="0"/>
          <w:sz w:val="24"/>
        </w:rPr>
        <w:t>14.  Đầu ra của mô hình</w:t>
      </w:r>
    </w:p>
    <w:p>
      <w:pPr>
        <w:spacing w:after="40"/>
        <w:ind w:left="283"/>
      </w:pPr>
      <w:r>
        <w:rPr>
          <w:rFonts w:ascii="Times New Roman" w:hAnsi="Times New Roman"/>
          <w:b w:val="0"/>
          <w:i w:val="0"/>
          <w:sz w:val="24"/>
        </w:rPr>
        <w:t>15.  Hướng phát triển tiếp theo</w:t>
      </w:r>
    </w:p>
    <w:p>
      <w:r>
        <w:br w:type="page"/>
      </w:r>
    </w:p>
    <w:p>
      <w:pPr>
        <w:pStyle w:val="Heading1"/>
        <w:jc w:val="left"/>
      </w:pPr>
      <w:r>
        <w:rPr>
          <w:rFonts w:ascii="Times New Roman" w:hAnsi="Times New Roman"/>
        </w:rPr>
        <w:t>1. Tổng quan dự án</w:t>
      </w:r>
    </w:p>
    <w:p>
      <w:r>
        <w:rPr>
          <w:rFonts w:ascii="Times New Roman" w:hAnsi="Times New Roman"/>
          <w:b w:val="0"/>
          <w:i w:val="0"/>
          <w:sz w:val="24"/>
        </w:rPr>
        <w:t>SkopeRules là một thư viện Python dành cho bài toán phát hiện bất thường (anomaly detection) và phân loại có khả năng diễn giải (interpretable classification). Mục tiêu cốt lõi là tự động sinh ra các rule logic đơn giản, dễ đọc, ở dạng mà con người có thể hiểu và kiểm chứng được — chẳng hạn:</w:t>
      </w:r>
    </w:p>
    <w:p/>
    <w:p>
      <w:pPr>
        <w:ind w:left="850"/>
      </w:pPr>
      <w:r>
        <w:rPr>
          <w:rFonts w:ascii="Times New Roman" w:hAnsi="Times New Roman"/>
          <w:b w:val="0"/>
          <w:i/>
          <w:color w:val="1A5376"/>
          <w:sz w:val="24"/>
        </w:rPr>
        <w:t>"worst radius &gt; 16.8  AND  worst concavity &gt; 0.21"  →  khả năng cao là khối u ác tính</w:t>
      </w:r>
    </w:p>
    <w:p>
      <w:r>
        <w:rPr>
          <w:rFonts w:ascii="Times New Roman" w:hAnsi="Times New Roman"/>
          <w:b w:val="0"/>
          <w:i w:val="0"/>
          <w:sz w:val="24"/>
        </w:rPr>
        <w:t>Thư viện tuân thủ giao diện sklearn (BaseEstimator), có thể dùng ngay trong pipeline machine learning thông thường bằng fit() / predict().</w:t>
      </w:r>
    </w:p>
    <w:p>
      <w:pPr>
        <w:pStyle w:val="Heading2"/>
        <w:jc w:val="left"/>
      </w:pPr>
      <w:r>
        <w:rPr>
          <w:rFonts w:ascii="Times New Roman" w:hAnsi="Times New Roman"/>
        </w:rPr>
        <w:t>Công nghệ sử dụng</w:t>
      </w:r>
    </w:p>
    <w:tbl>
      <w:tblPr>
        <w:tblStyle w:val="LightShading-Accent1"/>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Thành phần</w:t>
            </w:r>
          </w:p>
        </w:tc>
        <w:tc>
          <w:tcPr>
            <w:tcW w:type="dxa" w:w="4702"/>
          </w:tcPr>
          <w:p>
            <w:r>
              <w:rPr>
                <w:rFonts w:ascii="Times New Roman" w:hAnsi="Times New Roman"/>
                <w:b/>
                <w:sz w:val="22"/>
              </w:rPr>
              <w:t>Thư viện / Kỹ thuật</w:t>
            </w:r>
          </w:p>
        </w:tc>
      </w:tr>
      <w:tr>
        <w:tc>
          <w:tcPr>
            <w:tcW w:type="dxa" w:w="4702"/>
          </w:tcPr>
          <w:p>
            <w:r>
              <w:rPr>
                <w:rFonts w:ascii="Times New Roman" w:hAnsi="Times New Roman"/>
                <w:sz w:val="22"/>
              </w:rPr>
              <w:t>Mô hình nền</w:t>
            </w:r>
          </w:p>
        </w:tc>
        <w:tc>
          <w:tcPr>
            <w:tcW w:type="dxa" w:w="4702"/>
          </w:tcPr>
          <w:p>
            <w:r>
              <w:rPr>
                <w:rFonts w:ascii="Times New Roman" w:hAnsi="Times New Roman"/>
                <w:sz w:val="22"/>
              </w:rPr>
              <w:t>scikit-learn BaggingClassifier + DecisionTreeClassifier</w:t>
            </w:r>
          </w:p>
        </w:tc>
      </w:tr>
      <w:tr>
        <w:tc>
          <w:tcPr>
            <w:tcW w:type="dxa" w:w="4702"/>
          </w:tcPr>
          <w:p>
            <w:r>
              <w:rPr>
                <w:rFonts w:ascii="Times New Roman" w:hAnsi="Times New Roman"/>
                <w:sz w:val="22"/>
              </w:rPr>
              <w:t>Xử lý dữ liệu</w:t>
            </w:r>
          </w:p>
        </w:tc>
        <w:tc>
          <w:tcPr>
            <w:tcW w:type="dxa" w:w="4702"/>
          </w:tcPr>
          <w:p>
            <w:r>
              <w:rPr>
                <w:rFonts w:ascii="Times New Roman" w:hAnsi="Times New Roman"/>
                <w:sz w:val="22"/>
              </w:rPr>
              <w:t>NumPy, Pandas</w:t>
            </w:r>
          </w:p>
        </w:tc>
      </w:tr>
      <w:tr>
        <w:tc>
          <w:tcPr>
            <w:tcW w:type="dxa" w:w="4702"/>
          </w:tcPr>
          <w:p>
            <w:r>
              <w:rPr>
                <w:rFonts w:ascii="Times New Roman" w:hAnsi="Times New Roman"/>
                <w:sz w:val="22"/>
              </w:rPr>
              <w:t>Phân cụm rule</w:t>
            </w:r>
          </w:p>
        </w:tc>
        <w:tc>
          <w:tcPr>
            <w:tcW w:type="dxa" w:w="4702"/>
          </w:tcPr>
          <w:p>
            <w:r>
              <w:rPr>
                <w:rFonts w:ascii="Times New Roman" w:hAnsi="Times New Roman"/>
                <w:sz w:val="22"/>
              </w:rPr>
              <w:t>Đồ thị vô hướng + DFS (tự cài đặt)</w:t>
            </w:r>
          </w:p>
        </w:tc>
      </w:tr>
      <w:tr>
        <w:tc>
          <w:tcPr>
            <w:tcW w:type="dxa" w:w="4702"/>
          </w:tcPr>
          <w:p>
            <w:r>
              <w:rPr>
                <w:rFonts w:ascii="Times New Roman" w:hAnsi="Times New Roman"/>
                <w:sz w:val="22"/>
              </w:rPr>
              <w:t>Đo tương đồng rule</w:t>
            </w:r>
          </w:p>
        </w:tc>
        <w:tc>
          <w:tcPr>
            <w:tcW w:type="dxa" w:w="4702"/>
          </w:tcPr>
          <w:p>
            <w:r>
              <w:rPr>
                <w:rFonts w:ascii="Times New Roman" w:hAnsi="Times New Roman"/>
                <w:sz w:val="22"/>
              </w:rPr>
              <w:t>Jaccard / Adjusted Jaccard / Asymmetric Similarity</w:t>
            </w:r>
          </w:p>
        </w:tc>
      </w:tr>
      <w:tr>
        <w:tc>
          <w:tcPr>
            <w:tcW w:type="dxa" w:w="4702"/>
          </w:tcPr>
          <w:p>
            <w:r>
              <w:rPr>
                <w:rFonts w:ascii="Times New Roman" w:hAnsi="Times New Roman"/>
                <w:sz w:val="22"/>
              </w:rPr>
              <w:t>Giao diện mô hình</w:t>
            </w:r>
          </w:p>
        </w:tc>
        <w:tc>
          <w:tcPr>
            <w:tcW w:type="dxa" w:w="4702"/>
          </w:tcPr>
          <w:p>
            <w:r>
              <w:rPr>
                <w:rFonts w:ascii="Times New Roman" w:hAnsi="Times New Roman"/>
                <w:sz w:val="22"/>
              </w:rPr>
              <w:t>sklearn BaseEstimator</w:t>
            </w:r>
          </w:p>
        </w:tc>
      </w:tr>
    </w:tbl>
    <w:p/>
    <w:p>
      <w:pPr>
        <w:pStyle w:val="Heading1"/>
        <w:jc w:val="left"/>
      </w:pPr>
      <w:r>
        <w:rPr>
          <w:rFonts w:ascii="Times New Roman" w:hAnsi="Times New Roman"/>
        </w:rPr>
        <w:t>2. Động lực &amp; Bài toán cần giải quyết</w:t>
      </w:r>
    </w:p>
    <w:p>
      <w:r>
        <w:rPr>
          <w:rFonts w:ascii="Times New Roman" w:hAnsi="Times New Roman"/>
          <w:b w:val="0"/>
          <w:i w:val="0"/>
          <w:sz w:val="24"/>
        </w:rPr>
        <w:t>Các mô hình machine learning hiện đại (Random Forest, Gradient Boosting, Neural Network) đạt hiệu suất cao nhưng hoàn toàn là hộp đen — không ai biết tại sao một mẫu bị gán nhãn 'bất thường'. Trong nhiều lĩnh vực thực tế (y tế, tài chính, phát hiện gian lận), đây là vấn đề nghiêm trọng:</w:t>
      </w:r>
    </w:p>
    <w:p>
      <w:pPr>
        <w:pStyle w:val="ListBullet"/>
        <w:ind w:left="283"/>
      </w:pPr>
      <w:r>
        <w:rPr>
          <w:rFonts w:ascii="Times New Roman" w:hAnsi="Times New Roman"/>
          <w:b w:val="0"/>
          <w:i w:val="0"/>
          <w:sz w:val="24"/>
        </w:rPr>
        <w:t>Bác sĩ cần biết lý do trước khi tin vào chẩn đoán của AI.</w:t>
      </w:r>
    </w:p>
    <w:p>
      <w:pPr>
        <w:pStyle w:val="ListBullet"/>
        <w:ind w:left="283"/>
      </w:pPr>
      <w:r>
        <w:rPr>
          <w:rFonts w:ascii="Times New Roman" w:hAnsi="Times New Roman"/>
          <w:b w:val="0"/>
          <w:i w:val="0"/>
          <w:sz w:val="24"/>
        </w:rPr>
        <w:t>Ngân hàng phải giải thích tại sao từ chối một giao dịch.</w:t>
      </w:r>
    </w:p>
    <w:p>
      <w:pPr>
        <w:pStyle w:val="ListBullet"/>
        <w:ind w:left="283"/>
      </w:pPr>
      <w:r>
        <w:rPr>
          <w:rFonts w:ascii="Times New Roman" w:hAnsi="Times New Roman"/>
          <w:b w:val="0"/>
          <w:i w:val="0"/>
          <w:sz w:val="24"/>
        </w:rPr>
        <w:t>Kỹ sư vận hành cần hiểu điều kiện nào khiến thiết bị hỏng.</w:t>
      </w:r>
    </w:p>
    <w:p>
      <w:r>
        <w:rPr>
          <w:rFonts w:ascii="Times New Roman" w:hAnsi="Times New Roman"/>
          <w:b w:val="0"/>
          <w:i w:val="0"/>
          <w:sz w:val="24"/>
        </w:rPr>
        <w:t>SkopeRules giải quyết điều này bằng cách chuyển đổi từ cây quyết định sang rule ngôn ngữ tự nhiên, đồng thời chọn lọc những rule thực sự có ý nghĩa thống kê (precision ≥ ngưỡng, recall ≥ ngưỡng) và nhóm các rule tương đồng lại với nhau để dễ phân tích.</w:t>
      </w:r>
    </w:p>
    <w:p>
      <w:pPr>
        <w:pStyle w:val="Heading1"/>
        <w:jc w:val="left"/>
      </w:pPr>
      <w:r>
        <w:rPr>
          <w:rFonts w:ascii="Times New Roman" w:hAnsi="Times New Roman"/>
        </w:rPr>
        <w:t>3. Kiến trúc tổng thể</w:t>
      </w:r>
    </w:p>
    <w:p>
      <w:r>
        <w:rPr>
          <w:rFonts w:ascii="Times New Roman" w:hAnsi="Times New Roman"/>
          <w:b w:val="0"/>
          <w:i w:val="0"/>
          <w:sz w:val="24"/>
        </w:rPr>
        <w:t>Toàn bộ pipeline của SkopeRules gồm 2 file chính và 8 bước tuần tự trong fit():</w:t>
      </w:r>
    </w:p>
    <w:tbl>
      <w:tblPr>
        <w:tblStyle w:val="LightShading-Accent1"/>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File</w:t>
            </w:r>
          </w:p>
        </w:tc>
        <w:tc>
          <w:tcPr>
            <w:tcW w:type="dxa" w:w="4702"/>
          </w:tcPr>
          <w:p>
            <w:r>
              <w:rPr>
                <w:rFonts w:ascii="Times New Roman" w:hAnsi="Times New Roman"/>
                <w:b/>
                <w:sz w:val="22"/>
              </w:rPr>
              <w:t>Vai trò</w:t>
            </w:r>
          </w:p>
        </w:tc>
      </w:tr>
      <w:tr>
        <w:tc>
          <w:tcPr>
            <w:tcW w:type="dxa" w:w="4702"/>
          </w:tcPr>
          <w:p>
            <w:r>
              <w:rPr>
                <w:rFonts w:ascii="Times New Roman" w:hAnsi="Times New Roman"/>
                <w:sz w:val="22"/>
              </w:rPr>
              <w:t>skope_rules.py</w:t>
            </w:r>
          </w:p>
        </w:tc>
        <w:tc>
          <w:tcPr>
            <w:tcW w:type="dxa" w:w="4702"/>
          </w:tcPr>
          <w:p>
            <w:r>
              <w:rPr>
                <w:rFonts w:ascii="Times New Roman" w:hAnsi="Times New Roman"/>
                <w:sz w:val="22"/>
              </w:rPr>
              <w:t>Lớp SkopeRules — toàn bộ pipeline huấn luyện và dự đoán</w:t>
            </w:r>
          </w:p>
        </w:tc>
      </w:tr>
      <w:tr>
        <w:tc>
          <w:tcPr>
            <w:tcW w:type="dxa" w:w="4702"/>
          </w:tcPr>
          <w:p>
            <w:r>
              <w:rPr>
                <w:rFonts w:ascii="Times New Roman" w:hAnsi="Times New Roman"/>
                <w:sz w:val="22"/>
              </w:rPr>
              <w:t>rule.py</w:t>
            </w:r>
          </w:p>
        </w:tc>
        <w:tc>
          <w:tcPr>
            <w:tcW w:type="dxa" w:w="4702"/>
          </w:tcPr>
          <w:p>
            <w:r>
              <w:rPr>
                <w:rFonts w:ascii="Times New Roman" w:hAnsi="Times New Roman"/>
                <w:sz w:val="22"/>
              </w:rPr>
              <w:t>Lớp Rule — phân tích cú pháp, factorize, tính activation mask</w:t>
            </w:r>
          </w:p>
        </w:tc>
      </w:tr>
    </w:tbl>
    <w:p/>
    <w:p>
      <w:r>
        <w:rPr>
          <w:rFonts w:ascii="Times New Roman" w:hAnsi="Times New Roman"/>
          <w:b w:val="0"/>
          <w:i w:val="0"/>
          <w:sz w:val="24"/>
        </w:rPr>
        <w:t>Sơ đồ pipeline (từ trái sang phải):</w:t>
      </w:r>
    </w:p>
    <w:p>
      <w:pPr>
        <w:spacing w:after="20"/>
        <w:ind w:left="567"/>
      </w:pPr>
      <w:r>
        <w:rPr>
          <w:rFonts w:ascii="Times New Roman" w:hAnsi="Times New Roman"/>
          <w:b/>
          <w:i w:val="0"/>
          <w:sz w:val="22"/>
        </w:rPr>
        <w:t xml:space="preserve">   [0] Dữ liệu X, y</w:t>
      </w:r>
    </w:p>
    <w:p>
      <w:pPr>
        <w:spacing w:after="20"/>
        <w:ind w:left="567"/>
      </w:pPr>
      <w:r>
        <w:rPr>
          <w:rFonts w:ascii="Times New Roman" w:hAnsi="Times New Roman"/>
          <w:b w:val="0"/>
          <w:i w:val="0"/>
          <w:sz w:val="22"/>
        </w:rPr>
        <w:t>→  [1] Huấn luyện BaggingClassifier (nhiều cây)</w:t>
      </w:r>
    </w:p>
    <w:p>
      <w:pPr>
        <w:spacing w:after="20"/>
        <w:ind w:left="567"/>
      </w:pPr>
      <w:r>
        <w:rPr>
          <w:rFonts w:ascii="Times New Roman" w:hAnsi="Times New Roman"/>
          <w:b w:val="0"/>
          <w:i w:val="0"/>
          <w:sz w:val="22"/>
        </w:rPr>
        <w:t>→  [2] Trích xuất rule từ từng cây (DFS)</w:t>
      </w:r>
    </w:p>
    <w:p>
      <w:pPr>
        <w:spacing w:after="20"/>
        <w:ind w:left="567"/>
      </w:pPr>
      <w:r>
        <w:rPr>
          <w:rFonts w:ascii="Times New Roman" w:hAnsi="Times New Roman"/>
          <w:b w:val="0"/>
          <w:i w:val="0"/>
          <w:sz w:val="22"/>
        </w:rPr>
        <w:t>→  [3] Đánh giá precision / recall trên OOB</w:t>
      </w:r>
    </w:p>
    <w:p>
      <w:pPr>
        <w:spacing w:after="20"/>
        <w:ind w:left="567"/>
      </w:pPr>
      <w:r>
        <w:rPr>
          <w:rFonts w:ascii="Times New Roman" w:hAnsi="Times New Roman"/>
          <w:b w:val="0"/>
          <w:i w:val="0"/>
          <w:sz w:val="22"/>
        </w:rPr>
        <w:t>→  [4] Lọc rule (precision_min, recall_min)</w:t>
      </w:r>
    </w:p>
    <w:p>
      <w:pPr>
        <w:spacing w:after="20"/>
        <w:ind w:left="567"/>
      </w:pPr>
      <w:r>
        <w:rPr>
          <w:rFonts w:ascii="Times New Roman" w:hAnsi="Times New Roman"/>
          <w:b w:val="0"/>
          <w:i w:val="0"/>
          <w:sz w:val="22"/>
        </w:rPr>
        <w:t>→  [5] Factorize + Deduplicate (Rule class)</w:t>
      </w:r>
    </w:p>
    <w:p>
      <w:pPr>
        <w:spacing w:after="20"/>
        <w:ind w:left="567"/>
      </w:pPr>
      <w:r>
        <w:rPr>
          <w:rFonts w:ascii="Times New Roman" w:hAnsi="Times New Roman"/>
          <w:b w:val="0"/>
          <w:i w:val="0"/>
          <w:sz w:val="22"/>
        </w:rPr>
        <w:t>→  [6] Tính Activation Set S_r cho mỗi rule</w:t>
      </w:r>
    </w:p>
    <w:p>
      <w:pPr>
        <w:spacing w:after="20"/>
        <w:ind w:left="567"/>
      </w:pPr>
      <w:r>
        <w:rPr>
          <w:rFonts w:ascii="Times New Roman" w:hAnsi="Times New Roman"/>
          <w:b w:val="0"/>
          <w:i w:val="0"/>
          <w:sz w:val="22"/>
        </w:rPr>
        <w:t>→  [7] Đo tương đồng (Adjusted Jaccard)</w:t>
      </w:r>
    </w:p>
    <w:p>
      <w:pPr>
        <w:spacing w:after="20"/>
        <w:ind w:left="567"/>
      </w:pPr>
      <w:r>
        <w:rPr>
          <w:rFonts w:ascii="Times New Roman" w:hAnsi="Times New Roman"/>
          <w:b w:val="0"/>
          <w:i w:val="0"/>
          <w:sz w:val="22"/>
        </w:rPr>
        <w:t>→  [8] Graph Clustering (DFS components)</w:t>
      </w:r>
    </w:p>
    <w:p>
      <w:pPr>
        <w:spacing w:after="20"/>
        <w:ind w:left="567"/>
      </w:pPr>
      <w:r>
        <w:rPr>
          <w:rFonts w:ascii="Times New Roman" w:hAnsi="Times New Roman"/>
          <w:b/>
          <w:i w:val="0"/>
          <w:sz w:val="22"/>
        </w:rPr>
        <w:t>→  [9] Kết quả: clustered_rules_</w:t>
      </w:r>
    </w:p>
    <w:p/>
    <w:p>
      <w:pPr>
        <w:pStyle w:val="Heading1"/>
        <w:jc w:val="left"/>
      </w:pPr>
      <w:r>
        <w:rPr>
          <w:rFonts w:ascii="Times New Roman" w:hAnsi="Times New Roman"/>
        </w:rPr>
        <w:t>4. Bước 1 – Huấn luyện ensemble cây quyết định</w:t>
      </w:r>
    </w:p>
    <w:p>
      <w:r>
        <w:rPr>
          <w:rFonts w:ascii="Times New Roman" w:hAnsi="Times New Roman"/>
          <w:b w:val="0"/>
          <w:i w:val="0"/>
          <w:sz w:val="24"/>
        </w:rPr>
        <w:t>Mỗi BaggingClassifier bao gồm n_estimators cây quyết định DecisionTreeClassifier. Dữ liệu huấn luyện được lấy mẫu ngẫu nhiên (bootstrap=True để hỗ trợ OOB evaluation). Quá trình này tạo ra sự đa dạng giữa các cây, từ đó sinh ra nhiều loại rule khác nhau.</w:t>
      </w:r>
    </w:p>
    <w:p>
      <w:pPr>
        <w:pStyle w:val="Heading2"/>
        <w:jc w:val="left"/>
      </w:pPr>
      <w:r>
        <w:rPr>
          <w:rFonts w:ascii="Times New Roman" w:hAnsi="Times New Roman"/>
        </w:rPr>
        <w:t>Tại sao dùng BaggingClassifier?</w:t>
      </w:r>
    </w:p>
    <w:p>
      <w:pPr>
        <w:pStyle w:val="ListBullet"/>
        <w:ind w:left="283"/>
      </w:pPr>
      <w:r>
        <w:rPr>
          <w:rFonts w:ascii="Times New Roman" w:hAnsi="Times New Roman"/>
          <w:b w:val="0"/>
          <w:i w:val="0"/>
          <w:sz w:val="24"/>
        </w:rPr>
        <w:t>Mỗi cây chỉ thấy một phần dữ liệu → các path dẫn đến leaf node sẽ khác nhau → nhiều rule đa dạng.</w:t>
      </w:r>
    </w:p>
    <w:p>
      <w:pPr>
        <w:pStyle w:val="ListBullet"/>
        <w:ind w:left="283"/>
      </w:pPr>
      <w:r>
        <w:rPr>
          <w:rFonts w:ascii="Times New Roman" w:hAnsi="Times New Roman"/>
          <w:b w:val="0"/>
          <w:i w:val="0"/>
          <w:sz w:val="24"/>
        </w:rPr>
        <w:t>Bootstrap sampling tạo ra tập Out-Of-Bag (OOB) — dùng để đánh giá khách quan mà không cần tập test riêng.</w:t>
      </w:r>
    </w:p>
    <w:p>
      <w:pPr>
        <w:pStyle w:val="ListBullet"/>
        <w:ind w:left="283"/>
      </w:pPr>
      <w:r>
        <w:rPr>
          <w:rFonts w:ascii="Times New Roman" w:hAnsi="Times New Roman"/>
          <w:b w:val="0"/>
          <w:i w:val="0"/>
          <w:sz w:val="24"/>
        </w:rPr>
        <w:t>Nhiều cây với max_depth khác nhau (truyền vào dạng list) cho phép tạo rule ngắn và dài song song.</w:t>
      </w:r>
    </w:p>
    <w:p>
      <w:pPr>
        <w:pStyle w:val="Heading2"/>
        <w:jc w:val="left"/>
      </w:pPr>
      <w:r>
        <w:rPr>
          <w:rFonts w:ascii="Times New Roman" w:hAnsi="Times New Roman"/>
        </w:rPr>
        <w:t>Tham số quan trọng</w:t>
      </w:r>
    </w:p>
    <w:tbl>
      <w:tblPr>
        <w:tblStyle w:val="LightShading-Accent1"/>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Tham số</w:t>
            </w:r>
          </w:p>
        </w:tc>
        <w:tc>
          <w:tcPr>
            <w:tcW w:type="dxa" w:w="4702"/>
          </w:tcPr>
          <w:p>
            <w:r>
              <w:rPr>
                <w:rFonts w:ascii="Times New Roman" w:hAnsi="Times New Roman"/>
                <w:b/>
                <w:sz w:val="22"/>
              </w:rPr>
              <w:t>Ý nghĩa</w:t>
            </w:r>
          </w:p>
        </w:tc>
      </w:tr>
      <w:tr>
        <w:tc>
          <w:tcPr>
            <w:tcW w:type="dxa" w:w="4702"/>
          </w:tcPr>
          <w:p>
            <w:r>
              <w:rPr>
                <w:rFonts w:ascii="Times New Roman" w:hAnsi="Times New Roman"/>
                <w:sz w:val="22"/>
              </w:rPr>
              <w:t>n_estimators</w:t>
            </w:r>
          </w:p>
        </w:tc>
        <w:tc>
          <w:tcPr>
            <w:tcW w:type="dxa" w:w="4702"/>
          </w:tcPr>
          <w:p>
            <w:r>
              <w:rPr>
                <w:rFonts w:ascii="Times New Roman" w:hAnsi="Times New Roman"/>
                <w:sz w:val="22"/>
              </w:rPr>
              <w:t>Số cây trong mỗi BaggingClassifier</w:t>
            </w:r>
          </w:p>
        </w:tc>
      </w:tr>
      <w:tr>
        <w:tc>
          <w:tcPr>
            <w:tcW w:type="dxa" w:w="4702"/>
          </w:tcPr>
          <w:p>
            <w:r>
              <w:rPr>
                <w:rFonts w:ascii="Times New Roman" w:hAnsi="Times New Roman"/>
                <w:sz w:val="22"/>
              </w:rPr>
              <w:t>max_samples</w:t>
            </w:r>
          </w:p>
        </w:tc>
        <w:tc>
          <w:tcPr>
            <w:tcW w:type="dxa" w:w="4702"/>
          </w:tcPr>
          <w:p>
            <w:r>
              <w:rPr>
                <w:rFonts w:ascii="Times New Roman" w:hAnsi="Times New Roman"/>
                <w:sz w:val="22"/>
              </w:rPr>
              <w:t>Tỷ lệ mẫu lấy ngẫu nhiên cho mỗi cây (mặc định 80%)</w:t>
            </w:r>
          </w:p>
        </w:tc>
      </w:tr>
      <w:tr>
        <w:tc>
          <w:tcPr>
            <w:tcW w:type="dxa" w:w="4702"/>
          </w:tcPr>
          <w:p>
            <w:r>
              <w:rPr>
                <w:rFonts w:ascii="Times New Roman" w:hAnsi="Times New Roman"/>
                <w:sz w:val="22"/>
              </w:rPr>
              <w:t>max_depth</w:t>
            </w:r>
          </w:p>
        </w:tc>
        <w:tc>
          <w:tcPr>
            <w:tcW w:type="dxa" w:w="4702"/>
          </w:tcPr>
          <w:p>
            <w:r>
              <w:rPr>
                <w:rFonts w:ascii="Times New Roman" w:hAnsi="Times New Roman"/>
                <w:sz w:val="22"/>
              </w:rPr>
              <w:t>Độ sâu tối đa của cây — kiểm soát độ phức tạp của rule</w:t>
            </w:r>
          </w:p>
        </w:tc>
      </w:tr>
      <w:tr>
        <w:tc>
          <w:tcPr>
            <w:tcW w:type="dxa" w:w="4702"/>
          </w:tcPr>
          <w:p>
            <w:r>
              <w:rPr>
                <w:rFonts w:ascii="Times New Roman" w:hAnsi="Times New Roman"/>
                <w:sz w:val="22"/>
              </w:rPr>
              <w:t>max_features</w:t>
            </w:r>
          </w:p>
        </w:tc>
        <w:tc>
          <w:tcPr>
            <w:tcW w:type="dxa" w:w="4702"/>
          </w:tcPr>
          <w:p>
            <w:r>
              <w:rPr>
                <w:rFonts w:ascii="Times New Roman" w:hAnsi="Times New Roman"/>
                <w:sz w:val="22"/>
              </w:rPr>
              <w:t>Số feature mỗi lần split bên trong cây</w:t>
            </w:r>
          </w:p>
        </w:tc>
      </w:tr>
      <w:tr>
        <w:tc>
          <w:tcPr>
            <w:tcW w:type="dxa" w:w="4702"/>
          </w:tcPr>
          <w:p>
            <w:r>
              <w:rPr>
                <w:rFonts w:ascii="Times New Roman" w:hAnsi="Times New Roman"/>
                <w:sz w:val="22"/>
              </w:rPr>
              <w:t>max_samples_features</w:t>
            </w:r>
          </w:p>
        </w:tc>
        <w:tc>
          <w:tcPr>
            <w:tcW w:type="dxa" w:w="4702"/>
          </w:tcPr>
          <w:p>
            <w:r>
              <w:rPr>
                <w:rFonts w:ascii="Times New Roman" w:hAnsi="Times New Roman"/>
                <w:sz w:val="22"/>
              </w:rPr>
              <w:t>Tỷ lệ feature lấy ngẫu nhiên cho mỗi cây trong Bagging</w:t>
            </w:r>
          </w:p>
        </w:tc>
      </w:tr>
      <w:tr>
        <w:tc>
          <w:tcPr>
            <w:tcW w:type="dxa" w:w="4702"/>
          </w:tcPr>
          <w:p>
            <w:r>
              <w:rPr>
                <w:rFonts w:ascii="Times New Roman" w:hAnsi="Times New Roman"/>
                <w:sz w:val="22"/>
              </w:rPr>
              <w:t>bootstrap</w:t>
            </w:r>
          </w:p>
        </w:tc>
        <w:tc>
          <w:tcPr>
            <w:tcW w:type="dxa" w:w="4702"/>
          </w:tcPr>
          <w:p>
            <w:r>
              <w:rPr>
                <w:rFonts w:ascii="Times New Roman" w:hAnsi="Times New Roman"/>
                <w:sz w:val="22"/>
              </w:rPr>
              <w:t>True để bật OOB evaluation (khuyến nghị)</w:t>
            </w:r>
          </w:p>
        </w:tc>
      </w:tr>
    </w:tbl>
    <w:p/>
    <w:p>
      <w:r>
        <w:rPr>
          <w:rFonts w:ascii="Times New Roman" w:hAnsi="Times New Roman"/>
          <w:b w:val="0"/>
          <w:i w:val="0"/>
          <w:sz w:val="24"/>
        </w:rPr>
        <w:t>Code khởi tạo (đã sửa so với code gốc có lỗi):</w:t>
      </w:r>
    </w:p>
    <w:p>
      <w:pPr>
        <w:spacing w:before="0" w:after="0"/>
        <w:ind w:left="567"/>
      </w:pPr>
      <w:r>
        <w:rPr>
          <w:rFonts w:ascii="Courier New" w:hAnsi="Courier New"/>
          <w:color w:val="1F3B6E"/>
          <w:sz w:val="20"/>
        </w:rPr>
        <w:t>bagging_clf = BaggingClassifier(</w:t>
      </w:r>
    </w:p>
    <w:p>
      <w:pPr>
        <w:spacing w:before="0" w:after="0"/>
        <w:ind w:left="567"/>
      </w:pPr>
      <w:r>
        <w:rPr>
          <w:rFonts w:ascii="Courier New" w:hAnsi="Courier New"/>
          <w:color w:val="1F3B6E"/>
          <w:sz w:val="20"/>
        </w:rPr>
        <w:t xml:space="preserve">    estimator=DecisionTreeClassifier(</w:t>
      </w:r>
    </w:p>
    <w:p>
      <w:pPr>
        <w:spacing w:before="0" w:after="0"/>
        <w:ind w:left="567"/>
      </w:pPr>
      <w:r>
        <w:rPr>
          <w:rFonts w:ascii="Courier New" w:hAnsi="Courier New"/>
          <w:color w:val="1F3B6E"/>
          <w:sz w:val="20"/>
        </w:rPr>
        <w:t xml:space="preserve">        max_depth=max_depth,</w:t>
      </w:r>
    </w:p>
    <w:p>
      <w:pPr>
        <w:spacing w:before="0" w:after="0"/>
        <w:ind w:left="567"/>
      </w:pPr>
      <w:r>
        <w:rPr>
          <w:rFonts w:ascii="Courier New" w:hAnsi="Courier New"/>
          <w:color w:val="1F3B6E"/>
          <w:sz w:val="20"/>
        </w:rPr>
        <w:t xml:space="preserve">        max_features=self.max_features,</w:t>
      </w:r>
    </w:p>
    <w:p>
      <w:pPr>
        <w:spacing w:before="0" w:after="0"/>
        <w:ind w:left="567"/>
      </w:pPr>
      <w:r>
        <w:rPr>
          <w:rFonts w:ascii="Courier New" w:hAnsi="Courier New"/>
          <w:color w:val="1F3B6E"/>
          <w:sz w:val="20"/>
        </w:rPr>
        <w:t xml:space="preserve">        min_samples_split=self.min_samples_split,</w:t>
      </w:r>
    </w:p>
    <w:p>
      <w:pPr>
        <w:spacing w:before="0" w:after="0"/>
        <w:ind w:left="567"/>
      </w:pPr>
      <w:r>
        <w:rPr>
          <w:rFonts w:ascii="Courier New" w:hAnsi="Courier New"/>
          <w:color w:val="1F3B6E"/>
          <w:sz w:val="20"/>
        </w:rPr>
        <w:t xml:space="preserve">    ),</w:t>
      </w:r>
    </w:p>
    <w:p>
      <w:pPr>
        <w:spacing w:before="0" w:after="0"/>
        <w:ind w:left="567"/>
      </w:pPr>
      <w:r>
        <w:rPr>
          <w:rFonts w:ascii="Courier New" w:hAnsi="Courier New"/>
          <w:color w:val="1F3B6E"/>
          <w:sz w:val="20"/>
        </w:rPr>
        <w:t xml:space="preserve">    n_estimators=self.n_estimators,</w:t>
      </w:r>
    </w:p>
    <w:p>
      <w:pPr>
        <w:spacing w:before="0" w:after="0"/>
        <w:ind w:left="567"/>
      </w:pPr>
      <w:r>
        <w:rPr>
          <w:rFonts w:ascii="Courier New" w:hAnsi="Courier New"/>
          <w:color w:val="1F3B6E"/>
          <w:sz w:val="20"/>
        </w:rPr>
        <w:t xml:space="preserve">    max_samples=max_samples,</w:t>
      </w:r>
    </w:p>
    <w:p>
      <w:pPr>
        <w:spacing w:before="0" w:after="0"/>
        <w:ind w:left="567"/>
      </w:pPr>
      <w:r>
        <w:rPr>
          <w:rFonts w:ascii="Courier New" w:hAnsi="Courier New"/>
          <w:color w:val="1F3B6E"/>
          <w:sz w:val="20"/>
        </w:rPr>
        <w:t xml:space="preserve">    bootstrap=self.bootstrap,</w:t>
      </w:r>
    </w:p>
    <w:p>
      <w:pPr>
        <w:spacing w:before="0" w:after="0"/>
        <w:ind w:left="567"/>
      </w:pPr>
      <w:r>
        <w:rPr>
          <w:rFonts w:ascii="Courier New" w:hAnsi="Courier New"/>
          <w:color w:val="1F3B6E"/>
          <w:sz w:val="20"/>
        </w:rPr>
        <w:t xml:space="preserve">    random_state=self.random_state,</w:t>
      </w:r>
    </w:p>
    <w:p>
      <w:pPr>
        <w:spacing w:before="0" w:after="0"/>
        <w:ind w:left="567"/>
      </w:pPr>
      <w:r>
        <w:rPr>
          <w:rFonts w:ascii="Courier New" w:hAnsi="Courier New"/>
          <w:color w:val="1F3B6E"/>
          <w:sz w:val="20"/>
        </w:rPr>
        <w:t>)</w:t>
      </w:r>
    </w:p>
    <w:p>
      <w:pPr>
        <w:pStyle w:val="Heading1"/>
        <w:jc w:val="left"/>
      </w:pPr>
      <w:r>
        <w:rPr>
          <w:rFonts w:ascii="Times New Roman" w:hAnsi="Times New Roman"/>
        </w:rPr>
        <w:t>5. Bước 2 – Trích xuất rule từ cây (Tree-to-Rules)</w:t>
      </w:r>
    </w:p>
    <w:p>
      <w:r>
        <w:rPr>
          <w:rFonts w:ascii="Times New Roman" w:hAnsi="Times New Roman"/>
          <w:b w:val="0"/>
          <w:i w:val="0"/>
          <w:sz w:val="24"/>
        </w:rPr>
        <w:t>Sau khi mỗi cây được huấn luyện, toàn bộ path từ gốc đến mỗi leaf node được chuyển thành một rule điều kiện. Hàm _tree_to_rules() duyệt cây theo DFS đệ quy:</w:t>
      </w:r>
    </w:p>
    <w:p>
      <w:pPr>
        <w:pStyle w:val="ListBullet"/>
        <w:ind w:left="283"/>
      </w:pPr>
      <w:r>
        <w:rPr>
          <w:rFonts w:ascii="Times New Roman" w:hAnsi="Times New Roman"/>
          <w:b w:val="0"/>
          <w:i w:val="0"/>
          <w:sz w:val="24"/>
        </w:rPr>
        <w:t>Khi gặp node trong (internal node): thêm điều kiện 'feature &lt;= threshold' vào nhánh trái, 'feature &gt; threshold' vào nhánh phải.</w:t>
      </w:r>
    </w:p>
    <w:p>
      <w:pPr>
        <w:pStyle w:val="ListBullet"/>
        <w:ind w:left="283"/>
      </w:pPr>
      <w:r>
        <w:rPr>
          <w:rFonts w:ascii="Times New Roman" w:hAnsi="Times New Roman"/>
          <w:b w:val="0"/>
          <w:i w:val="0"/>
          <w:sz w:val="24"/>
        </w:rPr>
        <w:t>Khi gặp leaf node: ghép toàn bộ điều kiện trên path bằng ' and ' → tạo thành một rule hoàn chỉnh.</w:t>
      </w:r>
    </w:p>
    <w:p>
      <w:pPr>
        <w:pStyle w:val="ListBullet"/>
        <w:ind w:left="283"/>
      </w:pPr>
      <w:r>
        <w:rPr>
          <w:rFonts w:ascii="Times New Roman" w:hAnsi="Times New Roman"/>
          <w:b w:val="0"/>
          <w:i w:val="0"/>
          <w:sz w:val="24"/>
        </w:rPr>
        <w:t>Một cây có max_depth = d sẽ tạo ra tối đa 2^d rule.</w:t>
      </w:r>
    </w:p>
    <w:p>
      <w:r>
        <w:rPr>
          <w:rFonts w:ascii="Times New Roman" w:hAnsi="Times New Roman"/>
          <w:b w:val="0"/>
          <w:i w:val="0"/>
          <w:sz w:val="24"/>
        </w:rPr>
        <w:t>Ví dụ với cây có độ sâu 2:</w:t>
      </w:r>
    </w:p>
    <w:p>
      <w:pPr>
        <w:spacing w:before="0" w:after="0"/>
        <w:ind w:left="567"/>
      </w:pPr>
      <w:r>
        <w:rPr>
          <w:rFonts w:ascii="Courier New" w:hAnsi="Courier New"/>
          <w:color w:val="1F3B6E"/>
          <w:sz w:val="20"/>
        </w:rPr>
        <w:t>Cây:</w:t>
      </w:r>
    </w:p>
    <w:p>
      <w:pPr>
        <w:spacing w:before="0" w:after="0"/>
        <w:ind w:left="567"/>
      </w:pPr>
      <w:r>
        <w:rPr>
          <w:rFonts w:ascii="Courier New" w:hAnsi="Courier New"/>
          <w:color w:val="1F3B6E"/>
          <w:sz w:val="20"/>
        </w:rPr>
        <w:t xml:space="preserve">  [worst_radius &lt;= 16.8]</w:t>
      </w:r>
    </w:p>
    <w:p>
      <w:pPr>
        <w:spacing w:before="0" w:after="0"/>
        <w:ind w:left="567"/>
      </w:pPr>
      <w:r>
        <w:rPr>
          <w:rFonts w:ascii="Courier New" w:hAnsi="Courier New"/>
          <w:color w:val="1F3B6E"/>
          <w:sz w:val="20"/>
        </w:rPr>
        <w:t xml:space="preserve">        /          \</w:t>
      </w:r>
    </w:p>
    <w:p>
      <w:pPr>
        <w:spacing w:before="0" w:after="0"/>
        <w:ind w:left="567"/>
      </w:pPr>
      <w:r>
        <w:rPr>
          <w:rFonts w:ascii="Courier New" w:hAnsi="Courier New"/>
          <w:color w:val="1F3B6E"/>
          <w:sz w:val="20"/>
        </w:rPr>
        <w:t xml:space="preserve"> [area &lt;= 500]   → Rule B: 'worst_radius &gt; 16.8'</w:t>
      </w:r>
    </w:p>
    <w:p>
      <w:pPr>
        <w:spacing w:before="0" w:after="0"/>
        <w:ind w:left="567"/>
      </w:pPr>
      <w:r>
        <w:rPr>
          <w:rFonts w:ascii="Courier New" w:hAnsi="Courier New"/>
          <w:color w:val="1F3B6E"/>
          <w:sz w:val="20"/>
        </w:rPr>
        <w:t xml:space="preserve">    /      \</w:t>
      </w:r>
    </w:p>
    <w:p>
      <w:pPr>
        <w:spacing w:before="0" w:after="0"/>
        <w:ind w:left="567"/>
      </w:pPr>
      <w:r>
        <w:rPr>
          <w:rFonts w:ascii="Courier New" w:hAnsi="Courier New"/>
          <w:color w:val="1F3B6E"/>
          <w:sz w:val="20"/>
        </w:rPr>
        <w:t>leaf      leaf</w:t>
      </w:r>
    </w:p>
    <w:p>
      <w:pPr>
        <w:spacing w:before="0" w:after="0"/>
        <w:ind w:left="567"/>
      </w:pPr>
      <w:r>
        <w:rPr>
          <w:rFonts w:ascii="Courier New" w:hAnsi="Courier New"/>
          <w:color w:val="1F3B6E"/>
          <w:sz w:val="20"/>
        </w:rPr>
        <w:t xml:space="preserve"> </w:t>
      </w:r>
    </w:p>
    <w:p>
      <w:pPr>
        <w:spacing w:before="0" w:after="0"/>
        <w:ind w:left="567"/>
      </w:pPr>
      <w:r>
        <w:rPr>
          <w:rFonts w:ascii="Courier New" w:hAnsi="Courier New"/>
          <w:color w:val="1F3B6E"/>
          <w:sz w:val="20"/>
        </w:rPr>
        <w:t>Rule A: 'worst_radius &lt;= 16.8 AND area &lt;= 500'</w:t>
      </w:r>
    </w:p>
    <w:p>
      <w:pPr>
        <w:spacing w:before="0" w:after="0"/>
        <w:ind w:left="567"/>
      </w:pPr>
      <w:r>
        <w:rPr>
          <w:rFonts w:ascii="Courier New" w:hAnsi="Courier New"/>
          <w:color w:val="1F3B6E"/>
          <w:sz w:val="20"/>
        </w:rPr>
        <w:t>Rule C: 'worst_radius &lt;= 16.8 AND area &gt; 500'</w:t>
      </w:r>
    </w:p>
    <w:p>
      <w:pPr>
        <w:spacing w:before="0" w:after="0"/>
        <w:ind w:left="567"/>
      </w:pPr>
      <w:r>
        <w:rPr>
          <w:rFonts w:ascii="Courier New" w:hAnsi="Courier New"/>
          <w:color w:val="1F3B6E"/>
          <w:sz w:val="20"/>
        </w:rPr>
        <w:t>Rule B: 'worst_radius &gt; 16.8'</w:t>
      </w:r>
    </w:p>
    <w:p>
      <w:r>
        <w:rPr>
          <w:rFonts w:ascii="Times New Roman" w:hAnsi="Times New Roman"/>
          <w:b w:val="0"/>
          <w:i w:val="0"/>
          <w:sz w:val="24"/>
        </w:rPr>
        <w:t>Lưu ý: feature name trong rule ở bước này vẫn dùng tên nội bộ (__C__0, __C__1, ...) để tránh xung đột ký tự khi dùng pandas.query(). Tên thật được thay thế ở bước cuối bằng replace_feature_name().</w:t>
      </w:r>
    </w:p>
    <w:p>
      <w:pPr>
        <w:pStyle w:val="Heading1"/>
        <w:jc w:val="left"/>
      </w:pPr>
      <w:r>
        <w:rPr>
          <w:rFonts w:ascii="Times New Roman" w:hAnsi="Times New Roman"/>
        </w:rPr>
        <w:t>6. Bước 3 – Đánh giá hiệu suất rule trên OOB</w:t>
      </w:r>
    </w:p>
    <w:p>
      <w:r>
        <w:rPr>
          <w:rFonts w:ascii="Times New Roman" w:hAnsi="Times New Roman"/>
          <w:b w:val="0"/>
          <w:i w:val="0"/>
          <w:sz w:val="24"/>
        </w:rPr>
        <w:t>Với bootstrap=True, mỗi cây chỉ được huấn luyện trên ~63.2% dữ liệu. Phần còn lại (~36.8%) là Out-Of-Bag (OOB) — chưa bao giờ được cây này thấy. Đây là tập validation tự nhiên, không cần tách riêng.</w:t>
      </w:r>
    </w:p>
    <w:p>
      <w:pPr>
        <w:pStyle w:val="Heading2"/>
        <w:jc w:val="left"/>
      </w:pPr>
      <w:r>
        <w:rPr>
          <w:rFonts w:ascii="Times New Roman" w:hAnsi="Times New Roman"/>
        </w:rPr>
        <w:t>Hai chỉ số được tính</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Chỉ số</w:t>
            </w:r>
          </w:p>
        </w:tc>
        <w:tc>
          <w:tcPr>
            <w:tcW w:type="dxa" w:w="3135"/>
          </w:tcPr>
          <w:p>
            <w:r>
              <w:rPr>
                <w:rFonts w:ascii="Times New Roman" w:hAnsi="Times New Roman"/>
                <w:b/>
                <w:sz w:val="22"/>
              </w:rPr>
              <w:t>Công thức</w:t>
            </w:r>
          </w:p>
        </w:tc>
        <w:tc>
          <w:tcPr>
            <w:tcW w:type="dxa" w:w="3135"/>
          </w:tcPr>
          <w:p>
            <w:r>
              <w:rPr>
                <w:rFonts w:ascii="Times New Roman" w:hAnsi="Times New Roman"/>
                <w:b/>
                <w:sz w:val="22"/>
              </w:rPr>
              <w:t>Ý nghĩa</w:t>
            </w:r>
          </w:p>
        </w:tc>
      </w:tr>
      <w:tr>
        <w:tc>
          <w:tcPr>
            <w:tcW w:type="dxa" w:w="3135"/>
          </w:tcPr>
          <w:p>
            <w:r>
              <w:rPr>
                <w:rFonts w:ascii="Times New Roman" w:hAnsi="Times New Roman"/>
                <w:sz w:val="22"/>
              </w:rPr>
              <w:t>Precision</w:t>
            </w:r>
          </w:p>
        </w:tc>
        <w:tc>
          <w:tcPr>
            <w:tcW w:type="dxa" w:w="3135"/>
          </w:tcPr>
          <w:p>
            <w:r>
              <w:rPr>
                <w:rFonts w:ascii="Times New Roman" w:hAnsi="Times New Roman"/>
                <w:sz w:val="22"/>
              </w:rPr>
              <w:t>TP / (TP + FP)</w:t>
            </w:r>
          </w:p>
        </w:tc>
        <w:tc>
          <w:tcPr>
            <w:tcW w:type="dxa" w:w="3135"/>
          </w:tcPr>
          <w:p>
            <w:r>
              <w:rPr>
                <w:rFonts w:ascii="Times New Roman" w:hAnsi="Times New Roman"/>
                <w:sz w:val="22"/>
              </w:rPr>
              <w:t>Trong các mẫu rule bắt được, bao nhiêu % thực sự là anomaly?</w:t>
            </w:r>
          </w:p>
        </w:tc>
      </w:tr>
      <w:tr>
        <w:tc>
          <w:tcPr>
            <w:tcW w:type="dxa" w:w="3135"/>
          </w:tcPr>
          <w:p>
            <w:r>
              <w:rPr>
                <w:rFonts w:ascii="Times New Roman" w:hAnsi="Times New Roman"/>
                <w:sz w:val="22"/>
              </w:rPr>
              <w:t>Recall</w:t>
            </w:r>
          </w:p>
        </w:tc>
        <w:tc>
          <w:tcPr>
            <w:tcW w:type="dxa" w:w="3135"/>
          </w:tcPr>
          <w:p>
            <w:r>
              <w:rPr>
                <w:rFonts w:ascii="Times New Roman" w:hAnsi="Times New Roman"/>
                <w:sz w:val="22"/>
              </w:rPr>
              <w:t>TP / (TP + FN)</w:t>
            </w:r>
          </w:p>
        </w:tc>
        <w:tc>
          <w:tcPr>
            <w:tcW w:type="dxa" w:w="3135"/>
          </w:tcPr>
          <w:p>
            <w:r>
              <w:rPr>
                <w:rFonts w:ascii="Times New Roman" w:hAnsi="Times New Roman"/>
                <w:sz w:val="22"/>
              </w:rPr>
              <w:t>Rule bắt được bao nhiêu % tổng số anomaly thực?</w:t>
            </w:r>
          </w:p>
        </w:tc>
      </w:tr>
    </w:tbl>
    <w:p/>
    <w:p>
      <w:r>
        <w:rPr>
          <w:rFonts w:ascii="Times New Roman" w:hAnsi="Times New Roman"/>
          <w:b w:val="0"/>
          <w:i w:val="0"/>
          <w:sz w:val="24"/>
        </w:rPr>
        <w:t>Hàm _eval_rule_perf() thực hiện:</w:t>
      </w:r>
    </w:p>
    <w:p>
      <w:pPr>
        <w:spacing w:before="0" w:after="0"/>
        <w:ind w:left="567"/>
      </w:pPr>
      <w:r>
        <w:rPr>
          <w:rFonts w:ascii="Courier New" w:hAnsi="Courier New"/>
          <w:color w:val="1F3B6E"/>
          <w:sz w:val="20"/>
        </w:rPr>
        <w:t>detected_index = X_oob.query(rule).index    # pandas lọc mẫu thỏa rule</w:t>
      </w:r>
    </w:p>
    <w:p>
      <w:pPr>
        <w:spacing w:before="0" w:after="0"/>
        <w:ind w:left="567"/>
      </w:pPr>
      <w:r>
        <w:rPr>
          <w:rFonts w:ascii="Courier New" w:hAnsi="Courier New"/>
          <w:color w:val="1F3B6E"/>
          <w:sz w:val="20"/>
        </w:rPr>
        <w:t>y_detected     = y_oob[detected_index]</w:t>
      </w:r>
    </w:p>
    <w:p>
      <w:pPr>
        <w:spacing w:before="0" w:after="0"/>
        <w:ind w:left="567"/>
      </w:pPr>
      <w:r>
        <w:rPr>
          <w:rFonts w:ascii="Courier New" w:hAnsi="Courier New"/>
          <w:color w:val="1F3B6E"/>
          <w:sz w:val="20"/>
        </w:rPr>
        <w:t>true_pos       = y_detected[y_detected &gt; 0].sum()</w:t>
      </w:r>
    </w:p>
    <w:p>
      <w:pPr>
        <w:spacing w:before="0" w:after="0"/>
        <w:ind w:left="567"/>
      </w:pPr>
      <w:r>
        <w:rPr>
          <w:rFonts w:ascii="Courier New" w:hAnsi="Courier New"/>
          <w:color w:val="1F3B6E"/>
          <w:sz w:val="20"/>
        </w:rPr>
        <w:t>precision      = y_detected.mean()           # tỷ lệ dương tính đúng</w:t>
      </w:r>
    </w:p>
    <w:p>
      <w:pPr>
        <w:spacing w:before="0" w:after="0"/>
        <w:ind w:left="567"/>
      </w:pPr>
      <w:r>
        <w:rPr>
          <w:rFonts w:ascii="Courier New" w:hAnsi="Courier New"/>
          <w:color w:val="1F3B6E"/>
          <w:sz w:val="20"/>
        </w:rPr>
        <w:t>recall         = true_pos / total_positives  # tỷ lệ bao phủ anomaly</w:t>
      </w:r>
    </w:p>
    <w:p>
      <w:r>
        <w:rPr>
          <w:rFonts w:ascii="Times New Roman" w:hAnsi="Times New Roman"/>
          <w:b w:val="0"/>
          <w:i w:val="0"/>
          <w:sz w:val="24"/>
        </w:rPr>
        <w:t>Khi một rule xuất hiện nhiều lần (từ nhiều cây khác nhau), precision và recall của nó được cập nhật theo trung bình chạy (running mean) — tránh overfit vào một cây đơn lẻ.</w:t>
      </w:r>
    </w:p>
    <w:p>
      <w:pPr>
        <w:pStyle w:val="Heading1"/>
        <w:jc w:val="left"/>
      </w:pPr>
      <w:r>
        <w:rPr>
          <w:rFonts w:ascii="Times New Roman" w:hAnsi="Times New Roman"/>
        </w:rPr>
        <w:t>7. Bước 4 – Lọc, Factorize và Deduplicate rule</w:t>
      </w:r>
    </w:p>
    <w:p>
      <w:pPr>
        <w:pStyle w:val="Heading2"/>
        <w:jc w:val="left"/>
      </w:pPr>
      <w:r>
        <w:rPr>
          <w:rFonts w:ascii="Times New Roman" w:hAnsi="Times New Roman"/>
        </w:rPr>
        <w:t>4a. Lọc theo ngưỡng</w:t>
      </w:r>
    </w:p>
    <w:p>
      <w:r>
        <w:rPr>
          <w:rFonts w:ascii="Times New Roman" w:hAnsi="Times New Roman"/>
          <w:b w:val="0"/>
          <w:i w:val="0"/>
          <w:sz w:val="24"/>
        </w:rPr>
        <w:t>Chỉ giữ lại các rule thỏa mãn đồng thời hai điều kiện:</w:t>
      </w:r>
    </w:p>
    <w:p>
      <w:pPr>
        <w:pStyle w:val="ListBullet"/>
        <w:ind w:left="283"/>
      </w:pPr>
      <w:r>
        <w:rPr>
          <w:rFonts w:ascii="Times New Roman" w:hAnsi="Times New Roman"/>
          <w:b w:val="0"/>
          <w:i w:val="0"/>
          <w:sz w:val="24"/>
        </w:rPr>
        <w:t>precision &gt;= precision_min  (mặc định 0.5)</w:t>
      </w:r>
    </w:p>
    <w:p>
      <w:pPr>
        <w:pStyle w:val="ListBullet"/>
        <w:ind w:left="283"/>
      </w:pPr>
      <w:r>
        <w:rPr>
          <w:rFonts w:ascii="Times New Roman" w:hAnsi="Times New Roman"/>
          <w:b w:val="0"/>
          <w:i w:val="0"/>
          <w:sz w:val="24"/>
        </w:rPr>
        <w:t>recall    &gt;= recall_min     (mặc định 0.01)</w:t>
      </w:r>
    </w:p>
    <w:p>
      <w:pPr>
        <w:pStyle w:val="Heading2"/>
        <w:jc w:val="left"/>
      </w:pPr>
      <w:r>
        <w:rPr>
          <w:rFonts w:ascii="Times New Roman" w:hAnsi="Times New Roman"/>
        </w:rPr>
        <w:t>4b. Factorize — loại bỏ điều kiện thừa</w:t>
      </w:r>
    </w:p>
    <w:p>
      <w:r>
        <w:rPr>
          <w:rFonts w:ascii="Times New Roman" w:hAnsi="Times New Roman"/>
          <w:b w:val="0"/>
          <w:i w:val="0"/>
          <w:sz w:val="24"/>
        </w:rPr>
        <w:t>Lớp Rule phân tích cú pháp rule string và đơn giản hóa các điều kiện trùng lặp trên cùng một feature:</w:t>
      </w:r>
    </w:p>
    <w:p>
      <w:pPr>
        <w:spacing w:before="0" w:after="0"/>
        <w:ind w:left="567"/>
      </w:pPr>
      <w:r>
        <w:rPr>
          <w:rFonts w:ascii="Courier New" w:hAnsi="Courier New"/>
          <w:color w:val="1F3B6E"/>
          <w:sz w:val="20"/>
        </w:rPr>
        <w:t># Trước factorize:</w:t>
      </w:r>
    </w:p>
    <w:p>
      <w:pPr>
        <w:spacing w:before="0" w:after="0"/>
        <w:ind w:left="567"/>
      </w:pPr>
      <w:r>
        <w:rPr>
          <w:rFonts w:ascii="Courier New" w:hAnsi="Courier New"/>
          <w:color w:val="1F3B6E"/>
          <w:sz w:val="20"/>
        </w:rPr>
        <w:t>'worst_radius &gt; 10.0 AND worst_radius &gt; 16.5 AND area &lt;= 500'</w:t>
      </w:r>
    </w:p>
    <w:p>
      <w:pPr>
        <w:spacing w:before="0" w:after="0"/>
        <w:ind w:left="567"/>
      </w:pPr>
      <w:r>
        <w:rPr>
          <w:rFonts w:ascii="Courier New" w:hAnsi="Courier New"/>
          <w:color w:val="1F3B6E"/>
          <w:sz w:val="20"/>
        </w:rPr>
        <w:t xml:space="preserve"> </w:t>
      </w:r>
    </w:p>
    <w:p>
      <w:pPr>
        <w:spacing w:before="0" w:after="0"/>
        <w:ind w:left="567"/>
      </w:pPr>
      <w:r>
        <w:rPr>
          <w:rFonts w:ascii="Courier New" w:hAnsi="Courier New"/>
          <w:color w:val="1F3B6E"/>
          <w:sz w:val="20"/>
        </w:rPr>
        <w:t># Sau factorize (giữ lại điều kiện chặt hơn):</w:t>
      </w:r>
    </w:p>
    <w:p>
      <w:pPr>
        <w:spacing w:before="0" w:after="0"/>
        <w:ind w:left="567"/>
      </w:pPr>
      <w:r>
        <w:rPr>
          <w:rFonts w:ascii="Courier New" w:hAnsi="Courier New"/>
          <w:color w:val="1F3B6E"/>
          <w:sz w:val="20"/>
        </w:rPr>
        <w:t>'area &lt;= 500.0 AND worst_radius &gt; 16.5'</w:t>
      </w:r>
    </w:p>
    <w:p>
      <w:r>
        <w:rPr>
          <w:rFonts w:ascii="Times New Roman" w:hAnsi="Times New Roman"/>
          <w:b w:val="0"/>
          <w:i w:val="0"/>
          <w:sz w:val="24"/>
        </w:rPr>
        <w:t>Kết quả: rule ngắn gọn hơn, đồng thời dùng được làm key trong dict để deduplicate (vì __hash__ và __eq__ của Rule class dựa trên agg_dict đã factorize).</w:t>
      </w:r>
    </w:p>
    <w:p>
      <w:pPr>
        <w:pStyle w:val="Heading2"/>
        <w:jc w:val="left"/>
      </w:pPr>
      <w:r>
        <w:rPr>
          <w:rFonts w:ascii="Times New Roman" w:hAnsi="Times New Roman"/>
        </w:rPr>
        <w:t>4c. Sắp xếp rule theo chất lượng</w:t>
      </w:r>
    </w:p>
    <w:p>
      <w:r>
        <w:rPr>
          <w:rFonts w:ascii="Times New Roman" w:hAnsi="Times New Roman"/>
          <w:b w:val="0"/>
          <w:i w:val="0"/>
          <w:sz w:val="24"/>
        </w:rPr>
        <w:t>Danh sách rule cuối được sắp xếp giảm dần theo (precision, recall) — rule tốt nhất đứng đầu.</w:t>
      </w:r>
    </w:p>
    <w:p>
      <w:pPr>
        <w:pStyle w:val="Heading1"/>
        <w:jc w:val="left"/>
      </w:pPr>
      <w:r>
        <w:rPr>
          <w:rFonts w:ascii="Times New Roman" w:hAnsi="Times New Roman"/>
        </w:rPr>
        <w:t>8. Bước 5 – Tính Activation Set cho mỗi rule</w:t>
      </w:r>
    </w:p>
    <w:p>
      <w:r>
        <w:rPr>
          <w:rFonts w:ascii="Times New Roman" w:hAnsi="Times New Roman"/>
          <w:b w:val="0"/>
          <w:i w:val="0"/>
          <w:sz w:val="24"/>
        </w:rPr>
        <w:t>Với mỗi rule r, ta tính một vector nhị phân S_r ∈ {0,1}^N, trong đó S_r[i] = 1 nếu mẫu thứ i thỏa mãn tất cả điều kiện của rule r.</w:t>
      </w:r>
    </w:p>
    <w:p>
      <w:pPr>
        <w:spacing w:before="0" w:after="0"/>
        <w:ind w:left="567"/>
      </w:pPr>
      <w:r>
        <w:rPr>
          <w:rFonts w:ascii="Courier New" w:hAnsi="Courier New"/>
          <w:color w:val="1F3B6E"/>
          <w:sz w:val="20"/>
        </w:rPr>
        <w:t>def evaluate(self, X, feature_names):</w:t>
      </w:r>
    </w:p>
    <w:p>
      <w:pPr>
        <w:spacing w:before="0" w:after="0"/>
        <w:ind w:left="567"/>
      </w:pPr>
      <w:r>
        <w:rPr>
          <w:rFonts w:ascii="Courier New" w:hAnsi="Courier New"/>
          <w:color w:val="1F3B6E"/>
          <w:sz w:val="20"/>
        </w:rPr>
        <w:t xml:space="preserve">    mask = np.ones(len(X), dtype=bool)    # ban đầu chọn tất cả</w:t>
      </w:r>
    </w:p>
    <w:p>
      <w:pPr>
        <w:spacing w:before="0" w:after="0"/>
        <w:ind w:left="567"/>
      </w:pPr>
      <w:r>
        <w:rPr>
          <w:rFonts w:ascii="Courier New" w:hAnsi="Courier New"/>
          <w:color w:val="1F3B6E"/>
          <w:sz w:val="20"/>
        </w:rPr>
        <w:t xml:space="preserve">    for feature, symbol in self.agg_dict:</w:t>
      </w:r>
    </w:p>
    <w:p>
      <w:pPr>
        <w:spacing w:before="0" w:after="0"/>
        <w:ind w:left="567"/>
      </w:pPr>
      <w:r>
        <w:rPr>
          <w:rFonts w:ascii="Courier New" w:hAnsi="Courier New"/>
          <w:color w:val="1F3B6E"/>
          <w:sz w:val="20"/>
        </w:rPr>
        <w:t xml:space="preserve">        value = float(self.agg_dict[(feature, symbol)])</w:t>
      </w:r>
    </w:p>
    <w:p>
      <w:pPr>
        <w:spacing w:before="0" w:after="0"/>
        <w:ind w:left="567"/>
      </w:pPr>
      <w:r>
        <w:rPr>
          <w:rFonts w:ascii="Courier New" w:hAnsi="Courier New"/>
          <w:color w:val="1F3B6E"/>
          <w:sz w:val="20"/>
        </w:rPr>
        <w:t xml:space="preserve">        idx   = feature_names.index(feature)</w:t>
      </w:r>
    </w:p>
    <w:p>
      <w:pPr>
        <w:spacing w:before="0" w:after="0"/>
        <w:ind w:left="567"/>
      </w:pPr>
      <w:r>
        <w:rPr>
          <w:rFonts w:ascii="Courier New" w:hAnsi="Courier New"/>
          <w:color w:val="1F3B6E"/>
          <w:sz w:val="20"/>
        </w:rPr>
        <w:t xml:space="preserve">        col   = X[:, idx]</w:t>
      </w:r>
    </w:p>
    <w:p>
      <w:pPr>
        <w:spacing w:before="0" w:after="0"/>
        <w:ind w:left="567"/>
      </w:pPr>
      <w:r>
        <w:rPr>
          <w:rFonts w:ascii="Courier New" w:hAnsi="Courier New"/>
          <w:color w:val="1F3B6E"/>
          <w:sz w:val="20"/>
        </w:rPr>
        <w:t xml:space="preserve">        if symbol == '&gt;'  : mask &amp;= (col &gt; value)</w:t>
      </w:r>
    </w:p>
    <w:p>
      <w:pPr>
        <w:spacing w:before="0" w:after="0"/>
        <w:ind w:left="567"/>
      </w:pPr>
      <w:r>
        <w:rPr>
          <w:rFonts w:ascii="Courier New" w:hAnsi="Courier New"/>
          <w:color w:val="1F3B6E"/>
          <w:sz w:val="20"/>
        </w:rPr>
        <w:t xml:space="preserve">        if symbol == '&lt;=' : mask &amp;= (col &lt;= value)</w:t>
      </w:r>
    </w:p>
    <w:p>
      <w:pPr>
        <w:spacing w:before="0" w:after="0"/>
        <w:ind w:left="567"/>
      </w:pPr>
      <w:r>
        <w:rPr>
          <w:rFonts w:ascii="Courier New" w:hAnsi="Courier New"/>
          <w:color w:val="1F3B6E"/>
          <w:sz w:val="20"/>
        </w:rPr>
        <w:t xml:space="preserve">        # ...các trường hợp còn lại</w:t>
      </w:r>
    </w:p>
    <w:p>
      <w:pPr>
        <w:spacing w:before="0" w:after="0"/>
        <w:ind w:left="567"/>
      </w:pPr>
      <w:r>
        <w:rPr>
          <w:rFonts w:ascii="Courier New" w:hAnsi="Courier New"/>
          <w:color w:val="1F3B6E"/>
          <w:sz w:val="20"/>
        </w:rPr>
        <w:t xml:space="preserve">    return mask</w:t>
      </w:r>
    </w:p>
    <w:p>
      <w:r>
        <w:rPr>
          <w:rFonts w:ascii="Times New Roman" w:hAnsi="Times New Roman"/>
          <w:b w:val="0"/>
          <w:i w:val="0"/>
          <w:sz w:val="24"/>
        </w:rPr>
        <w:t>Activation Set chính là cơ sở để so sánh hai rule: nếu hai rule bắt gần như cùng một tập mẫu → chúng nên nằm trong cùng cluster.</w:t>
      </w:r>
    </w:p>
    <w:p>
      <w:pPr>
        <w:pStyle w:val="Heading1"/>
        <w:jc w:val="left"/>
      </w:pPr>
      <w:r>
        <w:rPr>
          <w:rFonts w:ascii="Times New Roman" w:hAnsi="Times New Roman"/>
        </w:rPr>
        <w:t>9. Bước 6 – Đo độ tương đồng giữa các rule</w:t>
      </w:r>
    </w:p>
    <w:p>
      <w:r>
        <w:rPr>
          <w:rFonts w:ascii="Times New Roman" w:hAnsi="Times New Roman"/>
          <w:b w:val="0"/>
          <w:i w:val="0"/>
          <w:sz w:val="24"/>
        </w:rPr>
        <w:t>Ba hàm đo tương đồng được cài đặt, mỗi hàm phù hợp với một góc nhìn khác nhau:</w:t>
      </w:r>
    </w:p>
    <w:p>
      <w:pPr>
        <w:pStyle w:val="Heading2"/>
        <w:jc w:val="left"/>
      </w:pPr>
      <w:r>
        <w:rPr>
          <w:rFonts w:ascii="Times New Roman" w:hAnsi="Times New Roman"/>
        </w:rPr>
        <w:t>9a. Jaccard Similarity (cơ bản)</w:t>
      </w:r>
    </w:p>
    <w:p>
      <w:pPr>
        <w:spacing w:before="0" w:after="0"/>
        <w:ind w:left="567"/>
      </w:pPr>
      <w:r>
        <w:rPr>
          <w:rFonts w:ascii="Courier New" w:hAnsi="Courier New"/>
          <w:color w:val="1F3B6E"/>
          <w:sz w:val="20"/>
        </w:rPr>
        <w:t>J(r1, r2) = |S_r1 ∩ S_r2| / |S_r1 ∪ S_r2|</w:t>
      </w:r>
    </w:p>
    <w:p>
      <w:r>
        <w:rPr>
          <w:rFonts w:ascii="Times New Roman" w:hAnsi="Times New Roman"/>
          <w:b w:val="0"/>
          <w:i w:val="0"/>
          <w:sz w:val="24"/>
        </w:rPr>
        <w:t>Nhanh, đơn giản. Nhược điểm: rule rộng (bắt nhiều mẫu) luôn có Jaccard cao với mọi rule khác — dễ gây ra cluster giả.</w:t>
      </w:r>
    </w:p>
    <w:p>
      <w:pPr>
        <w:pStyle w:val="Heading2"/>
        <w:jc w:val="left"/>
      </w:pPr>
      <w:r>
        <w:rPr>
          <w:rFonts w:ascii="Times New Roman" w:hAnsi="Times New Roman"/>
        </w:rPr>
        <w:t>9b. Adjusted Jaccard (đang dùng)</w:t>
      </w:r>
    </w:p>
    <w:p>
      <w:pPr>
        <w:spacing w:before="0" w:after="0"/>
        <w:ind w:left="567"/>
      </w:pPr>
      <w:r>
        <w:rPr>
          <w:rFonts w:ascii="Courier New" w:hAnsi="Courier New"/>
          <w:color w:val="1F3B6E"/>
          <w:sz w:val="20"/>
        </w:rPr>
        <w:t>adj_sim(r1, r2) = J(r1, r2) × (1 − max(coverage(r1), coverage(r2)))</w:t>
      </w:r>
    </w:p>
    <w:p>
      <w:pPr>
        <w:spacing w:before="0" w:after="0"/>
        <w:ind w:left="567"/>
      </w:pPr>
      <w:r>
        <w:rPr>
          <w:rFonts w:ascii="Courier New" w:hAnsi="Courier New"/>
          <w:color w:val="1F3B6E"/>
          <w:sz w:val="20"/>
        </w:rPr>
        <w:t xml:space="preserve"> </w:t>
      </w:r>
    </w:p>
    <w:p>
      <w:pPr>
        <w:spacing w:before="0" w:after="0"/>
        <w:ind w:left="567"/>
      </w:pPr>
      <w:r>
        <w:rPr>
          <w:rFonts w:ascii="Courier New" w:hAnsi="Courier New"/>
          <w:color w:val="1F3B6E"/>
          <w:sz w:val="20"/>
        </w:rPr>
        <w:t>coverage(r) = |S_r| / N    # tỷ lệ mẫu mà rule bắt được</w:t>
      </w:r>
    </w:p>
    <w:p>
      <w:r>
        <w:rPr>
          <w:rFonts w:ascii="Times New Roman" w:hAnsi="Times New Roman"/>
          <w:b w:val="0"/>
          <w:i w:val="0"/>
          <w:sz w:val="24"/>
        </w:rPr>
        <w:t>Nhân thêm hệ số phạt khi một trong hai rule bắt quá nhiều mẫu (coverage cao). Giúp tránh việc một rule rộng kéo tất cả rule khác vào cùng cluster.</w:t>
      </w:r>
    </w:p>
    <w:p>
      <w:pPr>
        <w:pStyle w:val="Heading2"/>
        <w:jc w:val="left"/>
      </w:pPr>
      <w:r>
        <w:rPr>
          <w:rFonts w:ascii="Times New Roman" w:hAnsi="Times New Roman"/>
        </w:rPr>
        <w:t>9c. Asymmetric Similarity (phát hiện quan hệ con)</w:t>
      </w:r>
    </w:p>
    <w:p>
      <w:pPr>
        <w:spacing w:before="0" w:after="0"/>
        <w:ind w:left="567"/>
      </w:pPr>
      <w:r>
        <w:rPr>
          <w:rFonts w:ascii="Courier New" w:hAnsi="Courier New"/>
          <w:color w:val="1F3B6E"/>
          <w:sz w:val="20"/>
        </w:rPr>
        <w:t>asym(r1, r2) = |S_r1 ∩ S_r2| / min(|S_r1|, |S_r2|)</w:t>
      </w:r>
    </w:p>
    <w:p>
      <w:r>
        <w:rPr>
          <w:rFonts w:ascii="Times New Roman" w:hAnsi="Times New Roman"/>
          <w:b w:val="0"/>
          <w:i w:val="0"/>
          <w:sz w:val="24"/>
        </w:rPr>
        <w:t>Phát hiện khi rule nhỏ nằm hoàn toàn trong rule lớn hơn (ví dụ: r1 là trường hợp đặc biệt của r2). Hiện được cài đặt nhưng chưa dùng trong pipeline chính.</w:t>
      </w:r>
    </w:p>
    <w:p>
      <w:pPr>
        <w:pStyle w:val="Heading1"/>
        <w:jc w:val="left"/>
      </w:pPr>
      <w:r>
        <w:rPr>
          <w:rFonts w:ascii="Times New Roman" w:hAnsi="Times New Roman"/>
        </w:rPr>
        <w:t>10. Bước 7 – Phân cụm rule theo đồ thị (Graph Clustering)</w:t>
      </w:r>
    </w:p>
    <w:p>
      <w:r>
        <w:rPr>
          <w:rFonts w:ascii="Times New Roman" w:hAnsi="Times New Roman"/>
          <w:b w:val="0"/>
          <w:i w:val="0"/>
          <w:sz w:val="24"/>
        </w:rPr>
        <w:t>Sau khi tính ma trận tương đồng, thuật toán xây dựng đồ thị vô hướng G = (V, E):</w:t>
      </w:r>
    </w:p>
    <w:p>
      <w:pPr>
        <w:pStyle w:val="ListBullet"/>
        <w:ind w:left="283"/>
      </w:pPr>
      <w:r>
        <w:rPr>
          <w:rFonts w:ascii="Times New Roman" w:hAnsi="Times New Roman"/>
          <w:b w:val="0"/>
          <w:i w:val="0"/>
          <w:sz w:val="24"/>
        </w:rPr>
        <w:t>Mỗi vertex V = một rule.</w:t>
      </w:r>
    </w:p>
    <w:p>
      <w:pPr>
        <w:pStyle w:val="ListBullet"/>
        <w:ind w:left="283"/>
      </w:pPr>
      <w:r>
        <w:rPr>
          <w:rFonts w:ascii="Times New Roman" w:hAnsi="Times New Roman"/>
          <w:b w:val="0"/>
          <w:i w:val="0"/>
          <w:sz w:val="24"/>
        </w:rPr>
        <w:t>Mỗi cạnh E giữa hai rule được thêm nếu adjusted_similarity &gt; threshold (mặc định 0.6).</w:t>
      </w:r>
    </w:p>
    <w:p>
      <w:r>
        <w:rPr>
          <w:rFonts w:ascii="Times New Roman" w:hAnsi="Times New Roman"/>
          <w:b w:val="0"/>
          <w:i w:val="0"/>
          <w:sz w:val="24"/>
        </w:rPr>
        <w:t>Sau đó tìm các connected component bằng DFS:</w:t>
      </w:r>
    </w:p>
    <w:p>
      <w:pPr>
        <w:spacing w:before="0" w:after="0"/>
        <w:ind w:left="567"/>
      </w:pPr>
      <w:r>
        <w:rPr>
          <w:rFonts w:ascii="Courier New" w:hAnsi="Courier New"/>
          <w:color w:val="1F3B6E"/>
          <w:sz w:val="20"/>
        </w:rPr>
        <w:t>visited = set()</w:t>
      </w:r>
    </w:p>
    <w:p>
      <w:pPr>
        <w:spacing w:before="0" w:after="0"/>
        <w:ind w:left="567"/>
      </w:pPr>
      <w:r>
        <w:rPr>
          <w:rFonts w:ascii="Courier New" w:hAnsi="Courier New"/>
          <w:color w:val="1F3B6E"/>
          <w:sz w:val="20"/>
        </w:rPr>
        <w:t>for i in range(n_rules):</w:t>
      </w:r>
    </w:p>
    <w:p>
      <w:pPr>
        <w:spacing w:before="0" w:after="0"/>
        <w:ind w:left="567"/>
      </w:pPr>
      <w:r>
        <w:rPr>
          <w:rFonts w:ascii="Courier New" w:hAnsi="Courier New"/>
          <w:color w:val="1F3B6E"/>
          <w:sz w:val="20"/>
        </w:rPr>
        <w:t xml:space="preserve">    if i in visited: continue</w:t>
      </w:r>
    </w:p>
    <w:p>
      <w:pPr>
        <w:spacing w:before="0" w:after="0"/>
        <w:ind w:left="567"/>
      </w:pPr>
      <w:r>
        <w:rPr>
          <w:rFonts w:ascii="Courier New" w:hAnsi="Courier New"/>
          <w:color w:val="1F3B6E"/>
          <w:sz w:val="20"/>
        </w:rPr>
        <w:t xml:space="preserve">    stack = [i]</w:t>
      </w:r>
    </w:p>
    <w:p>
      <w:pPr>
        <w:spacing w:before="0" w:after="0"/>
        <w:ind w:left="567"/>
      </w:pPr>
      <w:r>
        <w:rPr>
          <w:rFonts w:ascii="Courier New" w:hAnsi="Courier New"/>
          <w:color w:val="1F3B6E"/>
          <w:sz w:val="20"/>
        </w:rPr>
        <w:t xml:space="preserve">    comp  = []</w:t>
      </w:r>
    </w:p>
    <w:p>
      <w:pPr>
        <w:spacing w:before="0" w:after="0"/>
        <w:ind w:left="567"/>
      </w:pPr>
      <w:r>
        <w:rPr>
          <w:rFonts w:ascii="Courier New" w:hAnsi="Courier New"/>
          <w:color w:val="1F3B6E"/>
          <w:sz w:val="20"/>
        </w:rPr>
        <w:t xml:space="preserve">    while stack:</w:t>
      </w:r>
    </w:p>
    <w:p>
      <w:pPr>
        <w:spacing w:before="0" w:after="0"/>
        <w:ind w:left="567"/>
      </w:pPr>
      <w:r>
        <w:rPr>
          <w:rFonts w:ascii="Courier New" w:hAnsi="Courier New"/>
          <w:color w:val="1F3B6E"/>
          <w:sz w:val="20"/>
        </w:rPr>
        <w:t xml:space="preserve">        node = stack.pop()</w:t>
      </w:r>
    </w:p>
    <w:p>
      <w:pPr>
        <w:spacing w:before="0" w:after="0"/>
        <w:ind w:left="567"/>
      </w:pPr>
      <w:r>
        <w:rPr>
          <w:rFonts w:ascii="Courier New" w:hAnsi="Courier New"/>
          <w:color w:val="1F3B6E"/>
          <w:sz w:val="20"/>
        </w:rPr>
        <w:t xml:space="preserve">        if node in visited: continue</w:t>
      </w:r>
    </w:p>
    <w:p>
      <w:pPr>
        <w:spacing w:before="0" w:after="0"/>
        <w:ind w:left="567"/>
      </w:pPr>
      <w:r>
        <w:rPr>
          <w:rFonts w:ascii="Courier New" w:hAnsi="Courier New"/>
          <w:color w:val="1F3B6E"/>
          <w:sz w:val="20"/>
        </w:rPr>
        <w:t xml:space="preserve">        visited.add(node)</w:t>
      </w:r>
    </w:p>
    <w:p>
      <w:pPr>
        <w:spacing w:before="0" w:after="0"/>
        <w:ind w:left="567"/>
      </w:pPr>
      <w:r>
        <w:rPr>
          <w:rFonts w:ascii="Courier New" w:hAnsi="Courier New"/>
          <w:color w:val="1F3B6E"/>
          <w:sz w:val="20"/>
        </w:rPr>
        <w:t xml:space="preserve">        comp.append(node)</w:t>
      </w:r>
    </w:p>
    <w:p>
      <w:pPr>
        <w:spacing w:before="0" w:after="0"/>
        <w:ind w:left="567"/>
      </w:pPr>
      <w:r>
        <w:rPr>
          <w:rFonts w:ascii="Courier New" w:hAnsi="Courier New"/>
          <w:color w:val="1F3B6E"/>
          <w:sz w:val="20"/>
        </w:rPr>
        <w:t xml:space="preserve">        stack.extend(adj[node])   # thêm hàng xóm vào stack</w:t>
      </w:r>
    </w:p>
    <w:p>
      <w:pPr>
        <w:spacing w:before="0" w:after="0"/>
        <w:ind w:left="567"/>
      </w:pPr>
      <w:r>
        <w:rPr>
          <w:rFonts w:ascii="Courier New" w:hAnsi="Courier New"/>
          <w:color w:val="1F3B6E"/>
          <w:sz w:val="20"/>
        </w:rPr>
        <w:t xml:space="preserve">    clusters.append(comp)</w:t>
      </w:r>
    </w:p>
    <w:p>
      <w:r>
        <w:rPr>
          <w:rFonts w:ascii="Times New Roman" w:hAnsi="Times New Roman"/>
          <w:b w:val="0"/>
          <w:i w:val="0"/>
          <w:sz w:val="24"/>
        </w:rPr>
        <w:t>Mỗi connected component là một cluster. Rule trong cùng cluster có pattern tương đồng — bắt cùng nhóm mẫu bất thường — nhưng có thể dùng feature hoặc ngưỡng khác nhau.</w:t>
      </w:r>
    </w:p>
    <w:p>
      <w:pPr>
        <w:pStyle w:val="Heading2"/>
        <w:jc w:val="left"/>
      </w:pPr>
      <w:r>
        <w:rPr>
          <w:rFonts w:ascii="Times New Roman" w:hAnsi="Times New Roman"/>
        </w:rPr>
        <w:t>Ý nghĩa của clustering</w:t>
      </w:r>
    </w:p>
    <w:p>
      <w:pPr>
        <w:pStyle w:val="ListBullet"/>
        <w:ind w:left="283"/>
      </w:pPr>
      <w:r>
        <w:rPr>
          <w:rFonts w:ascii="Times New Roman" w:hAnsi="Times New Roman"/>
          <w:b w:val="0"/>
          <w:i w:val="0"/>
          <w:sz w:val="24"/>
        </w:rPr>
        <w:t>Nhóm các rule 'nói cùng một điều' để người dùng có thể chọn rule đại diện.</w:t>
      </w:r>
    </w:p>
    <w:p>
      <w:pPr>
        <w:pStyle w:val="ListBullet"/>
        <w:ind w:left="283"/>
      </w:pPr>
      <w:r>
        <w:rPr>
          <w:rFonts w:ascii="Times New Roman" w:hAnsi="Times New Roman"/>
          <w:b w:val="0"/>
          <w:i w:val="0"/>
          <w:sz w:val="24"/>
        </w:rPr>
        <w:t>Mỗi cluster ứng với một 'pattern bất thường' khác nhau trong dữ liệu.</w:t>
      </w:r>
    </w:p>
    <w:p>
      <w:pPr>
        <w:pStyle w:val="ListBullet"/>
        <w:ind w:left="283"/>
      </w:pPr>
      <w:r>
        <w:rPr>
          <w:rFonts w:ascii="Times New Roman" w:hAnsi="Times New Roman"/>
          <w:b w:val="0"/>
          <w:i w:val="0"/>
          <w:sz w:val="24"/>
        </w:rPr>
        <w:t>Giảm số lượng rule cần đọc: thay vì đọc 50 rule, người dùng chỉ cần đọc 5-10 cluster.</w:t>
      </w:r>
    </w:p>
    <w:p>
      <w:pPr>
        <w:pStyle w:val="ListBullet"/>
        <w:ind w:left="283"/>
      </w:pPr>
      <w:r>
        <w:rPr>
          <w:rFonts w:ascii="Times New Roman" w:hAnsi="Times New Roman"/>
          <w:b w:val="0"/>
          <w:i w:val="0"/>
          <w:sz w:val="24"/>
        </w:rPr>
        <w:t>max_cluster_size giới hạn kích thước cluster để tránh cluster khổng lồ.</w:t>
      </w:r>
    </w:p>
    <w:p>
      <w:pPr>
        <w:pStyle w:val="Heading1"/>
        <w:jc w:val="left"/>
      </w:pPr>
      <w:r>
        <w:rPr>
          <w:rFonts w:ascii="Times New Roman" w:hAnsi="Times New Roman"/>
        </w:rPr>
        <w:t>11. Bước 8 – Ensemble Scoring (đang phát triển)</w:t>
      </w:r>
    </w:p>
    <w:p>
      <w:r>
        <w:rPr>
          <w:rFonts w:ascii="Times New Roman" w:hAnsi="Times New Roman"/>
          <w:b w:val="0"/>
          <w:i w:val="0"/>
          <w:sz w:val="24"/>
        </w:rPr>
        <w:t>Thay vì dùng rule tốt nhất để dự đoán (chọn max), _ensemble_score() tổng hợp tín hiệu từ tất cả rule trong một cluster bằng cách vote có trọng số:</w:t>
      </w:r>
    </w:p>
    <w:p>
      <w:pPr>
        <w:spacing w:before="0" w:after="0"/>
        <w:ind w:left="567"/>
      </w:pPr>
      <w:r>
        <w:rPr>
          <w:rFonts w:ascii="Courier New" w:hAnsi="Courier New"/>
          <w:color w:val="1F3B6E"/>
          <w:sz w:val="20"/>
        </w:rPr>
        <w:t>score = Σ (weight_r × S_r)  /  Σ weight_r</w:t>
      </w:r>
    </w:p>
    <w:p>
      <w:pPr>
        <w:spacing w:before="0" w:after="0"/>
        <w:ind w:left="567"/>
      </w:pPr>
      <w:r>
        <w:rPr>
          <w:rFonts w:ascii="Courier New" w:hAnsi="Courier New"/>
          <w:color w:val="1F3B6E"/>
          <w:sz w:val="20"/>
        </w:rPr>
        <w:t xml:space="preserve"> </w:t>
      </w:r>
    </w:p>
    <w:p>
      <w:pPr>
        <w:spacing w:before="0" w:after="0"/>
        <w:ind w:left="567"/>
      </w:pPr>
      <w:r>
        <w:rPr>
          <w:rFonts w:ascii="Courier New" w:hAnsi="Courier New"/>
          <w:color w:val="1F3B6E"/>
          <w:sz w:val="20"/>
        </w:rPr>
        <w:t># Mặc định: weight_r = precision của rule r</w:t>
      </w:r>
    </w:p>
    <w:p>
      <w:pPr>
        <w:spacing w:before="0" w:after="0"/>
        <w:ind w:left="567"/>
      </w:pPr>
      <w:r>
        <w:rPr>
          <w:rFonts w:ascii="Courier New" w:hAnsi="Courier New"/>
          <w:color w:val="1F3B6E"/>
          <w:sz w:val="20"/>
        </w:rPr>
        <w:t># score[i] ≈ xác suất trung bình mẫu i là anomaly theo cluster này</w:t>
      </w:r>
    </w:p>
    <w:p>
      <w:r>
        <w:rPr>
          <w:rFonts w:ascii="Times New Roman" w:hAnsi="Times New Roman"/>
          <w:b w:val="0"/>
          <w:i w:val="0"/>
          <w:sz w:val="24"/>
        </w:rPr>
        <w:t>Điểm số này mịn hơn hard-vote và ít nhạy cảm với nhiễu hơn so với việc chọn một rule duy nhất. Phương pháp này chưa được tích hợp vào predict() trong phiên bản hiện tại.</w:t>
      </w:r>
    </w:p>
    <w:p>
      <w:pPr>
        <w:pStyle w:val="Heading1"/>
        <w:jc w:val="left"/>
      </w:pPr>
      <w:r>
        <w:rPr>
          <w:rFonts w:ascii="Times New Roman" w:hAnsi="Times New Roman"/>
        </w:rPr>
        <w:t>12. Lớp Rule &amp; Logic Factorize</w:t>
      </w:r>
    </w:p>
    <w:p>
      <w:r>
        <w:rPr>
          <w:rFonts w:ascii="Times New Roman" w:hAnsi="Times New Roman"/>
          <w:b w:val="0"/>
          <w:i w:val="0"/>
          <w:sz w:val="24"/>
        </w:rPr>
        <w:t>Rule class đóng vai trò quan trọng: chuẩn hóa, so sánh và đánh giá rule.</w:t>
      </w:r>
    </w:p>
    <w:tbl>
      <w:tblPr>
        <w:tblStyle w:val="LightShading-Accent1"/>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Method</w:t>
            </w:r>
          </w:p>
        </w:tc>
        <w:tc>
          <w:tcPr>
            <w:tcW w:type="dxa" w:w="4702"/>
          </w:tcPr>
          <w:p>
            <w:r>
              <w:rPr>
                <w:rFonts w:ascii="Times New Roman" w:hAnsi="Times New Roman"/>
                <w:b/>
                <w:sz w:val="22"/>
              </w:rPr>
              <w:t>Chức năng</w:t>
            </w:r>
          </w:p>
        </w:tc>
      </w:tr>
      <w:tr>
        <w:tc>
          <w:tcPr>
            <w:tcW w:type="dxa" w:w="4702"/>
          </w:tcPr>
          <w:p>
            <w:r>
              <w:rPr>
                <w:rFonts w:ascii="Times New Roman" w:hAnsi="Times New Roman"/>
                <w:sz w:val="22"/>
              </w:rPr>
              <w:t>__init__(rule, args)</w:t>
            </w:r>
          </w:p>
        </w:tc>
        <w:tc>
          <w:tcPr>
            <w:tcW w:type="dxa" w:w="4702"/>
          </w:tcPr>
          <w:p>
            <w:r>
              <w:rPr>
                <w:rFonts w:ascii="Times New Roman" w:hAnsi="Times New Roman"/>
                <w:sz w:val="22"/>
              </w:rPr>
              <w:t>Phân tích rule string thành dict (feature, symbol) → value</w:t>
            </w:r>
          </w:p>
        </w:tc>
      </w:tr>
      <w:tr>
        <w:tc>
          <w:tcPr>
            <w:tcW w:type="dxa" w:w="4702"/>
          </w:tcPr>
          <w:p>
            <w:r>
              <w:rPr>
                <w:rFonts w:ascii="Times New Roman" w:hAnsi="Times New Roman"/>
                <w:sz w:val="22"/>
              </w:rPr>
              <w:t>factorize()</w:t>
            </w:r>
          </w:p>
        </w:tc>
        <w:tc>
          <w:tcPr>
            <w:tcW w:type="dxa" w:w="4702"/>
          </w:tcPr>
          <w:p>
            <w:r>
              <w:rPr>
                <w:rFonts w:ascii="Times New Roman" w:hAnsi="Times New Roman"/>
                <w:sz w:val="22"/>
              </w:rPr>
              <w:t>Loại bỏ điều kiện thừa: X &gt; 3 AND X &gt; 5 → X &gt; 5</w:t>
            </w:r>
          </w:p>
        </w:tc>
      </w:tr>
      <w:tr>
        <w:tc>
          <w:tcPr>
            <w:tcW w:type="dxa" w:w="4702"/>
          </w:tcPr>
          <w:p>
            <w:r>
              <w:rPr>
                <w:rFonts w:ascii="Times New Roman" w:hAnsi="Times New Roman"/>
                <w:sz w:val="22"/>
              </w:rPr>
              <w:t>__eq__ / __hash__</w:t>
            </w:r>
          </w:p>
        </w:tc>
        <w:tc>
          <w:tcPr>
            <w:tcW w:type="dxa" w:w="4702"/>
          </w:tcPr>
          <w:p>
            <w:r>
              <w:rPr>
                <w:rFonts w:ascii="Times New Roman" w:hAnsi="Times New Roman"/>
                <w:sz w:val="22"/>
              </w:rPr>
              <w:t>Dùng agg_dict đã factorize → hai rule giống nhau sau simplify sẽ bằng nhau</w:t>
            </w:r>
          </w:p>
        </w:tc>
      </w:tr>
      <w:tr>
        <w:tc>
          <w:tcPr>
            <w:tcW w:type="dxa" w:w="4702"/>
          </w:tcPr>
          <w:p>
            <w:r>
              <w:rPr>
                <w:rFonts w:ascii="Times New Roman" w:hAnsi="Times New Roman"/>
                <w:sz w:val="22"/>
              </w:rPr>
              <w:t>__repr__</w:t>
            </w:r>
          </w:p>
        </w:tc>
        <w:tc>
          <w:tcPr>
            <w:tcW w:type="dxa" w:w="4702"/>
          </w:tcPr>
          <w:p>
            <w:r>
              <w:rPr>
                <w:rFonts w:ascii="Times New Roman" w:hAnsi="Times New Roman"/>
                <w:sz w:val="22"/>
              </w:rPr>
              <w:t>In rule dạng chuẩn (sắp xếp theo tên feature)</w:t>
            </w:r>
          </w:p>
        </w:tc>
      </w:tr>
      <w:tr>
        <w:tc>
          <w:tcPr>
            <w:tcW w:type="dxa" w:w="4702"/>
          </w:tcPr>
          <w:p>
            <w:r>
              <w:rPr>
                <w:rFonts w:ascii="Times New Roman" w:hAnsi="Times New Roman"/>
                <w:sz w:val="22"/>
              </w:rPr>
              <w:t>evaluate(X, names)</w:t>
            </w:r>
          </w:p>
        </w:tc>
        <w:tc>
          <w:tcPr>
            <w:tcW w:type="dxa" w:w="4702"/>
          </w:tcPr>
          <w:p>
            <w:r>
              <w:rPr>
                <w:rFonts w:ascii="Times New Roman" w:hAnsi="Times New Roman"/>
                <w:sz w:val="22"/>
              </w:rPr>
              <w:t>Trả về boolean mask — mẫu nào thỏa rule</w:t>
            </w:r>
          </w:p>
        </w:tc>
      </w:tr>
      <w:tr>
        <w:tc>
          <w:tcPr>
            <w:tcW w:type="dxa" w:w="4702"/>
          </w:tcPr>
          <w:p>
            <w:r>
              <w:rPr>
                <w:rFonts w:ascii="Times New Roman" w:hAnsi="Times New Roman"/>
                <w:sz w:val="22"/>
              </w:rPr>
              <w:t>__iter__</w:t>
            </w:r>
          </w:p>
        </w:tc>
        <w:tc>
          <w:tcPr>
            <w:tcW w:type="dxa" w:w="4702"/>
          </w:tcPr>
          <w:p>
            <w:r>
              <w:rPr>
                <w:rFonts w:ascii="Times New Roman" w:hAnsi="Times New Roman"/>
                <w:sz w:val="22"/>
              </w:rPr>
              <w:t>Cho phép unpack: rule_str, args = Rule(...)</w:t>
            </w:r>
          </w:p>
        </w:tc>
      </w:tr>
    </w:tbl>
    <w:p/>
    <w:p>
      <w:r>
        <w:rPr>
          <w:rFonts w:ascii="Times New Roman" w:hAnsi="Times New Roman"/>
          <w:b w:val="0"/>
          <w:i w:val="0"/>
          <w:sz w:val="24"/>
        </w:rPr>
        <w:t>Logic factorize cho từng loại điều kiện:</w:t>
      </w:r>
    </w:p>
    <w:tbl>
      <w:tblPr>
        <w:tblStyle w:val="LightShading-Accent1"/>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Điều kiện</w:t>
            </w:r>
          </w:p>
        </w:tc>
        <w:tc>
          <w:tcPr>
            <w:tcW w:type="dxa" w:w="4702"/>
          </w:tcPr>
          <w:p>
            <w:r>
              <w:rPr>
                <w:rFonts w:ascii="Times New Roman" w:hAnsi="Times New Roman"/>
                <w:b/>
                <w:sz w:val="22"/>
              </w:rPr>
              <w:t>Giữ lại</w:t>
            </w:r>
          </w:p>
        </w:tc>
      </w:tr>
      <w:tr>
        <w:tc>
          <w:tcPr>
            <w:tcW w:type="dxa" w:w="4702"/>
          </w:tcPr>
          <w:p>
            <w:r>
              <w:rPr>
                <w:rFonts w:ascii="Times New Roman" w:hAnsi="Times New Roman"/>
                <w:sz w:val="22"/>
              </w:rPr>
              <w:t>X &gt; 3  AND  X &gt; 7</w:t>
            </w:r>
          </w:p>
        </w:tc>
        <w:tc>
          <w:tcPr>
            <w:tcW w:type="dxa" w:w="4702"/>
          </w:tcPr>
          <w:p>
            <w:r>
              <w:rPr>
                <w:rFonts w:ascii="Times New Roman" w:hAnsi="Times New Roman"/>
                <w:sz w:val="22"/>
              </w:rPr>
              <w:t>X &gt; 7     (điều kiện chặt hơn phía lớn hơn)</w:t>
            </w:r>
          </w:p>
        </w:tc>
      </w:tr>
      <w:tr>
        <w:tc>
          <w:tcPr>
            <w:tcW w:type="dxa" w:w="4702"/>
          </w:tcPr>
          <w:p>
            <w:r>
              <w:rPr>
                <w:rFonts w:ascii="Times New Roman" w:hAnsi="Times New Roman"/>
                <w:sz w:val="22"/>
              </w:rPr>
              <w:t>X &lt;= 10  AND  X &lt;= 6</w:t>
            </w:r>
          </w:p>
        </w:tc>
        <w:tc>
          <w:tcPr>
            <w:tcW w:type="dxa" w:w="4702"/>
          </w:tcPr>
          <w:p>
            <w:r>
              <w:rPr>
                <w:rFonts w:ascii="Times New Roman" w:hAnsi="Times New Roman"/>
                <w:sz w:val="22"/>
              </w:rPr>
              <w:t>X &lt;= 6    (điều kiện chặt hơn phía nhỏ hơn)</w:t>
            </w:r>
          </w:p>
        </w:tc>
      </w:tr>
      <w:tr>
        <w:tc>
          <w:tcPr>
            <w:tcW w:type="dxa" w:w="4702"/>
          </w:tcPr>
          <w:p>
            <w:r>
              <w:rPr>
                <w:rFonts w:ascii="Times New Roman" w:hAnsi="Times New Roman"/>
                <w:sz w:val="22"/>
              </w:rPr>
              <w:t>X &gt; 3  AND  X &lt;= 10</w:t>
            </w:r>
          </w:p>
        </w:tc>
        <w:tc>
          <w:tcPr>
            <w:tcW w:type="dxa" w:w="4702"/>
          </w:tcPr>
          <w:p>
            <w:r>
              <w:rPr>
                <w:rFonts w:ascii="Times New Roman" w:hAnsi="Times New Roman"/>
                <w:sz w:val="22"/>
              </w:rPr>
              <w:t>Giữ cả hai (giới hạn hai phía)</w:t>
            </w:r>
          </w:p>
        </w:tc>
      </w:tr>
    </w:tbl>
    <w:p>
      <w:pPr>
        <w:pStyle w:val="Heading1"/>
        <w:jc w:val="left"/>
      </w:pPr>
      <w:r>
        <w:rPr>
          <w:rFonts w:ascii="Times New Roman" w:hAnsi="Times New Roman"/>
        </w:rPr>
        <w:t>13. Tham số cấu hình</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Tham số</w:t>
            </w:r>
          </w:p>
        </w:tc>
        <w:tc>
          <w:tcPr>
            <w:tcW w:type="dxa" w:w="3135"/>
          </w:tcPr>
          <w:p>
            <w:r>
              <w:rPr>
                <w:rFonts w:ascii="Times New Roman" w:hAnsi="Times New Roman"/>
                <w:b/>
                <w:sz w:val="22"/>
              </w:rPr>
              <w:t>Mặc định</w:t>
            </w:r>
          </w:p>
        </w:tc>
        <w:tc>
          <w:tcPr>
            <w:tcW w:type="dxa" w:w="3135"/>
          </w:tcPr>
          <w:p>
            <w:r>
              <w:rPr>
                <w:rFonts w:ascii="Times New Roman" w:hAnsi="Times New Roman"/>
                <w:b/>
                <w:sz w:val="22"/>
              </w:rPr>
              <w:t>Ảnh hưởng</w:t>
            </w:r>
          </w:p>
        </w:tc>
      </w:tr>
      <w:tr>
        <w:tc>
          <w:tcPr>
            <w:tcW w:type="dxa" w:w="3135"/>
          </w:tcPr>
          <w:p>
            <w:r>
              <w:rPr>
                <w:rFonts w:ascii="Times New Roman" w:hAnsi="Times New Roman"/>
                <w:sz w:val="22"/>
              </w:rPr>
              <w:t>precision_min</w:t>
            </w:r>
          </w:p>
        </w:tc>
        <w:tc>
          <w:tcPr>
            <w:tcW w:type="dxa" w:w="3135"/>
          </w:tcPr>
          <w:p>
            <w:r>
              <w:rPr>
                <w:rFonts w:ascii="Times New Roman" w:hAnsi="Times New Roman"/>
                <w:sz w:val="22"/>
              </w:rPr>
              <w:t>0.5</w:t>
            </w:r>
          </w:p>
        </w:tc>
        <w:tc>
          <w:tcPr>
            <w:tcW w:type="dxa" w:w="3135"/>
          </w:tcPr>
          <w:p>
            <w:r>
              <w:rPr>
                <w:rFonts w:ascii="Times New Roman" w:hAnsi="Times New Roman"/>
                <w:sz w:val="22"/>
              </w:rPr>
              <w:t>Ngưỡng lọc rule — tăng lên để chỉ giữ rule chắc chắn hơn</w:t>
            </w:r>
          </w:p>
        </w:tc>
      </w:tr>
      <w:tr>
        <w:tc>
          <w:tcPr>
            <w:tcW w:type="dxa" w:w="3135"/>
          </w:tcPr>
          <w:p>
            <w:r>
              <w:rPr>
                <w:rFonts w:ascii="Times New Roman" w:hAnsi="Times New Roman"/>
                <w:sz w:val="22"/>
              </w:rPr>
              <w:t>recall_min</w:t>
            </w:r>
          </w:p>
        </w:tc>
        <w:tc>
          <w:tcPr>
            <w:tcW w:type="dxa" w:w="3135"/>
          </w:tcPr>
          <w:p>
            <w:r>
              <w:rPr>
                <w:rFonts w:ascii="Times New Roman" w:hAnsi="Times New Roman"/>
                <w:sz w:val="22"/>
              </w:rPr>
              <w:t>0.01</w:t>
            </w:r>
          </w:p>
        </w:tc>
        <w:tc>
          <w:tcPr>
            <w:tcW w:type="dxa" w:w="3135"/>
          </w:tcPr>
          <w:p>
            <w:r>
              <w:rPr>
                <w:rFonts w:ascii="Times New Roman" w:hAnsi="Times New Roman"/>
                <w:sz w:val="22"/>
              </w:rPr>
              <w:t>Ngưỡng coverage — giảm để giữ rule bắt ít mẫu nhưng chính xác</w:t>
            </w:r>
          </w:p>
        </w:tc>
      </w:tr>
      <w:tr>
        <w:tc>
          <w:tcPr>
            <w:tcW w:type="dxa" w:w="3135"/>
          </w:tcPr>
          <w:p>
            <w:r>
              <w:rPr>
                <w:rFonts w:ascii="Times New Roman" w:hAnsi="Times New Roman"/>
                <w:sz w:val="22"/>
              </w:rPr>
              <w:t>n_estimators</w:t>
            </w:r>
          </w:p>
        </w:tc>
        <w:tc>
          <w:tcPr>
            <w:tcW w:type="dxa" w:w="3135"/>
          </w:tcPr>
          <w:p>
            <w:r>
              <w:rPr>
                <w:rFonts w:ascii="Times New Roman" w:hAnsi="Times New Roman"/>
                <w:sz w:val="22"/>
              </w:rPr>
              <w:t>10</w:t>
            </w:r>
          </w:p>
        </w:tc>
        <w:tc>
          <w:tcPr>
            <w:tcW w:type="dxa" w:w="3135"/>
          </w:tcPr>
          <w:p>
            <w:r>
              <w:rPr>
                <w:rFonts w:ascii="Times New Roman" w:hAnsi="Times New Roman"/>
                <w:sz w:val="22"/>
              </w:rPr>
              <w:t>Số cây — nhiều hơn → nhiều rule hơn, chậm hơn</w:t>
            </w:r>
          </w:p>
        </w:tc>
      </w:tr>
      <w:tr>
        <w:tc>
          <w:tcPr>
            <w:tcW w:type="dxa" w:w="3135"/>
          </w:tcPr>
          <w:p>
            <w:r>
              <w:rPr>
                <w:rFonts w:ascii="Times New Roman" w:hAnsi="Times New Roman"/>
                <w:sz w:val="22"/>
              </w:rPr>
              <w:t>max_depth</w:t>
            </w:r>
          </w:p>
        </w:tc>
        <w:tc>
          <w:tcPr>
            <w:tcW w:type="dxa" w:w="3135"/>
          </w:tcPr>
          <w:p>
            <w:r>
              <w:rPr>
                <w:rFonts w:ascii="Times New Roman" w:hAnsi="Times New Roman"/>
                <w:sz w:val="22"/>
              </w:rPr>
              <w:t>6</w:t>
            </w:r>
          </w:p>
        </w:tc>
        <w:tc>
          <w:tcPr>
            <w:tcW w:type="dxa" w:w="3135"/>
          </w:tcPr>
          <w:p>
            <w:r>
              <w:rPr>
                <w:rFonts w:ascii="Times New Roman" w:hAnsi="Times New Roman"/>
                <w:sz w:val="22"/>
              </w:rPr>
              <w:t>Độ sâu cây — nông → rule ngắn, dễ hiểu; sâu → rule chi tiết hơn</w:t>
            </w:r>
          </w:p>
        </w:tc>
      </w:tr>
      <w:tr>
        <w:tc>
          <w:tcPr>
            <w:tcW w:type="dxa" w:w="3135"/>
          </w:tcPr>
          <w:p>
            <w:r>
              <w:rPr>
                <w:rFonts w:ascii="Times New Roman" w:hAnsi="Times New Roman"/>
                <w:sz w:val="22"/>
              </w:rPr>
              <w:t>max_depth=[2,3,4]</w:t>
            </w:r>
          </w:p>
        </w:tc>
        <w:tc>
          <w:tcPr>
            <w:tcW w:type="dxa" w:w="3135"/>
          </w:tcPr>
          <w:p>
            <w:r>
              <w:rPr>
                <w:rFonts w:ascii="Times New Roman" w:hAnsi="Times New Roman"/>
                <w:sz w:val="22"/>
              </w:rPr>
              <w:t>—</w:t>
            </w:r>
          </w:p>
        </w:tc>
        <w:tc>
          <w:tcPr>
            <w:tcW w:type="dxa" w:w="3135"/>
          </w:tcPr>
          <w:p>
            <w:r>
              <w:rPr>
                <w:rFonts w:ascii="Times New Roman" w:hAnsi="Times New Roman"/>
                <w:sz w:val="22"/>
              </w:rPr>
              <w:t>Train nhiều BaggingClassifier với độ sâu khác nhau đồng thời</w:t>
            </w:r>
          </w:p>
        </w:tc>
      </w:tr>
      <w:tr>
        <w:tc>
          <w:tcPr>
            <w:tcW w:type="dxa" w:w="3135"/>
          </w:tcPr>
          <w:p>
            <w:r>
              <w:rPr>
                <w:rFonts w:ascii="Times New Roman" w:hAnsi="Times New Roman"/>
                <w:sz w:val="22"/>
              </w:rPr>
              <w:t>max_samples</w:t>
            </w:r>
          </w:p>
        </w:tc>
        <w:tc>
          <w:tcPr>
            <w:tcW w:type="dxa" w:w="3135"/>
          </w:tcPr>
          <w:p>
            <w:r>
              <w:rPr>
                <w:rFonts w:ascii="Times New Roman" w:hAnsi="Times New Roman"/>
                <w:sz w:val="22"/>
              </w:rPr>
              <w:t>0.8</w:t>
            </w:r>
          </w:p>
        </w:tc>
        <w:tc>
          <w:tcPr>
            <w:tcW w:type="dxa" w:w="3135"/>
          </w:tcPr>
          <w:p>
            <w:r>
              <w:rPr>
                <w:rFonts w:ascii="Times New Roman" w:hAnsi="Times New Roman"/>
                <w:sz w:val="22"/>
              </w:rPr>
              <w:t>Tỷ lệ mẫu mỗi cây — phải &lt; 1 để có OOB</w:t>
            </w:r>
          </w:p>
        </w:tc>
      </w:tr>
      <w:tr>
        <w:tc>
          <w:tcPr>
            <w:tcW w:type="dxa" w:w="3135"/>
          </w:tcPr>
          <w:p>
            <w:r>
              <w:rPr>
                <w:rFonts w:ascii="Times New Roman" w:hAnsi="Times New Roman"/>
                <w:sz w:val="22"/>
              </w:rPr>
              <w:t>bootstrap</w:t>
            </w:r>
          </w:p>
        </w:tc>
        <w:tc>
          <w:tcPr>
            <w:tcW w:type="dxa" w:w="3135"/>
          </w:tcPr>
          <w:p>
            <w:r>
              <w:rPr>
                <w:rFonts w:ascii="Times New Roman" w:hAnsi="Times New Roman"/>
                <w:sz w:val="22"/>
              </w:rPr>
              <w:t>False</w:t>
            </w:r>
          </w:p>
        </w:tc>
        <w:tc>
          <w:tcPr>
            <w:tcW w:type="dxa" w:w="3135"/>
          </w:tcPr>
          <w:p>
            <w:r>
              <w:rPr>
                <w:rFonts w:ascii="Times New Roman" w:hAnsi="Times New Roman"/>
                <w:sz w:val="22"/>
              </w:rPr>
              <w:t>Bật True để dùng OOB evaluation chuẩn</w:t>
            </w:r>
          </w:p>
        </w:tc>
      </w:tr>
      <w:tr>
        <w:tc>
          <w:tcPr>
            <w:tcW w:type="dxa" w:w="3135"/>
          </w:tcPr>
          <w:p>
            <w:r>
              <w:rPr>
                <w:rFonts w:ascii="Times New Roman" w:hAnsi="Times New Roman"/>
                <w:sz w:val="22"/>
              </w:rPr>
              <w:t>threshold (cluster)</w:t>
            </w:r>
          </w:p>
        </w:tc>
        <w:tc>
          <w:tcPr>
            <w:tcW w:type="dxa" w:w="3135"/>
          </w:tcPr>
          <w:p>
            <w:r>
              <w:rPr>
                <w:rFonts w:ascii="Times New Roman" w:hAnsi="Times New Roman"/>
                <w:sz w:val="22"/>
              </w:rPr>
              <w:t>0.6</w:t>
            </w:r>
          </w:p>
        </w:tc>
        <w:tc>
          <w:tcPr>
            <w:tcW w:type="dxa" w:w="3135"/>
          </w:tcPr>
          <w:p>
            <w:r>
              <w:rPr>
                <w:rFonts w:ascii="Times New Roman" w:hAnsi="Times New Roman"/>
                <w:sz w:val="22"/>
              </w:rPr>
              <w:t>Ngưỡng adjusted_similarity để nối hai rule trong đồ thị</w:t>
            </w:r>
          </w:p>
        </w:tc>
      </w:tr>
    </w:tbl>
    <w:p/>
    <w:p>
      <w:pPr>
        <w:pStyle w:val="Heading1"/>
        <w:jc w:val="left"/>
      </w:pPr>
      <w:r>
        <w:rPr>
          <w:rFonts w:ascii="Times New Roman" w:hAnsi="Times New Roman"/>
        </w:rPr>
        <w:t>14. Đầu ra của mô hình</w:t>
      </w:r>
    </w:p>
    <w:p>
      <w:r>
        <w:rPr>
          <w:rFonts w:ascii="Times New Roman" w:hAnsi="Times New Roman"/>
          <w:b w:val="0"/>
          <w:i w:val="0"/>
          <w:sz w:val="24"/>
        </w:rPr>
        <w:t>Sau khi gọi fit(), model lưu các thuộc tính sau:</w:t>
      </w:r>
    </w:p>
    <w:tbl>
      <w:tblPr>
        <w:tblStyle w:val="LightShading-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sz w:val="22"/>
              </w:rPr>
              <w:t>Thuộc tính</w:t>
            </w:r>
          </w:p>
        </w:tc>
        <w:tc>
          <w:tcPr>
            <w:tcW w:type="dxa" w:w="3135"/>
          </w:tcPr>
          <w:p>
            <w:r>
              <w:rPr>
                <w:rFonts w:ascii="Times New Roman" w:hAnsi="Times New Roman"/>
                <w:b/>
                <w:sz w:val="22"/>
              </w:rPr>
              <w:t>Kiểu dữ liệu</w:t>
            </w:r>
          </w:p>
        </w:tc>
        <w:tc>
          <w:tcPr>
            <w:tcW w:type="dxa" w:w="3135"/>
          </w:tcPr>
          <w:p>
            <w:r>
              <w:rPr>
                <w:rFonts w:ascii="Times New Roman" w:hAnsi="Times New Roman"/>
                <w:b/>
                <w:sz w:val="22"/>
              </w:rPr>
              <w:t>Mô tả</w:t>
            </w:r>
          </w:p>
        </w:tc>
      </w:tr>
      <w:tr>
        <w:tc>
          <w:tcPr>
            <w:tcW w:type="dxa" w:w="3135"/>
          </w:tcPr>
          <w:p>
            <w:r>
              <w:rPr>
                <w:rFonts w:ascii="Times New Roman" w:hAnsi="Times New Roman"/>
                <w:sz w:val="22"/>
              </w:rPr>
              <w:t>rules_</w:t>
            </w:r>
          </w:p>
        </w:tc>
        <w:tc>
          <w:tcPr>
            <w:tcW w:type="dxa" w:w="3135"/>
          </w:tcPr>
          <w:p>
            <w:r>
              <w:rPr>
                <w:rFonts w:ascii="Times New Roman" w:hAnsi="Times New Roman"/>
                <w:sz w:val="22"/>
              </w:rPr>
              <w:t>list of (str, tuple)</w:t>
            </w:r>
          </w:p>
        </w:tc>
        <w:tc>
          <w:tcPr>
            <w:tcW w:type="dxa" w:w="3135"/>
          </w:tcPr>
          <w:p>
            <w:r>
              <w:rPr>
                <w:rFonts w:ascii="Times New Roman" w:hAnsi="Times New Roman"/>
                <w:sz w:val="22"/>
              </w:rPr>
              <w:t>Danh sách (rule_string, (precision, recall, count)) sắp xếp theo precision giảm dần</w:t>
            </w:r>
          </w:p>
        </w:tc>
      </w:tr>
      <w:tr>
        <w:tc>
          <w:tcPr>
            <w:tcW w:type="dxa" w:w="3135"/>
          </w:tcPr>
          <w:p>
            <w:r>
              <w:rPr>
                <w:rFonts w:ascii="Times New Roman" w:hAnsi="Times New Roman"/>
                <w:sz w:val="22"/>
              </w:rPr>
              <w:t>clusters_</w:t>
            </w:r>
          </w:p>
        </w:tc>
        <w:tc>
          <w:tcPr>
            <w:tcW w:type="dxa" w:w="3135"/>
          </w:tcPr>
          <w:p>
            <w:r>
              <w:rPr>
                <w:rFonts w:ascii="Times New Roman" w:hAnsi="Times New Roman"/>
                <w:sz w:val="22"/>
              </w:rPr>
              <w:t>list of list of int</w:t>
            </w:r>
          </w:p>
        </w:tc>
        <w:tc>
          <w:tcPr>
            <w:tcW w:type="dxa" w:w="3135"/>
          </w:tcPr>
          <w:p>
            <w:r>
              <w:rPr>
                <w:rFonts w:ascii="Times New Roman" w:hAnsi="Times New Roman"/>
                <w:sz w:val="22"/>
              </w:rPr>
              <w:t>Chỉ số của rule trong rules_ theo từng cluster</w:t>
            </w:r>
          </w:p>
        </w:tc>
      </w:tr>
      <w:tr>
        <w:tc>
          <w:tcPr>
            <w:tcW w:type="dxa" w:w="3135"/>
          </w:tcPr>
          <w:p>
            <w:r>
              <w:rPr>
                <w:rFonts w:ascii="Times New Roman" w:hAnsi="Times New Roman"/>
                <w:sz w:val="22"/>
              </w:rPr>
              <w:t>clustered_rules_</w:t>
            </w:r>
          </w:p>
        </w:tc>
        <w:tc>
          <w:tcPr>
            <w:tcW w:type="dxa" w:w="3135"/>
          </w:tcPr>
          <w:p>
            <w:r>
              <w:rPr>
                <w:rFonts w:ascii="Times New Roman" w:hAnsi="Times New Roman"/>
                <w:sz w:val="22"/>
              </w:rPr>
              <w:t>list of list of str</w:t>
            </w:r>
          </w:p>
        </w:tc>
        <w:tc>
          <w:tcPr>
            <w:tcW w:type="dxa" w:w="3135"/>
          </w:tcPr>
          <w:p>
            <w:r>
              <w:rPr>
                <w:rFonts w:ascii="Times New Roman" w:hAnsi="Times New Roman"/>
                <w:sz w:val="22"/>
              </w:rPr>
              <w:t>Rule string dạng đọc được (đã thay tên feature thật) theo từng cluster</w:t>
            </w:r>
          </w:p>
        </w:tc>
      </w:tr>
      <w:tr>
        <w:tc>
          <w:tcPr>
            <w:tcW w:type="dxa" w:w="3135"/>
          </w:tcPr>
          <w:p>
            <w:r>
              <w:rPr>
                <w:rFonts w:ascii="Times New Roman" w:hAnsi="Times New Roman"/>
                <w:sz w:val="22"/>
              </w:rPr>
              <w:t>clustered_rules_raw_</w:t>
            </w:r>
          </w:p>
        </w:tc>
        <w:tc>
          <w:tcPr>
            <w:tcW w:type="dxa" w:w="3135"/>
          </w:tcPr>
          <w:p>
            <w:r>
              <w:rPr>
                <w:rFonts w:ascii="Times New Roman" w:hAnsi="Times New Roman"/>
                <w:sz w:val="22"/>
              </w:rPr>
              <w:t>list of list of str</w:t>
            </w:r>
          </w:p>
        </w:tc>
        <w:tc>
          <w:tcPr>
            <w:tcW w:type="dxa" w:w="3135"/>
          </w:tcPr>
          <w:p>
            <w:r>
              <w:rPr>
                <w:rFonts w:ascii="Times New Roman" w:hAnsi="Times New Roman"/>
                <w:sz w:val="22"/>
              </w:rPr>
              <w:t>Rule string dùng tên nội bộ __C__0, __C__1 (dùng cho pandas query)</w:t>
            </w:r>
          </w:p>
        </w:tc>
      </w:tr>
      <w:tr>
        <w:tc>
          <w:tcPr>
            <w:tcW w:type="dxa" w:w="3135"/>
          </w:tcPr>
          <w:p>
            <w:r>
              <w:rPr>
                <w:rFonts w:ascii="Times New Roman" w:hAnsi="Times New Roman"/>
                <w:sz w:val="22"/>
              </w:rPr>
              <w:t>estimators_</w:t>
            </w:r>
          </w:p>
        </w:tc>
        <w:tc>
          <w:tcPr>
            <w:tcW w:type="dxa" w:w="3135"/>
          </w:tcPr>
          <w:p>
            <w:r>
              <w:rPr>
                <w:rFonts w:ascii="Times New Roman" w:hAnsi="Times New Roman"/>
                <w:sz w:val="22"/>
              </w:rPr>
              <w:t>list</w:t>
            </w:r>
          </w:p>
        </w:tc>
        <w:tc>
          <w:tcPr>
            <w:tcW w:type="dxa" w:w="3135"/>
          </w:tcPr>
          <w:p>
            <w:r>
              <w:rPr>
                <w:rFonts w:ascii="Times New Roman" w:hAnsi="Times New Roman"/>
                <w:sz w:val="22"/>
              </w:rPr>
              <w:t>Toàn bộ cây quyết định đã huấn luyện</w:t>
            </w:r>
          </w:p>
        </w:tc>
      </w:tr>
      <w:tr>
        <w:tc>
          <w:tcPr>
            <w:tcW w:type="dxa" w:w="3135"/>
          </w:tcPr>
          <w:p>
            <w:r>
              <w:rPr>
                <w:rFonts w:ascii="Times New Roman" w:hAnsi="Times New Roman"/>
                <w:sz w:val="22"/>
              </w:rPr>
              <w:t>feature_dict_</w:t>
            </w:r>
          </w:p>
        </w:tc>
        <w:tc>
          <w:tcPr>
            <w:tcW w:type="dxa" w:w="3135"/>
          </w:tcPr>
          <w:p>
            <w:r>
              <w:rPr>
                <w:rFonts w:ascii="Times New Roman" w:hAnsi="Times New Roman"/>
                <w:sz w:val="22"/>
              </w:rPr>
              <w:t>dict</w:t>
            </w:r>
          </w:p>
        </w:tc>
        <w:tc>
          <w:tcPr>
            <w:tcW w:type="dxa" w:w="3135"/>
          </w:tcPr>
          <w:p>
            <w:r>
              <w:rPr>
                <w:rFonts w:ascii="Times New Roman" w:hAnsi="Times New Roman"/>
                <w:sz w:val="22"/>
              </w:rPr>
              <w:t>Bảng ánh xạ __C__0 → tên feature thật</w:t>
            </w:r>
          </w:p>
        </w:tc>
      </w:tr>
    </w:tbl>
    <w:p/>
    <w:p>
      <w:r>
        <w:rPr>
          <w:rFonts w:ascii="Times New Roman" w:hAnsi="Times New Roman"/>
          <w:b w:val="0"/>
          <w:i w:val="0"/>
          <w:sz w:val="24"/>
        </w:rPr>
        <w:t>Ví dụ đầu ra clustered_rules_ trên tập Breast Cancer:</w:t>
      </w:r>
    </w:p>
    <w:p>
      <w:pPr>
        <w:spacing w:before="0" w:after="0"/>
        <w:ind w:left="567"/>
      </w:pPr>
      <w:r>
        <w:rPr>
          <w:rFonts w:ascii="Courier New" w:hAnsi="Courier New"/>
          <w:color w:val="1F3B6E"/>
          <w:sz w:val="20"/>
        </w:rPr>
        <w:t>Cluster 1  [10 rules]  — pattern: 'worst radius lớn + worst concavity cao'</w:t>
      </w:r>
    </w:p>
    <w:p>
      <w:pPr>
        <w:spacing w:before="0" w:after="0"/>
        <w:ind w:left="567"/>
      </w:pPr>
      <w:r>
        <w:rPr>
          <w:rFonts w:ascii="Courier New" w:hAnsi="Courier New"/>
          <w:color w:val="1F3B6E"/>
          <w:sz w:val="20"/>
        </w:rPr>
        <w:t xml:space="preserve">  (1) worst radius &gt; 16.8 AND worst concavity &gt; 0.21</w:t>
      </w:r>
    </w:p>
    <w:p>
      <w:pPr>
        <w:spacing w:before="0" w:after="0"/>
        <w:ind w:left="567"/>
      </w:pPr>
      <w:r>
        <w:rPr>
          <w:rFonts w:ascii="Courier New" w:hAnsi="Courier New"/>
          <w:color w:val="1F3B6E"/>
          <w:sz w:val="20"/>
        </w:rPr>
        <w:t xml:space="preserve">       precision=1.00  recall=0.80  support≈118 mẫu</w:t>
      </w:r>
    </w:p>
    <w:p>
      <w:pPr>
        <w:spacing w:before="0" w:after="0"/>
        <w:ind w:left="567"/>
      </w:pPr>
      <w:r>
        <w:rPr>
          <w:rFonts w:ascii="Courier New" w:hAnsi="Courier New"/>
          <w:color w:val="1F3B6E"/>
          <w:sz w:val="20"/>
        </w:rPr>
        <w:t xml:space="preserve">  (2) worst perimeter &gt; 112.8 AND worst area &gt; 810 AND worst concavity &gt; 0.21</w:t>
      </w:r>
    </w:p>
    <w:p>
      <w:pPr>
        <w:spacing w:before="0" w:after="0"/>
        <w:ind w:left="567"/>
      </w:pPr>
      <w:r>
        <w:rPr>
          <w:rFonts w:ascii="Courier New" w:hAnsi="Courier New"/>
          <w:color w:val="1F3B6E"/>
          <w:sz w:val="20"/>
        </w:rPr>
        <w:t xml:space="preserve">       precision=0.98  recall=0.83  support≈123 mẫu</w:t>
      </w:r>
    </w:p>
    <w:p>
      <w:pPr>
        <w:spacing w:before="0" w:after="0"/>
        <w:ind w:left="567"/>
      </w:pPr>
      <w:r>
        <w:rPr>
          <w:rFonts w:ascii="Courier New" w:hAnsi="Courier New"/>
          <w:color w:val="1F3B6E"/>
          <w:sz w:val="20"/>
        </w:rPr>
        <w:t xml:space="preserve">  ...</w:t>
      </w:r>
    </w:p>
    <w:p>
      <w:pPr>
        <w:spacing w:before="0" w:after="0"/>
        <w:ind w:left="567"/>
      </w:pPr>
      <w:r>
        <w:rPr>
          <w:rFonts w:ascii="Courier New" w:hAnsi="Courier New"/>
          <w:color w:val="1F3B6E"/>
          <w:sz w:val="20"/>
        </w:rPr>
        <w:t xml:space="preserve"> </w:t>
      </w:r>
    </w:p>
    <w:p>
      <w:pPr>
        <w:spacing w:before="0" w:after="0"/>
        <w:ind w:left="567"/>
      </w:pPr>
      <w:r>
        <w:rPr>
          <w:rFonts w:ascii="Courier New" w:hAnsi="Courier New"/>
          <w:color w:val="1F3B6E"/>
          <w:sz w:val="20"/>
        </w:rPr>
        <w:t>Cluster 2  [1 rule]  — pattern khác biệt</w:t>
      </w:r>
    </w:p>
    <w:p>
      <w:pPr>
        <w:spacing w:before="0" w:after="0"/>
        <w:ind w:left="567"/>
      </w:pPr>
      <w:r>
        <w:rPr>
          <w:rFonts w:ascii="Courier New" w:hAnsi="Courier New"/>
          <w:color w:val="1F3B6E"/>
          <w:sz w:val="20"/>
        </w:rPr>
        <w:t xml:space="preserve">  (1) mean texture &gt; 15.9 AND worst concave points &gt; 0.15</w:t>
      </w:r>
    </w:p>
    <w:p>
      <w:pPr>
        <w:spacing w:before="0" w:after="0"/>
        <w:ind w:left="567"/>
      </w:pPr>
      <w:r>
        <w:rPr>
          <w:rFonts w:ascii="Courier New" w:hAnsi="Courier New"/>
          <w:color w:val="1F3B6E"/>
          <w:sz w:val="20"/>
        </w:rPr>
        <w:t xml:space="preserve">       precision=1.00  recall=0.63  support≈93 mẫu</w:t>
      </w:r>
    </w:p>
    <w:p>
      <w:pPr>
        <w:pStyle w:val="Heading1"/>
        <w:jc w:val="left"/>
      </w:pPr>
      <w:r>
        <w:rPr>
          <w:rFonts w:ascii="Times New Roman" w:hAnsi="Times New Roman"/>
        </w:rPr>
        <w:t>15. Hướng phát triển tiếp theo</w:t>
      </w:r>
    </w:p>
    <w:p>
      <w:pPr>
        <w:spacing w:before="200" w:after="80"/>
      </w:pPr>
      <w:r>
        <w:rPr>
          <w:rFonts w:ascii="Times New Roman" w:hAnsi="Times New Roman"/>
          <w:b/>
          <w:i w:val="0"/>
          <w:color w:val="1A5376"/>
          <w:sz w:val="26"/>
        </w:rPr>
        <w:t>▸  Tích hợp Ensemble Scoring vào predict()</w:t>
      </w:r>
    </w:p>
    <w:p>
      <w:pPr>
        <w:spacing w:after="120"/>
        <w:ind w:left="454"/>
      </w:pPr>
      <w:r>
        <w:rPr>
          <w:rFonts w:ascii="Times New Roman" w:hAnsi="Times New Roman"/>
          <w:b w:val="0"/>
          <w:i w:val="0"/>
          <w:sz w:val="24"/>
        </w:rPr>
        <w:t>Dùng _ensemble_score() theo từng cluster thay vì chọn rule đơn lẻ. Kết quả dự đoán sẽ mịn hơn và ổn định hơn.</w:t>
      </w:r>
    </w:p>
    <w:p>
      <w:pPr>
        <w:spacing w:before="200" w:after="80"/>
      </w:pPr>
      <w:r>
        <w:rPr>
          <w:rFonts w:ascii="Times New Roman" w:hAnsi="Times New Roman"/>
          <w:b/>
          <w:i w:val="0"/>
          <w:color w:val="1A5376"/>
          <w:sz w:val="26"/>
        </w:rPr>
        <w:t>▸  Chọn rule đại diện cho mỗi cluster</w:t>
      </w:r>
    </w:p>
    <w:p>
      <w:pPr>
        <w:spacing w:after="120"/>
        <w:ind w:left="454"/>
      </w:pPr>
      <w:r>
        <w:rPr>
          <w:rFonts w:ascii="Times New Roman" w:hAnsi="Times New Roman"/>
          <w:b w:val="0"/>
          <w:i w:val="0"/>
          <w:sz w:val="24"/>
        </w:rPr>
        <w:t>Tự động chọn một rule duy nhất từ mỗi cluster (ví dụ: rule có F1 cao nhất) để rút gọn output từ N rule → K cluster representative.</w:t>
      </w:r>
    </w:p>
    <w:p>
      <w:pPr>
        <w:spacing w:before="200" w:after="80"/>
      </w:pPr>
      <w:r>
        <w:rPr>
          <w:rFonts w:ascii="Times New Roman" w:hAnsi="Times New Roman"/>
          <w:b/>
          <w:i w:val="0"/>
          <w:color w:val="1A5376"/>
          <w:sz w:val="26"/>
        </w:rPr>
        <w:t>▸  Asymmetric Similarity vào pipeline</w:t>
      </w:r>
    </w:p>
    <w:p>
      <w:pPr>
        <w:spacing w:after="120"/>
        <w:ind w:left="454"/>
      </w:pPr>
      <w:r>
        <w:rPr>
          <w:rFonts w:ascii="Times New Roman" w:hAnsi="Times New Roman"/>
          <w:b w:val="0"/>
          <w:i w:val="0"/>
          <w:sz w:val="24"/>
        </w:rPr>
        <w:t>Dùng _asymmetric_similarity() để phát hiện quan hệ cha-con giữa các rule, từ đó xây dựng hierarchy rule thay vì flat clustering.</w:t>
      </w:r>
    </w:p>
    <w:p>
      <w:pPr>
        <w:spacing w:before="200" w:after="80"/>
      </w:pPr>
      <w:r>
        <w:rPr>
          <w:rFonts w:ascii="Times New Roman" w:hAnsi="Times New Roman"/>
          <w:b/>
          <w:i w:val="0"/>
          <w:color w:val="1A5376"/>
          <w:sz w:val="26"/>
        </w:rPr>
        <w:t>▸  Hỗ trợ multi-class</w:t>
      </w:r>
    </w:p>
    <w:p>
      <w:pPr>
        <w:spacing w:after="120"/>
        <w:ind w:left="454"/>
      </w:pPr>
      <w:r>
        <w:rPr>
          <w:rFonts w:ascii="Times New Roman" w:hAnsi="Times New Roman"/>
          <w:b w:val="0"/>
          <w:i w:val="0"/>
          <w:sz w:val="24"/>
        </w:rPr>
        <w:t>Mở rộng từ binary (0/1) sang phát hiện nhiều loại anomaly khác nhau.</w:t>
      </w:r>
    </w:p>
    <w:p>
      <w:pPr>
        <w:spacing w:before="200" w:after="80"/>
      </w:pPr>
      <w:r>
        <w:rPr>
          <w:rFonts w:ascii="Times New Roman" w:hAnsi="Times New Roman"/>
          <w:b/>
          <w:i w:val="0"/>
          <w:color w:val="1A5376"/>
          <w:sz w:val="26"/>
        </w:rPr>
        <w:t>▸  Đóng gói thành Python package</w:t>
      </w:r>
    </w:p>
    <w:p>
      <w:pPr>
        <w:spacing w:after="120"/>
        <w:ind w:left="454"/>
      </w:pPr>
      <w:r>
        <w:rPr>
          <w:rFonts w:ascii="Times New Roman" w:hAnsi="Times New Roman"/>
          <w:b w:val="0"/>
          <w:i w:val="0"/>
          <w:sz w:val="24"/>
        </w:rPr>
        <w:t>Thêm __init__.py, setup.py / pyproject.toml, tests và đưa lên PyPI.</w:t>
      </w:r>
    </w:p>
    <w:p>
      <w:pPr>
        <w:spacing w:before="200" w:after="80"/>
      </w:pPr>
      <w:r>
        <w:rPr>
          <w:rFonts w:ascii="Times New Roman" w:hAnsi="Times New Roman"/>
          <w:b/>
          <w:i w:val="0"/>
          <w:color w:val="1A5376"/>
          <w:sz w:val="26"/>
        </w:rPr>
        <w:t>▸  Visualization</w:t>
      </w:r>
    </w:p>
    <w:p>
      <w:pPr>
        <w:spacing w:after="120"/>
        <w:ind w:left="454"/>
      </w:pPr>
      <w:r>
        <w:rPr>
          <w:rFonts w:ascii="Times New Roman" w:hAnsi="Times New Roman"/>
          <w:b w:val="0"/>
          <w:i w:val="0"/>
          <w:sz w:val="24"/>
        </w:rPr>
        <w:t>Vẽ đồ thị cluster rule, highlight feature quan trọng nhất trong mỗi cluster.</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