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Natural Language Processing (NLP)</w:t>
      </w:r>
      <w:r>
        <w:t xml:space="preserve"> </w:t>
      </w:r>
      <w:r>
        <w:t xml:space="preserve">combines computational linguistics with statistical and machine learning models to enable computers to recognize, understand, and generate text and speech.</w:t>
      </w:r>
      <w:r>
        <w:t xml:space="preserve"> </w:t>
      </w:r>
      <w:hyperlink r:id="rId20">
        <w:r>
          <w:rPr>
            <w:rStyle w:val="Hyperlink"/>
          </w:rPr>
          <w:t xml:space="preserve">It plays a crucial role in applications like voice-operated systems, chatbots, and language translation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NLP: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IBM’s Natural Language Processing Overview</w:t>
        </w:r>
      </w:hyperlink>
      <w:r>
        <w:t xml:space="preserve">: Understand the basics and explore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Coursera’s NLP Specialization</w:t>
      </w:r>
      <w:r>
        <w:t xml:space="preserve">: Dive deeper into NLP techniques with this comprehensive course.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Harvard University’s CS50 Intro to Artificial Intelligence with Python</w:t>
      </w:r>
      <w:r>
        <w:t xml:space="preserve">: Learn about NLP and AI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Udemy’s “Create a Chatbot Using AIML”</w:t>
      </w:r>
      <w:r>
        <w:t xml:space="preserve">: Build a chatbot from scratch with AIML.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Natural Language Processing Courses on Udemy</w:t>
      </w:r>
      <w:r>
        <w:t xml:space="preserve">: Explore various NLP topics and techniques.</w:t>
      </w:r>
    </w:p>
    <w:p>
      <w:pPr>
        <w:pStyle w:val="FirstParagraph"/>
      </w:pPr>
      <w:r>
        <w:t xml:space="preserve">Happy learning! 📚🤖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natural+language+processing+definition" TargetMode="External" /><Relationship Type="http://schemas.openxmlformats.org/officeDocument/2006/relationships/hyperlink" Id="rId21" Target="https://www.ibm.com/topics/natural-language-process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natural+language+processing+definition" TargetMode="External" /><Relationship Type="http://schemas.openxmlformats.org/officeDocument/2006/relationships/hyperlink" Id="rId21" Target="https://www.ibm.com/topics/natural-language-proces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2024-03-23T04:34:22Z</dcterms:created>
  <dcterms:modified xsi:type="dcterms:W3CDTF">2024-03-23T04:34:22Z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