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Artifactory</w:t>
      </w:r>
      <w:r>
        <w:t xml:space="preserve"> </w:t>
      </w:r>
      <w:r>
        <w:t xml:space="preserve">is a universal DevOps solution for hosting, managing, and distributing binaries and artifacts.</w:t>
      </w:r>
      <w:r>
        <w:t xml:space="preserve"> </w:t>
      </w:r>
      <w:hyperlink r:id="rId20">
        <w:r>
          <w:rPr>
            <w:rStyle w:val="Hyperlink"/>
          </w:rPr>
          <w:t xml:space="preserve">It serves as a central hub for DevOps processes, allowing you to curate, secure, store, and deliver various types of software in binary form, such as application installers, container images, libraries, and configuration files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explore Artifactory: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JFrog Academy</w:t>
        </w:r>
      </w:hyperlink>
      <w:r>
        <w:t xml:space="preserve">: JFrog’s official learning platform offers self-paced and instructor-led courses.</w:t>
      </w:r>
      <w:r>
        <w:t xml:space="preserve"> </w:t>
      </w:r>
      <w:hyperlink r:id="rId20">
        <w:r>
          <w:rPr>
            <w:rStyle w:val="Hyperlink"/>
          </w:rPr>
          <w:t xml:space="preserve">You can learn about Artifactory for administrators, developers, and DevOps engineers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JFrog Artifactory Overview</w:t>
        </w:r>
      </w:hyperlink>
      <w:r>
        <w:t xml:space="preserve">: Dive into the details of Artifactory, binary repository management, and its benefits in DevOps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What is Artifactory? | JFrog Blog</w:t>
        </w:r>
      </w:hyperlink>
      <w:r>
        <w:t xml:space="preserve">: Read JFrog’s blog post for an explanation of Artifactory’s role and value in the software delivery process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JFrog Artifactory Documentation</w:t>
      </w:r>
      <w:r>
        <w:t xml:space="preserve">: Explore the official documentation to learn about installation, configuration, and usage of Artifactory.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JFrog Artifactory YouTube Channel</w:t>
      </w:r>
      <w:r>
        <w:t xml:space="preserve">: Watch video tutorials and demonstrations on Artifactory features and best practices.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cademy.jfrog.com/" TargetMode="External" /><Relationship Type="http://schemas.openxmlformats.org/officeDocument/2006/relationships/hyperlink" Id="rId22" Target="https://academy.jfrog.com/jfrog-artifactory-overview-2020" TargetMode="External" /><Relationship Type="http://schemas.openxmlformats.org/officeDocument/2006/relationships/hyperlink" Id="rId20" Target="https://jfrog.com/blog/what-is-artifactory-jfro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cademy.jfrog.com/" TargetMode="External" /><Relationship Type="http://schemas.openxmlformats.org/officeDocument/2006/relationships/hyperlink" Id="rId22" Target="https://academy.jfrog.com/jfrog-artifactory-overview-2020" TargetMode="External" /><Relationship Type="http://schemas.openxmlformats.org/officeDocument/2006/relationships/hyperlink" Id="rId20" Target="https://jfrog.com/blog/what-is-artifactory-jfro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2024-03-23T04:44:20Z</dcterms:created>
  <dcterms:modified xsi:type="dcterms:W3CDTF">2024-03-23T04:44:20Z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