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realm of technology,</w:t>
      </w:r>
      <w:r>
        <w:t xml:space="preserve"> </w:t>
      </w:r>
      <w:r>
        <w:rPr>
          <w:b/>
          <w:bCs/>
        </w:rPr>
        <w:t xml:space="preserve">gaming</w:t>
      </w:r>
      <w:r>
        <w:t xml:space="preserve"> </w:t>
      </w:r>
      <w:r>
        <w:t xml:space="preserve">refers to playing electronic video games, often on dedicated gaming consoles, PCs, or smartphones.</w:t>
      </w:r>
      <w:r>
        <w:t xml:space="preserve"> </w:t>
      </w:r>
      <w:hyperlink r:id="rId20">
        <w:r>
          <w:rPr>
            <w:rStyle w:val="Hyperlink"/>
          </w:rPr>
          <w:t xml:space="preserve">Gamers engage in this popular activity worldwide, with over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 billion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people estimated to participate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keen on learning more about game technology,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Designed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For full-time national servicemen (NSFs), this platform offers free unlimited access to over</w:t>
      </w:r>
      <w:r>
        <w:t xml:space="preserve"> </w:t>
      </w:r>
      <w:r>
        <w:rPr>
          <w:b/>
          <w:bCs/>
        </w:rPr>
        <w:t xml:space="preserve">75,000 online courses</w:t>
      </w:r>
      <w:r>
        <w:t xml:space="preserve"> </w:t>
      </w:r>
      <w:r>
        <w:t xml:space="preserve">across various categories, including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higher learning institutes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provides many free courses, some from renowned universities. Explore topics like machine learning, game theory, and more.</w:t>
      </w:r>
      <w:r>
        <w:t xml:space="preserve"> </w:t>
      </w:r>
      <w:hyperlink r:id="rId20">
        <w:r>
          <w:rPr>
            <w:rStyle w:val="Hyperlink"/>
          </w:rPr>
          <w:t xml:space="preserve">Learn from institutions like Stanford University, Johns Hopkins University, and Imperial College London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offers free workshops and events related to tech, design, and business.</w:t>
      </w:r>
      <w:r>
        <w:t xml:space="preserve"> </w:t>
      </w:r>
      <w:hyperlink r:id="rId20">
        <w:r>
          <w:rPr>
            <w:rStyle w:val="Hyperlink"/>
          </w:rPr>
          <w:t xml:space="preserve">While not all content is free, their workshops provide valuable insights and hands-on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courses, explore online forums, blogs, and YouTube channels dedicated to game development, programming, and technology.</w:t>
      </w:r>
      <w:r>
        <w:t xml:space="preserve"> </w:t>
      </w:r>
      <w:hyperlink r:id="rId20">
        <w:r>
          <w:rPr>
            <w:rStyle w:val="Hyperlink"/>
          </w:rPr>
          <w:t xml:space="preserve">Engage with the community, ask questions, and learn from shared experiences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get started, but continuous learning and practice are key to mastering game technology! 🎮🌟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2024-03-23T04:34:14Z</dcterms:created>
  <dcterms:modified xsi:type="dcterms:W3CDTF">2024-03-23T04:34:14Z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