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VMware Tanzu</w:t>
      </w:r>
      <w:r>
        <w:t xml:space="preserve"> </w:t>
      </w:r>
      <w:r>
        <w:t xml:space="preserve">is a modular, cloud-native application platform that enables vital</w:t>
      </w:r>
      <w:r>
        <w:t xml:space="preserve"> </w:t>
      </w:r>
      <w:r>
        <w:rPr>
          <w:b/>
          <w:bCs/>
        </w:rPr>
        <w:t xml:space="preserve">DevSecOps outcomes</w:t>
      </w:r>
      <w:r>
        <w:t xml:space="preserve"> </w:t>
      </w:r>
      <w:r>
        <w:t xml:space="preserve">in a multi-cloud world.</w:t>
      </w:r>
      <w:r>
        <w:t xml:space="preserve"> </w:t>
      </w:r>
      <w:hyperlink r:id="rId20">
        <w:r>
          <w:rPr>
            <w:rStyle w:val="Hyperlink"/>
          </w:rPr>
          <w:t xml:space="preserve">It empowers key user groups with tools to develop, manage, and run modern technology stacks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</w:t>
      </w:r>
      <w:r>
        <w:t xml:space="preserve"> </w:t>
      </w:r>
      <w:r>
        <w:rPr>
          <w:b/>
          <w:bCs/>
        </w:rPr>
        <w:t xml:space="preserve">Tanzu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VMware Tanzu Overview</w:t>
        </w:r>
      </w:hyperlink>
      <w:r>
        <w:t xml:space="preserve">: Explore an overview of Tanzu and its capabilities.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Introduction to VMware Tanzu</w:t>
        </w:r>
      </w:hyperlink>
      <w:r>
        <w:t xml:space="preserve">: Learn about Tanzu’s suite of solutions for deploying, configuring, and managing Kubernetes.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What is VMware Tanzu</w:t>
        </w:r>
      </w:hyperlink>
      <w:r>
        <w:t xml:space="preserve">: Dive deeper into Tanzu’s features and benefits.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Tanzu Academy</w:t>
        </w:r>
      </w:hyperlink>
      <w:r>
        <w:t xml:space="preserve">: Access in-depth learning resources for Tanzu products, including Tanzu Application Platform and Tanzu for Kubernetes Operations.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Free Tanzu Training</w:t>
        </w:r>
      </w:hyperlink>
      <w:r>
        <w:t xml:space="preserve">: Leverage on-demand lab environments and track your learning progress with free Tanzu training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hyperlink r:id="rId25">
        <w:r>
          <w:rPr>
            <w:rStyle w:val="Hyperlink"/>
            <w:vertAlign w:val="superscript"/>
          </w:rPr>
          <w:t xml:space="preserve">5</w:t>
        </w:r>
      </w:hyperlink>
      <w:hyperlink r:id="rId24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pps-cloudmgmt.techzone.vmware.com/resource/what-vmware-tanzu" TargetMode="External" /><Relationship Type="http://schemas.openxmlformats.org/officeDocument/2006/relationships/hyperlink" Id="rId25" Target="https://tanzu.academy/" TargetMode="External" /><Relationship Type="http://schemas.openxmlformats.org/officeDocument/2006/relationships/hyperlink" Id="rId24" Target="https://tanzu.academy/courses/k8s-fleet-mgmt-tmc/lessons/intro-lab" TargetMode="External" /><Relationship Type="http://schemas.openxmlformats.org/officeDocument/2006/relationships/hyperlink" Id="rId23" Target="https://tanzu.vmware.com/education" TargetMode="External" /><Relationship Type="http://schemas.openxmlformats.org/officeDocument/2006/relationships/hyperlink" Id="rId20" Target="https://tanzu.vmware.com/tanzu" TargetMode="External" /><Relationship Type="http://schemas.openxmlformats.org/officeDocument/2006/relationships/hyperlink" Id="rId21" Target="https://www.altaro.com/vmware/vmware-tanz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pps-cloudmgmt.techzone.vmware.com/resource/what-vmware-tanzu" TargetMode="External" /><Relationship Type="http://schemas.openxmlformats.org/officeDocument/2006/relationships/hyperlink" Id="rId25" Target="https://tanzu.academy/" TargetMode="External" /><Relationship Type="http://schemas.openxmlformats.org/officeDocument/2006/relationships/hyperlink" Id="rId24" Target="https://tanzu.academy/courses/k8s-fleet-mgmt-tmc/lessons/intro-lab" TargetMode="External" /><Relationship Type="http://schemas.openxmlformats.org/officeDocument/2006/relationships/hyperlink" Id="rId23" Target="https://tanzu.vmware.com/education" TargetMode="External" /><Relationship Type="http://schemas.openxmlformats.org/officeDocument/2006/relationships/hyperlink" Id="rId20" Target="https://tanzu.vmware.com/tanzu" TargetMode="External" /><Relationship Type="http://schemas.openxmlformats.org/officeDocument/2006/relationships/hyperlink" Id="rId21" Target="https://www.altaro.com/vmware/vmware-tanz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2024-03-23T04:54:30Z</dcterms:created>
  <dcterms:modified xsi:type="dcterms:W3CDTF">2024-03-23T04:54:30Z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