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maximum number of vowel letters in any substring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with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Vowel letters</w:t>
      </w:r>
      <w:r>
        <w:t xml:space="preserve"> </w:t>
      </w:r>
      <w:r>
        <w:t xml:space="preserve">in English are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'e'</w:t>
      </w:r>
      <w:r>
        <w:t xml:space="preserve">,</w:t>
      </w:r>
      <w:r>
        <w:t xml:space="preserve"> </w:t>
      </w:r>
      <w:r>
        <w:rPr>
          <w:rStyle w:val="VerbatimChar"/>
        </w:rPr>
        <w:t xml:space="preserve">'i'</w:t>
      </w:r>
      <w:r>
        <w:t xml:space="preserve">,</w:t>
      </w:r>
      <w:r>
        <w:t xml:space="preserve"> </w:t>
      </w:r>
      <w:r>
        <w:rPr>
          <w:rStyle w:val="VerbatimChar"/>
        </w:rPr>
        <w:t xml:space="preserve">'o'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'u'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"abciiidef", k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substring "iii" contains 3 vowel letters.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"aeiou", k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Any substring of length 2 contains 2 vowels.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"leetcode", k = 3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"lee", "eet" and "ode" contain 2 vowels.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2024-03-25T09:57:33Z</dcterms:created>
  <dcterms:modified xsi:type="dcterms:W3CDTF">2024-03-25T09:57:33Z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