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tree, a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value,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values in the BST that are closest to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You are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have only one unique set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values in the BST that are closest to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084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2/closest1-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[4,2,5,1,3], target = 3.714286, k = 2</w:t>
      </w:r>
      <w:r>
        <w:br/>
      </w:r>
      <w:r>
        <w:rPr>
          <w:rStyle w:val="VerbatimChar"/>
        </w:rPr>
        <w:t xml:space="preserve">Output: [4,3]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[1], target = 0.000000, k = 1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</w:t>
      </w:r>
      <w:r>
        <w:rPr>
          <w:rStyle w:val="VerbatimChar"/>
          <w:vertAlign w:val="superscript"/>
        </w:rPr>
        <w:t xml:space="preserve">4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Assume that the BST is balanced. Could you solve it in less than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runtime (where</w:t>
      </w:r>
      <w:r>
        <w:t xml:space="preserve"> </w:t>
      </w:r>
      <w:r>
        <w:rPr>
          <w:rStyle w:val="VerbatimChar"/>
        </w:rPr>
        <w:t xml:space="preserve">n = total nodes</w:t>
      </w:r>
      <w:r>
        <w:t xml:space="preserve">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2024-03-25T10:08:04Z</dcterms:created>
  <dcterms:modified xsi:type="dcterms:W3CDTF">2024-03-25T10:08:04Z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