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and an array of strings</w:t>
      </w:r>
      <w:r>
        <w:t xml:space="preserve"> </w:t>
      </w:r>
      <w:r>
        <w:rPr>
          <w:rStyle w:val="VerbatimChar"/>
        </w:rPr>
        <w:t xml:space="preserve">forbidden</w:t>
      </w:r>
      <w:r>
        <w:t xml:space="preserve">.</w:t>
      </w:r>
    </w:p>
    <w:p>
      <w:pPr>
        <w:pStyle w:val="BodyText"/>
      </w:pPr>
      <w:r>
        <w:t xml:space="preserve">A string is called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if none of its substrings are present in</w:t>
      </w:r>
      <w:r>
        <w:t xml:space="preserve"> </w:t>
      </w:r>
      <w:r>
        <w:rPr>
          <w:rStyle w:val="VerbatimChar"/>
        </w:rPr>
        <w:t xml:space="preserve">forbidden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valid substring</w:t>
      </w:r>
      <w:r>
        <w:rPr>
          <w:i/>
          <w:iCs/>
        </w:rPr>
        <w:t xml:space="preserve"> </w:t>
      </w:r>
      <w:r>
        <w:rPr>
          <w:i/>
          <w:iCs/>
        </w:rPr>
        <w:t xml:space="preserve">of the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in a string, possibly empty.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"cbaaaabc", forbidden = ["aaa","cb"]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11 valid substrings in word: "c", "b", "a", "ba", "aa", "bc", "baa", "aab", "ab", "abc" and "aabc". The length of the longest valid substring is 4. </w:t>
      </w:r>
      <w:r>
        <w:br/>
      </w:r>
      <w:r>
        <w:rPr>
          <w:rStyle w:val="VerbatimChar"/>
        </w:rPr>
        <w:t xml:space="preserve">It can be shown that all other substrings contain either "aaa" or "cb" as a substring.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"leetcode", forbidden = ["de","le","e"]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11 valid substrings in word: "l", "t", "c", "o", "d", "tc", "co", "od", "tco", "cod", and "tcod". The length of the longest valid substring is 4.</w:t>
      </w:r>
      <w:r>
        <w:br/>
      </w:r>
      <w:r>
        <w:rPr>
          <w:rStyle w:val="VerbatimChar"/>
        </w:rPr>
        <w:t xml:space="preserve">It can be shown that all other substrings contain either "de", "le", or "e" as a substring.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only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forbidden.length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forbidden[i].length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forbidden[i]</w:t>
      </w:r>
      <w:r>
        <w:t xml:space="preserve"> </w:t>
      </w:r>
      <w:r>
        <w:t xml:space="preserve">consists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2024-03-25T10:08:11Z</dcterms:created>
  <dcterms:modified xsi:type="dcterms:W3CDTF">2024-03-25T10:08:11Z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