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least number of perfect square numbers that sum 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perfect square</w:t>
      </w:r>
      <w:r>
        <w:t xml:space="preserve"> </w:t>
      </w:r>
      <w:r>
        <w:t xml:space="preserve">is an integer that is the square of an integer; in other words, it is the product of some integer with itself. For example,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4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16</w:t>
      </w:r>
      <w:r>
        <w:t xml:space="preserve"> </w:t>
      </w:r>
      <w:r>
        <w:t xml:space="preserve">are perfect squares while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11</w:t>
      </w:r>
      <w:r>
        <w:t xml:space="preserve"> </w:t>
      </w:r>
      <w:r>
        <w:t xml:space="preserve">are not.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12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12 = 4 + 4 + 4.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13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13 = 4 + 9.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2024-03-25T10:08:12Z</dcterms:created>
  <dcterms:modified xsi:type="dcterms:W3CDTF">2024-03-25T10:08:12Z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